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724CBEE2"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0A75D8">
        <w:rPr>
          <w:rFonts w:ascii="Arial" w:eastAsia="Times New Roman" w:hAnsi="Arial" w:cs="Times New Roman"/>
          <w:b/>
          <w:szCs w:val="20"/>
          <w:u w:val="single"/>
          <w:lang w:eastAsia="de-DE"/>
        </w:rPr>
        <w:t>m G-BA-</w:t>
      </w:r>
      <w:r w:rsidR="00D70BA7">
        <w:rPr>
          <w:rFonts w:ascii="Arial" w:eastAsia="Times New Roman" w:hAnsi="Arial" w:cs="Times New Roman"/>
          <w:b/>
          <w:szCs w:val="20"/>
          <w:u w:val="single"/>
          <w:lang w:eastAsia="de-DE"/>
        </w:rPr>
        <w:t xml:space="preserve">Beschluss zur Richtlinie </w:t>
      </w:r>
      <w:r w:rsidR="003F7AA2">
        <w:rPr>
          <w:rFonts w:ascii="Arial" w:eastAsia="Times New Roman" w:hAnsi="Arial" w:cs="Times New Roman"/>
          <w:b/>
          <w:szCs w:val="20"/>
          <w:u w:val="single"/>
          <w:lang w:eastAsia="de-DE"/>
        </w:rPr>
        <w:t>für</w:t>
      </w:r>
      <w:r w:rsidR="00D70BA7">
        <w:rPr>
          <w:rFonts w:ascii="Arial" w:eastAsia="Times New Roman" w:hAnsi="Arial" w:cs="Times New Roman"/>
          <w:b/>
          <w:szCs w:val="20"/>
          <w:u w:val="single"/>
          <w:lang w:eastAsia="de-DE"/>
        </w:rPr>
        <w:t xml:space="preserve"> Früh- und Reifgeborene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77C3E9C2" w:rsidR="001962FD" w:rsidRDefault="00D70BA7" w:rsidP="001962FD">
      <w:pPr>
        <w:spacing w:after="0" w:line="340" w:lineRule="atLeast"/>
        <w:ind w:right="2268"/>
        <w:jc w:val="both"/>
        <w:rPr>
          <w:rFonts w:ascii="Arial" w:eastAsia="Times New Roman" w:hAnsi="Arial" w:cs="Times New Roman"/>
          <w:b/>
          <w:sz w:val="32"/>
          <w:szCs w:val="32"/>
          <w:lang w:eastAsia="de-DE"/>
        </w:rPr>
      </w:pPr>
      <w:r w:rsidRPr="00D70BA7">
        <w:rPr>
          <w:rFonts w:ascii="Arial" w:eastAsia="Times New Roman" w:hAnsi="Arial" w:cs="Times New Roman"/>
          <w:b/>
          <w:sz w:val="32"/>
          <w:szCs w:val="32"/>
          <w:lang w:eastAsia="de-DE"/>
        </w:rPr>
        <w:t>Versorgung der Frühchen in Deutschland auf höchste</w:t>
      </w:r>
      <w:r w:rsidR="003F7AA2">
        <w:rPr>
          <w:rFonts w:ascii="Arial" w:eastAsia="Times New Roman" w:hAnsi="Arial" w:cs="Times New Roman"/>
          <w:b/>
          <w:sz w:val="32"/>
          <w:szCs w:val="32"/>
          <w:lang w:eastAsia="de-DE"/>
        </w:rPr>
        <w:t>m</w:t>
      </w:r>
      <w:r w:rsidRPr="00D70BA7">
        <w:rPr>
          <w:rFonts w:ascii="Arial" w:eastAsia="Times New Roman" w:hAnsi="Arial" w:cs="Times New Roman"/>
          <w:b/>
          <w:sz w:val="32"/>
          <w:szCs w:val="32"/>
          <w:lang w:eastAsia="de-DE"/>
        </w:rPr>
        <w:t xml:space="preserve"> Niveau </w:t>
      </w:r>
      <w:r>
        <w:rPr>
          <w:rFonts w:ascii="Arial" w:eastAsia="Times New Roman" w:hAnsi="Arial" w:cs="Times New Roman"/>
          <w:b/>
          <w:sz w:val="32"/>
          <w:szCs w:val="32"/>
          <w:lang w:eastAsia="de-DE"/>
        </w:rPr>
        <w:t xml:space="preserve">bleibt </w:t>
      </w:r>
      <w:r w:rsidRPr="00D70BA7">
        <w:rPr>
          <w:rFonts w:ascii="Arial" w:eastAsia="Times New Roman" w:hAnsi="Arial" w:cs="Times New Roman"/>
          <w:b/>
          <w:sz w:val="32"/>
          <w:szCs w:val="32"/>
          <w:lang w:eastAsia="de-DE"/>
        </w:rPr>
        <w:t>bestehen</w:t>
      </w:r>
    </w:p>
    <w:p w14:paraId="33C76DEF" w14:textId="77777777" w:rsidR="00D70BA7" w:rsidRPr="00633E3A" w:rsidRDefault="00D70BA7" w:rsidP="001962FD">
      <w:pPr>
        <w:spacing w:after="0" w:line="340" w:lineRule="atLeast"/>
        <w:ind w:right="2268"/>
        <w:jc w:val="both"/>
        <w:rPr>
          <w:rFonts w:ascii="Arial" w:eastAsia="Times New Roman" w:hAnsi="Arial" w:cs="Times New Roman"/>
          <w:lang w:eastAsia="de-DE"/>
        </w:rPr>
      </w:pPr>
    </w:p>
    <w:p w14:paraId="658943C7" w14:textId="6D16BA73" w:rsidR="00CF7E28" w:rsidRDefault="00D30167" w:rsidP="003F7AA2">
      <w:pPr>
        <w:spacing w:after="0" w:line="340" w:lineRule="atLeast"/>
        <w:ind w:right="2551"/>
        <w:jc w:val="both"/>
        <w:rPr>
          <w:rFonts w:ascii="Arial" w:eastAsia="Times New Roman" w:hAnsi="Arial" w:cs="Arial"/>
          <w:lang w:eastAsia="de-DE"/>
        </w:rPr>
      </w:pPr>
      <w:r w:rsidRPr="00633E3A">
        <w:rPr>
          <w:rFonts w:ascii="Arial" w:eastAsia="Times New Roman" w:hAnsi="Arial" w:cs="Arial"/>
          <w:lang w:eastAsia="de-DE"/>
        </w:rPr>
        <w:t xml:space="preserve">Berlin, </w:t>
      </w:r>
      <w:r w:rsidR="00212F08">
        <w:rPr>
          <w:rFonts w:ascii="Arial" w:eastAsia="Times New Roman" w:hAnsi="Arial" w:cs="Arial"/>
          <w:lang w:eastAsia="de-DE"/>
        </w:rPr>
        <w:t>15</w:t>
      </w:r>
      <w:r w:rsidR="0056210E" w:rsidRPr="00633E3A">
        <w:rPr>
          <w:rFonts w:ascii="Arial" w:eastAsia="Times New Roman" w:hAnsi="Arial" w:cs="Arial"/>
          <w:lang w:eastAsia="de-DE"/>
        </w:rPr>
        <w:t xml:space="preserve">. </w:t>
      </w:r>
      <w:r w:rsidR="00212F08">
        <w:rPr>
          <w:rFonts w:ascii="Arial" w:eastAsia="Times New Roman" w:hAnsi="Arial" w:cs="Arial"/>
          <w:lang w:eastAsia="de-DE"/>
        </w:rPr>
        <w:t xml:space="preserve">Dezember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957F27">
        <w:rPr>
          <w:rFonts w:ascii="Arial" w:eastAsia="Times New Roman" w:hAnsi="Arial" w:cs="Arial"/>
          <w:lang w:eastAsia="de-DE"/>
        </w:rPr>
        <w:t>Zu</w:t>
      </w:r>
      <w:r w:rsidR="00477BAB">
        <w:rPr>
          <w:rFonts w:ascii="Arial" w:eastAsia="Times New Roman" w:hAnsi="Arial" w:cs="Arial"/>
          <w:lang w:eastAsia="de-DE"/>
        </w:rPr>
        <w:t>m Beschluss zur Anpassung der Qualitätssicherungs-Richtlinie Früh- und Reifgeborene</w:t>
      </w:r>
      <w:r w:rsidR="00CF7E28">
        <w:rPr>
          <w:rFonts w:ascii="Arial" w:eastAsia="Times New Roman" w:hAnsi="Arial" w:cs="Arial"/>
          <w:lang w:eastAsia="de-DE"/>
        </w:rPr>
        <w:t xml:space="preserve"> (QFR-RL)</w:t>
      </w:r>
      <w:r w:rsidR="00477BAB">
        <w:rPr>
          <w:rFonts w:ascii="Arial" w:eastAsia="Times New Roman" w:hAnsi="Arial" w:cs="Arial"/>
          <w:lang w:eastAsia="de-DE"/>
        </w:rPr>
        <w:t xml:space="preserve"> </w:t>
      </w:r>
      <w:r w:rsidR="00957F27">
        <w:rPr>
          <w:rFonts w:ascii="Arial" w:eastAsia="Times New Roman" w:hAnsi="Arial" w:cs="Arial"/>
          <w:lang w:eastAsia="de-DE"/>
        </w:rPr>
        <w:t xml:space="preserve">erklärt der Hauptgeschäftsführer der </w:t>
      </w:r>
      <w:r w:rsidR="003F7AA2">
        <w:rPr>
          <w:rFonts w:ascii="Arial" w:eastAsia="Times New Roman" w:hAnsi="Arial" w:cs="Arial"/>
          <w:lang w:eastAsia="de-DE"/>
        </w:rPr>
        <w:t>Deutschen Krankenhausgesellschaft (</w:t>
      </w:r>
      <w:r w:rsidR="00957F27">
        <w:rPr>
          <w:rFonts w:ascii="Arial" w:eastAsia="Times New Roman" w:hAnsi="Arial" w:cs="Arial"/>
          <w:lang w:eastAsia="de-DE"/>
        </w:rPr>
        <w:t>DKG</w:t>
      </w:r>
      <w:r w:rsidR="003F7AA2">
        <w:rPr>
          <w:rFonts w:ascii="Arial" w:eastAsia="Times New Roman" w:hAnsi="Arial" w:cs="Arial"/>
          <w:lang w:eastAsia="de-DE"/>
        </w:rPr>
        <w:t>)</w:t>
      </w:r>
      <w:r w:rsidR="00243250">
        <w:rPr>
          <w:rFonts w:ascii="Arial" w:eastAsia="Times New Roman" w:hAnsi="Arial" w:cs="Arial"/>
          <w:lang w:eastAsia="de-DE"/>
        </w:rPr>
        <w:t>,</w:t>
      </w:r>
      <w:bookmarkStart w:id="0" w:name="_GoBack"/>
      <w:bookmarkEnd w:id="0"/>
      <w:r w:rsidR="00957F27">
        <w:rPr>
          <w:rFonts w:ascii="Arial" w:eastAsia="Times New Roman" w:hAnsi="Arial" w:cs="Arial"/>
          <w:lang w:eastAsia="de-DE"/>
        </w:rPr>
        <w:t xml:space="preserve"> Georg Baum: </w:t>
      </w:r>
    </w:p>
    <w:p w14:paraId="5F115616" w14:textId="77777777" w:rsidR="00CF7E28" w:rsidRDefault="00CF7E28" w:rsidP="003F7AA2">
      <w:pPr>
        <w:spacing w:after="0" w:line="340" w:lineRule="atLeast"/>
        <w:ind w:right="2551"/>
        <w:jc w:val="both"/>
        <w:rPr>
          <w:rFonts w:ascii="Arial" w:eastAsia="Times New Roman" w:hAnsi="Arial" w:cs="Arial"/>
          <w:lang w:eastAsia="de-DE"/>
        </w:rPr>
      </w:pPr>
    </w:p>
    <w:p w14:paraId="022CDFC7" w14:textId="0004998F" w:rsidR="0056210E" w:rsidRPr="00633E3A" w:rsidRDefault="00957F27" w:rsidP="003F7AA2">
      <w:pPr>
        <w:spacing w:after="0" w:line="340" w:lineRule="atLeast"/>
        <w:ind w:right="2551"/>
        <w:jc w:val="both"/>
        <w:rPr>
          <w:rFonts w:ascii="Arial" w:hAnsi="Arial" w:cs="Arial"/>
        </w:rPr>
      </w:pPr>
      <w:r>
        <w:rPr>
          <w:rFonts w:ascii="Arial" w:eastAsia="Times New Roman" w:hAnsi="Arial" w:cs="Arial"/>
          <w:lang w:eastAsia="de-DE"/>
        </w:rPr>
        <w:t>„</w:t>
      </w:r>
      <w:r w:rsidR="00212F08" w:rsidRPr="00212F08">
        <w:rPr>
          <w:rFonts w:ascii="Arial" w:eastAsia="Times New Roman" w:hAnsi="Arial" w:cs="Times New Roman"/>
          <w:lang w:eastAsia="de-DE"/>
        </w:rPr>
        <w:t>Mit de</w:t>
      </w:r>
      <w:r w:rsidR="00477BAB">
        <w:rPr>
          <w:rFonts w:ascii="Arial" w:eastAsia="Times New Roman" w:hAnsi="Arial" w:cs="Times New Roman"/>
          <w:lang w:eastAsia="de-DE"/>
        </w:rPr>
        <w:t>n</w:t>
      </w:r>
      <w:r w:rsidR="00212F08" w:rsidRPr="00212F08">
        <w:rPr>
          <w:rFonts w:ascii="Arial" w:eastAsia="Times New Roman" w:hAnsi="Arial" w:cs="Times New Roman"/>
          <w:lang w:eastAsia="de-DE"/>
        </w:rPr>
        <w:t xml:space="preserve"> heutigen Entscheidung</w:t>
      </w:r>
      <w:r w:rsidR="00477BAB">
        <w:rPr>
          <w:rFonts w:ascii="Arial" w:eastAsia="Times New Roman" w:hAnsi="Arial" w:cs="Times New Roman"/>
          <w:lang w:eastAsia="de-DE"/>
        </w:rPr>
        <w:t>en</w:t>
      </w:r>
      <w:r w:rsidR="00212F08" w:rsidRPr="00212F08">
        <w:rPr>
          <w:rFonts w:ascii="Arial" w:eastAsia="Times New Roman" w:hAnsi="Arial" w:cs="Times New Roman"/>
          <w:lang w:eastAsia="de-DE"/>
        </w:rPr>
        <w:t xml:space="preserve"> im </w:t>
      </w:r>
      <w:r w:rsidR="009B5F1B">
        <w:rPr>
          <w:rFonts w:ascii="Arial" w:eastAsia="Times New Roman" w:hAnsi="Arial" w:cs="Times New Roman"/>
          <w:lang w:eastAsia="de-DE"/>
        </w:rPr>
        <w:t>Gemeinsamen Bundesausschuss (</w:t>
      </w:r>
      <w:r w:rsidR="00212F08" w:rsidRPr="00212F08">
        <w:rPr>
          <w:rFonts w:ascii="Arial" w:eastAsia="Times New Roman" w:hAnsi="Arial" w:cs="Times New Roman"/>
          <w:lang w:eastAsia="de-DE"/>
        </w:rPr>
        <w:t>G-BA</w:t>
      </w:r>
      <w:r w:rsidR="009B5F1B">
        <w:rPr>
          <w:rFonts w:ascii="Arial" w:eastAsia="Times New Roman" w:hAnsi="Arial" w:cs="Times New Roman"/>
          <w:lang w:eastAsia="de-DE"/>
        </w:rPr>
        <w:t>)</w:t>
      </w:r>
      <w:r w:rsidR="00CF7E28">
        <w:rPr>
          <w:rFonts w:ascii="Arial" w:eastAsia="Times New Roman" w:hAnsi="Arial" w:cs="Times New Roman"/>
          <w:lang w:eastAsia="de-DE"/>
        </w:rPr>
        <w:t xml:space="preserve"> zur</w:t>
      </w:r>
      <w:r w:rsidR="00212F08" w:rsidRPr="00212F08">
        <w:rPr>
          <w:rFonts w:ascii="Arial" w:eastAsia="Times New Roman" w:hAnsi="Arial" w:cs="Times New Roman"/>
          <w:lang w:eastAsia="de-DE"/>
        </w:rPr>
        <w:t xml:space="preserve"> Richtlinie werden von den Qualitätszielen bei der Frühchenversorgung keine Abstriche vorgenommen. Vielmehr gilt es, realistische Schritte zur Erreichung des mit der Richtlinie formulierten Qualitätsniveaus festzulegen. Es macht keinen Sinn, Fachkräftequoten festzulegen, die in der Praxis </w:t>
      </w:r>
      <w:r w:rsidR="00477BAB">
        <w:rPr>
          <w:rFonts w:ascii="Arial" w:eastAsia="Times New Roman" w:hAnsi="Arial" w:cs="Times New Roman"/>
          <w:lang w:eastAsia="de-DE"/>
        </w:rPr>
        <w:t xml:space="preserve">aus objektiven Gegebenheiten </w:t>
      </w:r>
      <w:r w:rsidR="00212F08" w:rsidRPr="00212F08">
        <w:rPr>
          <w:rFonts w:ascii="Arial" w:eastAsia="Times New Roman" w:hAnsi="Arial" w:cs="Times New Roman"/>
          <w:lang w:eastAsia="de-DE"/>
        </w:rPr>
        <w:t xml:space="preserve">nicht zu jeder Zeit realisierbar sind. Dafür ursächlich sind krankheitsbedingte Personalausfälle </w:t>
      </w:r>
      <w:r w:rsidR="00477BAB">
        <w:rPr>
          <w:rFonts w:ascii="Arial" w:eastAsia="Times New Roman" w:hAnsi="Arial" w:cs="Times New Roman"/>
          <w:lang w:eastAsia="de-DE"/>
        </w:rPr>
        <w:t>oder</w:t>
      </w:r>
      <w:r w:rsidR="00477BAB" w:rsidRPr="00212F08">
        <w:rPr>
          <w:rFonts w:ascii="Arial" w:eastAsia="Times New Roman" w:hAnsi="Arial" w:cs="Times New Roman"/>
          <w:lang w:eastAsia="de-DE"/>
        </w:rPr>
        <w:t xml:space="preserve"> </w:t>
      </w:r>
      <w:r w:rsidR="00212F08" w:rsidRPr="00212F08">
        <w:rPr>
          <w:rFonts w:ascii="Arial" w:eastAsia="Times New Roman" w:hAnsi="Arial" w:cs="Times New Roman"/>
          <w:lang w:eastAsia="de-DE"/>
        </w:rPr>
        <w:t xml:space="preserve">kurzfristig mehr zu versorgende Patienten. Dies erfordert Flexibilitätskorridore für die Kliniken, weil nur so die Sicherstellung der Versorgung </w:t>
      </w:r>
      <w:proofErr w:type="gramStart"/>
      <w:r w:rsidR="00212F08" w:rsidRPr="00212F08">
        <w:rPr>
          <w:rFonts w:ascii="Arial" w:eastAsia="Times New Roman" w:hAnsi="Arial" w:cs="Times New Roman"/>
          <w:lang w:eastAsia="de-DE"/>
        </w:rPr>
        <w:t>aufrecht</w:t>
      </w:r>
      <w:r w:rsidR="00CF7E28">
        <w:rPr>
          <w:rFonts w:ascii="Arial" w:eastAsia="Times New Roman" w:hAnsi="Arial" w:cs="Times New Roman"/>
          <w:lang w:eastAsia="de-DE"/>
        </w:rPr>
        <w:t xml:space="preserve"> </w:t>
      </w:r>
      <w:r w:rsidR="00212F08" w:rsidRPr="00212F08">
        <w:rPr>
          <w:rFonts w:ascii="Arial" w:eastAsia="Times New Roman" w:hAnsi="Arial" w:cs="Times New Roman"/>
          <w:lang w:eastAsia="de-DE"/>
        </w:rPr>
        <w:t>erhalten</w:t>
      </w:r>
      <w:proofErr w:type="gramEnd"/>
      <w:r w:rsidR="00212F08" w:rsidRPr="00212F08">
        <w:rPr>
          <w:rFonts w:ascii="Arial" w:eastAsia="Times New Roman" w:hAnsi="Arial" w:cs="Times New Roman"/>
          <w:lang w:eastAsia="de-DE"/>
        </w:rPr>
        <w:t xml:space="preserve"> werden kann. Das Festhalten am Ziel der Richtlinie mit weltweit </w:t>
      </w:r>
      <w:r w:rsidR="00477BAB">
        <w:rPr>
          <w:rFonts w:ascii="Arial" w:eastAsia="Times New Roman" w:hAnsi="Arial" w:cs="Times New Roman"/>
          <w:lang w:eastAsia="de-DE"/>
        </w:rPr>
        <w:t xml:space="preserve">nahezu </w:t>
      </w:r>
      <w:r w:rsidR="00212F08" w:rsidRPr="00212F08">
        <w:rPr>
          <w:rFonts w:ascii="Arial" w:eastAsia="Times New Roman" w:hAnsi="Arial" w:cs="Times New Roman"/>
          <w:lang w:eastAsia="de-DE"/>
        </w:rPr>
        <w:t>einmalig hohe</w:t>
      </w:r>
      <w:r w:rsidR="00477BAB">
        <w:rPr>
          <w:rFonts w:ascii="Arial" w:eastAsia="Times New Roman" w:hAnsi="Arial" w:cs="Times New Roman"/>
          <w:lang w:eastAsia="de-DE"/>
        </w:rPr>
        <w:t>n</w:t>
      </w:r>
      <w:r w:rsidR="00212F08" w:rsidRPr="00212F08">
        <w:rPr>
          <w:rFonts w:ascii="Arial" w:eastAsia="Times New Roman" w:hAnsi="Arial" w:cs="Times New Roman"/>
          <w:lang w:eastAsia="de-DE"/>
        </w:rPr>
        <w:t xml:space="preserve"> Qualitäts</w:t>
      </w:r>
      <w:r w:rsidR="00477BAB">
        <w:rPr>
          <w:rFonts w:ascii="Arial" w:eastAsia="Times New Roman" w:hAnsi="Arial" w:cs="Times New Roman"/>
          <w:lang w:eastAsia="de-DE"/>
        </w:rPr>
        <w:t>anforderungen</w:t>
      </w:r>
      <w:r w:rsidR="00212F08" w:rsidRPr="00212F08">
        <w:rPr>
          <w:rFonts w:ascii="Arial" w:eastAsia="Times New Roman" w:hAnsi="Arial" w:cs="Times New Roman"/>
          <w:lang w:eastAsia="de-DE"/>
        </w:rPr>
        <w:t xml:space="preserve"> unterstreicht die DKG durch ihre Zustimmung zu dem heute im G-BA gefassten Ergänzungsbeschluss</w:t>
      </w:r>
      <w:r w:rsidR="00477BAB">
        <w:rPr>
          <w:rFonts w:ascii="Arial" w:eastAsia="Times New Roman" w:hAnsi="Arial" w:cs="Arial"/>
          <w:lang w:eastAsia="de-DE"/>
        </w:rPr>
        <w:t xml:space="preserve">. Wir brauchen mehr Zeit </w:t>
      </w:r>
      <w:r w:rsidR="00CF7E28">
        <w:rPr>
          <w:rFonts w:ascii="Arial" w:eastAsia="Times New Roman" w:hAnsi="Arial" w:cs="Arial"/>
          <w:lang w:eastAsia="de-DE"/>
        </w:rPr>
        <w:t>für</w:t>
      </w:r>
      <w:r w:rsidR="00477BAB">
        <w:rPr>
          <w:rFonts w:ascii="Arial" w:eastAsia="Times New Roman" w:hAnsi="Arial" w:cs="Arial"/>
          <w:lang w:eastAsia="de-DE"/>
        </w:rPr>
        <w:t xml:space="preserve"> noch mehr Qualität – von Qualitätsminderung kann keine Rede sein.“ </w:t>
      </w:r>
    </w:p>
    <w:p w14:paraId="403C6E29" w14:textId="77777777" w:rsidR="00383891" w:rsidRPr="00633E3A" w:rsidRDefault="00383891" w:rsidP="003F7AA2">
      <w:pPr>
        <w:spacing w:after="0" w:line="340" w:lineRule="atLeast"/>
        <w:ind w:right="2551"/>
        <w:jc w:val="both"/>
        <w:rPr>
          <w:rFonts w:ascii="Arial" w:hAnsi="Arial" w:cs="Arial"/>
        </w:rPr>
      </w:pPr>
    </w:p>
    <w:p w14:paraId="6A4B4069" w14:textId="77777777" w:rsidR="0056210E" w:rsidRPr="00633E3A" w:rsidRDefault="0056210E" w:rsidP="003F7AA2">
      <w:pPr>
        <w:spacing w:after="0" w:line="340" w:lineRule="atLeast"/>
        <w:ind w:right="2551"/>
        <w:jc w:val="both"/>
        <w:rPr>
          <w:rFonts w:ascii="Arial" w:hAnsi="Arial" w:cs="Arial"/>
        </w:rPr>
      </w:pPr>
    </w:p>
    <w:p w14:paraId="63F2FAEC" w14:textId="77777777" w:rsidR="0056210E" w:rsidRPr="00633E3A" w:rsidRDefault="0056210E" w:rsidP="003F7AA2">
      <w:pPr>
        <w:spacing w:after="0" w:line="340" w:lineRule="atLeast"/>
        <w:ind w:right="2551"/>
        <w:jc w:val="both"/>
        <w:rPr>
          <w:rFonts w:ascii="Arial" w:hAnsi="Arial" w:cs="Arial"/>
        </w:rPr>
      </w:pPr>
    </w:p>
    <w:p w14:paraId="7B911675" w14:textId="77777777" w:rsidR="0056210E" w:rsidRPr="00633E3A" w:rsidRDefault="0056210E" w:rsidP="003F7AA2">
      <w:pPr>
        <w:spacing w:after="0" w:line="340" w:lineRule="atLeast"/>
        <w:ind w:right="2551"/>
        <w:jc w:val="both"/>
        <w:rPr>
          <w:rFonts w:ascii="Arial" w:eastAsia="Times New Roman" w:hAnsi="Arial" w:cs="Arial"/>
          <w:lang w:eastAsia="de-DE"/>
        </w:rPr>
      </w:pPr>
    </w:p>
    <w:p w14:paraId="41701240" w14:textId="77777777" w:rsidR="00383891" w:rsidRPr="00633E3A" w:rsidRDefault="00383891" w:rsidP="003F7AA2">
      <w:pPr>
        <w:spacing w:after="0" w:line="340" w:lineRule="atLeast"/>
        <w:ind w:right="2551"/>
        <w:jc w:val="both"/>
      </w:pPr>
    </w:p>
    <w:p w14:paraId="0CD5347E" w14:textId="5A7F9BD5" w:rsidR="0058674F" w:rsidRPr="0058674F" w:rsidRDefault="0058674F" w:rsidP="003F7AA2">
      <w:pPr>
        <w:tabs>
          <w:tab w:val="left" w:pos="7371"/>
          <w:tab w:val="left" w:pos="7513"/>
        </w:tabs>
        <w:spacing w:line="280" w:lineRule="atLeast"/>
        <w:ind w:right="2551"/>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lastRenderedPageBreak/>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789EA" w14:textId="77777777" w:rsidR="00343A28" w:rsidRDefault="00343A28" w:rsidP="008125E6">
      <w:pPr>
        <w:spacing w:after="0"/>
      </w:pPr>
      <w:r>
        <w:separator/>
      </w:r>
    </w:p>
  </w:endnote>
  <w:endnote w:type="continuationSeparator" w:id="0">
    <w:p w14:paraId="58977453" w14:textId="77777777" w:rsidR="00343A28" w:rsidRDefault="00343A2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B778" w14:textId="77777777" w:rsidR="00343A28" w:rsidRDefault="00343A28" w:rsidP="008125E6">
      <w:pPr>
        <w:spacing w:after="0"/>
      </w:pPr>
      <w:r>
        <w:separator/>
      </w:r>
    </w:p>
  </w:footnote>
  <w:footnote w:type="continuationSeparator" w:id="0">
    <w:p w14:paraId="79BA6E53" w14:textId="77777777" w:rsidR="00343A28" w:rsidRDefault="00343A2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4325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A75D8"/>
    <w:rsid w:val="000D4C11"/>
    <w:rsid w:val="000F61BB"/>
    <w:rsid w:val="00111CA4"/>
    <w:rsid w:val="00121889"/>
    <w:rsid w:val="001253E9"/>
    <w:rsid w:val="001333C7"/>
    <w:rsid w:val="00183CBD"/>
    <w:rsid w:val="001962FD"/>
    <w:rsid w:val="001C0544"/>
    <w:rsid w:val="001C3900"/>
    <w:rsid w:val="001C561E"/>
    <w:rsid w:val="001C7245"/>
    <w:rsid w:val="00205E46"/>
    <w:rsid w:val="00212F08"/>
    <w:rsid w:val="002156A6"/>
    <w:rsid w:val="00243250"/>
    <w:rsid w:val="00245172"/>
    <w:rsid w:val="002665AA"/>
    <w:rsid w:val="002875EB"/>
    <w:rsid w:val="002A44EC"/>
    <w:rsid w:val="002B4C49"/>
    <w:rsid w:val="002C1659"/>
    <w:rsid w:val="002F1B73"/>
    <w:rsid w:val="00314EF3"/>
    <w:rsid w:val="00323BD9"/>
    <w:rsid w:val="00326374"/>
    <w:rsid w:val="00335088"/>
    <w:rsid w:val="00343A28"/>
    <w:rsid w:val="00350E79"/>
    <w:rsid w:val="00354602"/>
    <w:rsid w:val="00362EF7"/>
    <w:rsid w:val="00363F93"/>
    <w:rsid w:val="00383891"/>
    <w:rsid w:val="00396599"/>
    <w:rsid w:val="003B4AC3"/>
    <w:rsid w:val="003D3A58"/>
    <w:rsid w:val="003F7AA2"/>
    <w:rsid w:val="00407552"/>
    <w:rsid w:val="00413F2A"/>
    <w:rsid w:val="00440091"/>
    <w:rsid w:val="00452B50"/>
    <w:rsid w:val="0046608A"/>
    <w:rsid w:val="00477BAB"/>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57F27"/>
    <w:rsid w:val="00995C59"/>
    <w:rsid w:val="00997648"/>
    <w:rsid w:val="009A320B"/>
    <w:rsid w:val="009A4F97"/>
    <w:rsid w:val="009B5F1B"/>
    <w:rsid w:val="009C153C"/>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F222D"/>
    <w:rsid w:val="00C00224"/>
    <w:rsid w:val="00C16F15"/>
    <w:rsid w:val="00C9558C"/>
    <w:rsid w:val="00C96C96"/>
    <w:rsid w:val="00CC21C5"/>
    <w:rsid w:val="00CD6E55"/>
    <w:rsid w:val="00CE1A56"/>
    <w:rsid w:val="00CE7AC3"/>
    <w:rsid w:val="00CF7E28"/>
    <w:rsid w:val="00D02C2A"/>
    <w:rsid w:val="00D23C98"/>
    <w:rsid w:val="00D30167"/>
    <w:rsid w:val="00D359AB"/>
    <w:rsid w:val="00D401F2"/>
    <w:rsid w:val="00D45457"/>
    <w:rsid w:val="00D6251F"/>
    <w:rsid w:val="00D63A75"/>
    <w:rsid w:val="00D70BA7"/>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3F3E-6DDC-4945-8F03-66F888DB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2016-12-15T15:01:00Z</cp:lastPrinted>
  <dcterms:created xsi:type="dcterms:W3CDTF">2016-12-15T14:50:00Z</dcterms:created>
  <dcterms:modified xsi:type="dcterms:W3CDTF">2016-12-15T15:06:00Z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