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06D3A" w:rsidRPr="00F3576B" w:rsidRDefault="00AC040E" w:rsidP="00AC040E">
      <w:pPr>
        <w:tabs>
          <w:tab w:val="left" w:pos="2127"/>
        </w:tabs>
        <w:spacing w:after="0"/>
        <w:ind w:right="2268"/>
        <w:jc w:val="both"/>
        <w:rPr>
          <w:rFonts w:ascii="Arial" w:eastAsia="Times New Roman" w:hAnsi="Arial" w:cs="Times New Roman"/>
          <w:b/>
          <w:u w:val="single"/>
          <w:lang w:eastAsia="de-DE"/>
        </w:rPr>
      </w:pPr>
      <w:r w:rsidRPr="00F3576B">
        <w:rPr>
          <w:rFonts w:ascii="Arial" w:eastAsia="Times New Roman" w:hAnsi="Arial" w:cs="Times New Roman"/>
          <w:b/>
          <w:szCs w:val="20"/>
          <w:u w:val="single"/>
          <w:lang w:eastAsia="de-DE"/>
        </w:rPr>
        <w:t>DKG z</w:t>
      </w:r>
      <w:r w:rsidRPr="00F3576B">
        <w:rPr>
          <w:rFonts w:ascii="Arial" w:eastAsia="Times New Roman" w:hAnsi="Arial" w:cs="Times New Roman"/>
          <w:b/>
          <w:u w:val="single"/>
          <w:lang w:eastAsia="de-DE"/>
        </w:rPr>
        <w:t xml:space="preserve">um </w:t>
      </w:r>
      <w:r w:rsidR="000F5678">
        <w:rPr>
          <w:rFonts w:ascii="Arial" w:eastAsia="Times New Roman" w:hAnsi="Arial" w:cs="Times New Roman"/>
          <w:b/>
          <w:u w:val="single"/>
          <w:lang w:eastAsia="de-DE"/>
        </w:rPr>
        <w:t>Krankenhaus Rating Report 2016</w:t>
      </w:r>
    </w:p>
    <w:p w:rsidR="00AC040E" w:rsidRPr="00AC040E" w:rsidRDefault="00AC040E" w:rsidP="00AC040E">
      <w:pPr>
        <w:tabs>
          <w:tab w:val="left" w:pos="2127"/>
        </w:tabs>
        <w:spacing w:after="0"/>
        <w:ind w:right="2268"/>
        <w:jc w:val="both"/>
        <w:rPr>
          <w:rFonts w:ascii="Arial" w:eastAsia="Times New Roman" w:hAnsi="Arial" w:cs="Times New Roman"/>
          <w:b/>
          <w:lang w:eastAsia="de-DE"/>
        </w:rPr>
      </w:pPr>
    </w:p>
    <w:p w:rsidR="001962FD" w:rsidRPr="001962FD" w:rsidRDefault="00876CAD" w:rsidP="00AF4BA4">
      <w:pPr>
        <w:spacing w:after="0" w:line="340" w:lineRule="atLeast"/>
        <w:ind w:right="1134"/>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Investitionspakt  </w:t>
      </w:r>
      <w:r w:rsidRPr="00876CAD">
        <w:rPr>
          <w:rFonts w:ascii="Arial" w:eastAsia="Times New Roman" w:hAnsi="Arial" w:cs="Times New Roman"/>
          <w:b/>
          <w:sz w:val="32"/>
          <w:szCs w:val="32"/>
          <w:lang w:eastAsia="de-DE"/>
        </w:rPr>
        <w:t>muss auf die politische Tagesordnung</w:t>
      </w:r>
    </w:p>
    <w:p w:rsidR="001962FD" w:rsidRPr="00633E3A" w:rsidRDefault="001962FD" w:rsidP="00E54D40">
      <w:pPr>
        <w:spacing w:after="0" w:line="340" w:lineRule="atLeast"/>
        <w:ind w:right="2268"/>
        <w:jc w:val="both"/>
        <w:rPr>
          <w:rFonts w:ascii="Arial" w:eastAsia="Times New Roman" w:hAnsi="Arial" w:cs="Times New Roman"/>
          <w:lang w:eastAsia="de-DE"/>
        </w:rPr>
      </w:pPr>
    </w:p>
    <w:p w:rsidR="0029001B" w:rsidRDefault="00D30167" w:rsidP="00E54D40">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8E7F3C">
        <w:rPr>
          <w:rFonts w:ascii="Arial" w:eastAsia="Times New Roman" w:hAnsi="Arial" w:cs="Arial"/>
          <w:lang w:eastAsia="de-DE"/>
        </w:rPr>
        <w:t>09</w:t>
      </w:r>
      <w:r w:rsidR="0056210E" w:rsidRPr="00633E3A">
        <w:rPr>
          <w:rFonts w:ascii="Arial" w:eastAsia="Times New Roman" w:hAnsi="Arial" w:cs="Arial"/>
          <w:lang w:eastAsia="de-DE"/>
        </w:rPr>
        <w:t xml:space="preserve">. </w:t>
      </w:r>
      <w:r w:rsidR="000F5678">
        <w:rPr>
          <w:rFonts w:ascii="Arial" w:eastAsia="Times New Roman" w:hAnsi="Arial" w:cs="Arial"/>
          <w:lang w:eastAsia="de-DE"/>
        </w:rPr>
        <w:t>Juni</w:t>
      </w:r>
      <w:r w:rsidR="00096D20" w:rsidRPr="00633E3A">
        <w:rPr>
          <w:rFonts w:ascii="Arial" w:eastAsia="Times New Roman" w:hAnsi="Arial" w:cs="Arial"/>
          <w:lang w:eastAsia="de-DE"/>
        </w:rPr>
        <w:t xml:space="preserve"> </w:t>
      </w:r>
      <w:r w:rsidR="00FA346C">
        <w:rPr>
          <w:rFonts w:ascii="Arial" w:eastAsia="Times New Roman" w:hAnsi="Arial" w:cs="Arial"/>
          <w:lang w:eastAsia="de-DE"/>
        </w:rPr>
        <w:t>2016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29001B">
        <w:rPr>
          <w:rFonts w:ascii="Arial" w:eastAsia="Times New Roman" w:hAnsi="Arial" w:cs="Arial"/>
          <w:lang w:eastAsia="de-DE"/>
        </w:rPr>
        <w:t xml:space="preserve">Die wirtschaftliche Situation deutscher Krankenhäuser </w:t>
      </w:r>
      <w:r w:rsidR="008E7F3C">
        <w:rPr>
          <w:rFonts w:ascii="Arial" w:eastAsia="Times New Roman" w:hAnsi="Arial" w:cs="Arial"/>
          <w:lang w:eastAsia="de-DE"/>
        </w:rPr>
        <w:t>hat</w:t>
      </w:r>
      <w:r w:rsidR="0029001B">
        <w:rPr>
          <w:rFonts w:ascii="Arial" w:eastAsia="Times New Roman" w:hAnsi="Arial" w:cs="Arial"/>
          <w:lang w:eastAsia="de-DE"/>
        </w:rPr>
        <w:t xml:space="preserve"> sich</w:t>
      </w:r>
      <w:r w:rsidR="002D40E2">
        <w:rPr>
          <w:rFonts w:ascii="Arial" w:eastAsia="Times New Roman" w:hAnsi="Arial" w:cs="Arial"/>
          <w:lang w:eastAsia="de-DE"/>
        </w:rPr>
        <w:t xml:space="preserve"> zwar </w:t>
      </w:r>
      <w:r w:rsidR="008E7F3C">
        <w:rPr>
          <w:rFonts w:ascii="Arial" w:eastAsia="Times New Roman" w:hAnsi="Arial" w:cs="Arial"/>
          <w:lang w:eastAsia="de-DE"/>
        </w:rPr>
        <w:t xml:space="preserve">2014 </w:t>
      </w:r>
      <w:r w:rsidR="0029001B">
        <w:rPr>
          <w:rFonts w:ascii="Arial" w:eastAsia="Times New Roman" w:hAnsi="Arial" w:cs="Arial"/>
          <w:lang w:eastAsia="de-DE"/>
        </w:rPr>
        <w:t>stabilisiert</w:t>
      </w:r>
      <w:r w:rsidR="002D40E2">
        <w:rPr>
          <w:rFonts w:ascii="Arial" w:eastAsia="Times New Roman" w:hAnsi="Arial" w:cs="Arial"/>
          <w:lang w:eastAsia="de-DE"/>
        </w:rPr>
        <w:t xml:space="preserve">, </w:t>
      </w:r>
      <w:r w:rsidR="008E7F3C">
        <w:rPr>
          <w:rFonts w:ascii="Arial" w:eastAsia="Times New Roman" w:hAnsi="Arial" w:cs="Arial"/>
          <w:lang w:eastAsia="de-DE"/>
        </w:rPr>
        <w:t xml:space="preserve">die Insolvenzwahrscheinlichkeit </w:t>
      </w:r>
      <w:r w:rsidR="002D40E2">
        <w:rPr>
          <w:rFonts w:ascii="Arial" w:eastAsia="Times New Roman" w:hAnsi="Arial" w:cs="Arial"/>
          <w:lang w:eastAsia="de-DE"/>
        </w:rPr>
        <w:t xml:space="preserve">ist trotzdem </w:t>
      </w:r>
      <w:r w:rsidR="00E5199D">
        <w:rPr>
          <w:rFonts w:ascii="Arial" w:eastAsia="Times New Roman" w:hAnsi="Arial" w:cs="Arial"/>
          <w:lang w:eastAsia="de-DE"/>
        </w:rPr>
        <w:t xml:space="preserve">gegenüber dem Vorjahr </w:t>
      </w:r>
      <w:r w:rsidR="008E7F3C">
        <w:rPr>
          <w:rFonts w:ascii="Arial" w:eastAsia="Times New Roman" w:hAnsi="Arial" w:cs="Arial"/>
          <w:lang w:eastAsia="de-DE"/>
        </w:rPr>
        <w:t>weitgehend unverändert</w:t>
      </w:r>
      <w:r w:rsidR="00E5199D">
        <w:rPr>
          <w:rFonts w:ascii="Arial" w:eastAsia="Times New Roman" w:hAnsi="Arial" w:cs="Arial"/>
          <w:lang w:eastAsia="de-DE"/>
        </w:rPr>
        <w:t xml:space="preserve"> geblieben</w:t>
      </w:r>
      <w:r w:rsidR="008E7F3C">
        <w:rPr>
          <w:rFonts w:ascii="Arial" w:eastAsia="Times New Roman" w:hAnsi="Arial" w:cs="Arial"/>
          <w:lang w:eastAsia="de-DE"/>
        </w:rPr>
        <w:t xml:space="preserve">. </w:t>
      </w:r>
      <w:r w:rsidR="00D34079">
        <w:rPr>
          <w:rFonts w:ascii="Arial" w:eastAsia="Times New Roman" w:hAnsi="Arial" w:cs="Arial"/>
          <w:lang w:eastAsia="de-DE"/>
        </w:rPr>
        <w:t>Vor allem in Bayern, Baden-Württemberg, Niedersachsen, Bremen und Hessen sei die Lage kritisch.</w:t>
      </w:r>
      <w:r w:rsidR="00D34079">
        <w:rPr>
          <w:rFonts w:ascii="Arial" w:eastAsia="Times New Roman" w:hAnsi="Arial" w:cs="Arial"/>
          <w:lang w:eastAsia="de-DE"/>
        </w:rPr>
        <w:t xml:space="preserve"> </w:t>
      </w:r>
      <w:bookmarkStart w:id="0" w:name="_GoBack"/>
      <w:bookmarkEnd w:id="0"/>
      <w:r w:rsidR="002D40E2">
        <w:rPr>
          <w:rFonts w:ascii="Arial" w:eastAsia="Times New Roman" w:hAnsi="Arial" w:cs="Arial"/>
          <w:lang w:eastAsia="de-DE"/>
        </w:rPr>
        <w:t xml:space="preserve">Zudem </w:t>
      </w:r>
      <w:r w:rsidR="0029001B">
        <w:rPr>
          <w:rFonts w:ascii="Arial" w:eastAsia="Times New Roman" w:hAnsi="Arial" w:cs="Arial"/>
          <w:lang w:eastAsia="de-DE"/>
        </w:rPr>
        <w:t xml:space="preserve">klafft </w:t>
      </w:r>
      <w:r w:rsidR="002D40E2">
        <w:rPr>
          <w:rFonts w:ascii="Arial" w:eastAsia="Times New Roman" w:hAnsi="Arial" w:cs="Arial"/>
          <w:lang w:eastAsia="de-DE"/>
        </w:rPr>
        <w:t xml:space="preserve">weiterhin </w:t>
      </w:r>
      <w:r w:rsidR="0029001B">
        <w:rPr>
          <w:rFonts w:ascii="Arial" w:eastAsia="Times New Roman" w:hAnsi="Arial" w:cs="Arial"/>
          <w:lang w:eastAsia="de-DE"/>
        </w:rPr>
        <w:t>eine Milliarde</w:t>
      </w:r>
      <w:r w:rsidR="008E7F3C">
        <w:rPr>
          <w:rFonts w:ascii="Arial" w:eastAsia="Times New Roman" w:hAnsi="Arial" w:cs="Arial"/>
          <w:lang w:eastAsia="de-DE"/>
        </w:rPr>
        <w:t>n</w:t>
      </w:r>
      <w:r w:rsidR="0029001B">
        <w:rPr>
          <w:rFonts w:ascii="Arial" w:eastAsia="Times New Roman" w:hAnsi="Arial" w:cs="Arial"/>
          <w:lang w:eastAsia="de-DE"/>
        </w:rPr>
        <w:t xml:space="preserve">lücke </w:t>
      </w:r>
      <w:r w:rsidR="002D40E2">
        <w:rPr>
          <w:rFonts w:ascii="Arial" w:eastAsia="Times New Roman" w:hAnsi="Arial" w:cs="Arial"/>
          <w:lang w:eastAsia="de-DE"/>
        </w:rPr>
        <w:t xml:space="preserve">bei den </w:t>
      </w:r>
      <w:r w:rsidR="0029001B">
        <w:rPr>
          <w:rFonts w:ascii="Arial" w:eastAsia="Times New Roman" w:hAnsi="Arial" w:cs="Arial"/>
          <w:lang w:eastAsia="de-DE"/>
        </w:rPr>
        <w:t>Investition</w:t>
      </w:r>
      <w:r w:rsidR="002D40E2">
        <w:rPr>
          <w:rFonts w:ascii="Arial" w:eastAsia="Times New Roman" w:hAnsi="Arial" w:cs="Arial"/>
          <w:lang w:eastAsia="de-DE"/>
        </w:rPr>
        <w:t xml:space="preserve">smitteln, die die Bundesländer zur Verfügung stellen müssen. </w:t>
      </w:r>
      <w:r w:rsidR="008E7F3C">
        <w:rPr>
          <w:rFonts w:ascii="Arial" w:eastAsia="Times New Roman" w:hAnsi="Arial" w:cs="Arial"/>
          <w:lang w:eastAsia="de-DE"/>
        </w:rPr>
        <w:t xml:space="preserve">Zu diesem Ergebnis kommt der zwölfte </w:t>
      </w:r>
      <w:r w:rsidR="008E7F3C">
        <w:rPr>
          <w:rFonts w:ascii="Arial" w:eastAsia="Times New Roman" w:hAnsi="Arial" w:cs="Times New Roman"/>
          <w:lang w:eastAsia="de-DE"/>
        </w:rPr>
        <w:t xml:space="preserve">„Krankenhaus Rating Report 2016 – Mit Rückenwind in die Zukunft?“ </w:t>
      </w:r>
      <w:r w:rsidR="001810BB">
        <w:rPr>
          <w:rFonts w:ascii="Arial" w:eastAsia="Times New Roman" w:hAnsi="Arial" w:cs="Times New Roman"/>
          <w:lang w:eastAsia="de-DE"/>
        </w:rPr>
        <w:t xml:space="preserve">des Rheinisch-Westfälischen Instituts für Wirtschaftsforschung </w:t>
      </w:r>
      <w:r w:rsidR="001810BB" w:rsidRPr="0029001B">
        <w:rPr>
          <w:rFonts w:ascii="Arial" w:eastAsia="Times New Roman" w:hAnsi="Arial" w:cs="Times New Roman"/>
          <w:lang w:eastAsia="de-DE"/>
        </w:rPr>
        <w:t>(RWI),</w:t>
      </w:r>
      <w:r w:rsidR="001810BB">
        <w:rPr>
          <w:rFonts w:ascii="Arial" w:eastAsia="Times New Roman" w:hAnsi="Arial" w:cs="Times New Roman"/>
          <w:lang w:eastAsia="de-DE"/>
        </w:rPr>
        <w:t xml:space="preserve"> des Institute </w:t>
      </w:r>
      <w:proofErr w:type="spellStart"/>
      <w:r w:rsidR="001810BB">
        <w:rPr>
          <w:rFonts w:ascii="Arial" w:eastAsia="Times New Roman" w:hAnsi="Arial" w:cs="Times New Roman"/>
          <w:lang w:eastAsia="de-DE"/>
        </w:rPr>
        <w:t>for</w:t>
      </w:r>
      <w:proofErr w:type="spellEnd"/>
      <w:r w:rsidR="001810BB">
        <w:rPr>
          <w:rFonts w:ascii="Arial" w:eastAsia="Times New Roman" w:hAnsi="Arial" w:cs="Times New Roman"/>
          <w:lang w:eastAsia="de-DE"/>
        </w:rPr>
        <w:t xml:space="preserve"> </w:t>
      </w:r>
      <w:proofErr w:type="spellStart"/>
      <w:r w:rsidR="001810BB">
        <w:rPr>
          <w:rFonts w:ascii="Arial" w:eastAsia="Times New Roman" w:hAnsi="Arial" w:cs="Times New Roman"/>
          <w:lang w:eastAsia="de-DE"/>
        </w:rPr>
        <w:t>Healthcare</w:t>
      </w:r>
      <w:proofErr w:type="spellEnd"/>
      <w:r w:rsidR="001810BB">
        <w:rPr>
          <w:rFonts w:ascii="Arial" w:eastAsia="Times New Roman" w:hAnsi="Arial" w:cs="Times New Roman"/>
          <w:lang w:eastAsia="de-DE"/>
        </w:rPr>
        <w:t xml:space="preserve"> Business GmbH (</w:t>
      </w:r>
      <w:proofErr w:type="spellStart"/>
      <w:r w:rsidR="001810BB">
        <w:rPr>
          <w:rFonts w:ascii="Arial" w:eastAsia="Times New Roman" w:hAnsi="Arial" w:cs="Times New Roman"/>
          <w:lang w:eastAsia="de-DE"/>
        </w:rPr>
        <w:t>hbc</w:t>
      </w:r>
      <w:proofErr w:type="spellEnd"/>
      <w:r w:rsidR="001810BB">
        <w:rPr>
          <w:rFonts w:ascii="Arial" w:eastAsia="Times New Roman" w:hAnsi="Arial" w:cs="Times New Roman"/>
          <w:lang w:eastAsia="de-DE"/>
        </w:rPr>
        <w:t>) sowie der Philips GmbH</w:t>
      </w:r>
      <w:r w:rsidR="008E7F3C">
        <w:rPr>
          <w:rFonts w:ascii="Arial" w:eastAsia="Times New Roman" w:hAnsi="Arial" w:cs="Times New Roman"/>
          <w:lang w:eastAsia="de-DE"/>
        </w:rPr>
        <w:t xml:space="preserve">. </w:t>
      </w:r>
    </w:p>
    <w:p w:rsidR="001810BB" w:rsidRDefault="001810BB" w:rsidP="00E54D40">
      <w:pPr>
        <w:tabs>
          <w:tab w:val="left" w:pos="2127"/>
        </w:tabs>
        <w:spacing w:after="0" w:line="340" w:lineRule="atLeast"/>
        <w:ind w:right="2268"/>
        <w:jc w:val="both"/>
        <w:rPr>
          <w:rFonts w:ascii="Arial" w:eastAsia="Times New Roman" w:hAnsi="Arial" w:cs="Times New Roman"/>
          <w:lang w:eastAsia="de-DE"/>
        </w:rPr>
      </w:pPr>
    </w:p>
    <w:p w:rsidR="001810BB" w:rsidRDefault="001810BB" w:rsidP="00E54D40">
      <w:pPr>
        <w:tabs>
          <w:tab w:val="left" w:pos="2127"/>
        </w:tabs>
        <w:spacing w:after="0" w:line="340" w:lineRule="atLeast"/>
        <w:ind w:right="2268"/>
        <w:jc w:val="both"/>
        <w:rPr>
          <w:rFonts w:ascii="Arial" w:eastAsia="Times New Roman" w:hAnsi="Arial" w:cs="Times New Roman"/>
          <w:lang w:eastAsia="de-DE"/>
        </w:rPr>
      </w:pPr>
      <w:r>
        <w:rPr>
          <w:rFonts w:ascii="Arial" w:eastAsia="Times New Roman" w:hAnsi="Arial" w:cs="Times New Roman"/>
          <w:lang w:eastAsia="de-DE"/>
        </w:rPr>
        <w:t>„Der Report zeigt eindrucksvoll, dass die Krankenhausreform schleunigst umgesetzt werden muss. Wir appellieren daher an die Krankenkassen, die  Umsetzungsverhandlungen konstruktiv und im Sinne des Gesetzgebers anzugehen. Schon in 2016 werden deutlich weniger Mittel an die Krankenhäuser fließen als von der Bundesregierung beabsichtigt. Wenn hier die Kassen sich nicht besinnen, könnte man fast von Blockadehaltung reden</w:t>
      </w:r>
      <w:r w:rsidR="00934BB4">
        <w:rPr>
          <w:rFonts w:ascii="Arial" w:eastAsia="Times New Roman" w:hAnsi="Arial" w:cs="Times New Roman"/>
          <w:lang w:eastAsia="de-DE"/>
        </w:rPr>
        <w:t xml:space="preserve">“, erklärte </w:t>
      </w:r>
      <w:r w:rsidR="00B83F41">
        <w:rPr>
          <w:rFonts w:ascii="Arial" w:eastAsia="Times New Roman" w:hAnsi="Arial" w:cs="Times New Roman"/>
          <w:lang w:eastAsia="de-DE"/>
        </w:rPr>
        <w:t>Thomas Reumann,</w:t>
      </w:r>
      <w:r w:rsidR="00934BB4">
        <w:rPr>
          <w:rFonts w:ascii="Arial" w:eastAsia="Times New Roman" w:hAnsi="Arial" w:cs="Times New Roman"/>
          <w:lang w:eastAsia="de-DE"/>
        </w:rPr>
        <w:t xml:space="preserve"> </w:t>
      </w:r>
      <w:r w:rsidR="00B83F41">
        <w:rPr>
          <w:rFonts w:ascii="Arial" w:eastAsia="Times New Roman" w:hAnsi="Arial" w:cs="Times New Roman"/>
          <w:lang w:eastAsia="de-DE"/>
        </w:rPr>
        <w:t>Präsident</w:t>
      </w:r>
      <w:r w:rsidR="00934BB4">
        <w:rPr>
          <w:rFonts w:ascii="Arial" w:eastAsia="Times New Roman" w:hAnsi="Arial" w:cs="Times New Roman"/>
          <w:lang w:eastAsia="de-DE"/>
        </w:rPr>
        <w:t xml:space="preserve"> der Deutschen Krankenhausgesellschaft (DKG</w:t>
      </w:r>
      <w:r w:rsidR="008E7F3C">
        <w:rPr>
          <w:rFonts w:ascii="Arial" w:eastAsia="Times New Roman" w:hAnsi="Arial" w:cs="Times New Roman"/>
          <w:lang w:eastAsia="de-DE"/>
        </w:rPr>
        <w:t>). „</w:t>
      </w:r>
      <w:r w:rsidR="002D40E2">
        <w:rPr>
          <w:rFonts w:ascii="Arial" w:eastAsia="Times New Roman" w:hAnsi="Arial" w:cs="Times New Roman"/>
          <w:lang w:eastAsia="de-DE"/>
        </w:rPr>
        <w:t>D</w:t>
      </w:r>
      <w:r w:rsidR="00502A40">
        <w:rPr>
          <w:rFonts w:ascii="Arial" w:eastAsia="Times New Roman" w:hAnsi="Arial" w:cs="Times New Roman"/>
          <w:lang w:eastAsia="de-DE"/>
        </w:rPr>
        <w:t>er Report zeige</w:t>
      </w:r>
      <w:r w:rsidR="002D40E2">
        <w:rPr>
          <w:rFonts w:ascii="Arial" w:eastAsia="Times New Roman" w:hAnsi="Arial" w:cs="Times New Roman"/>
          <w:lang w:eastAsia="de-DE"/>
        </w:rPr>
        <w:t xml:space="preserve"> aber eben auch</w:t>
      </w:r>
      <w:r w:rsidR="00502A40">
        <w:rPr>
          <w:rFonts w:ascii="Arial" w:eastAsia="Times New Roman" w:hAnsi="Arial" w:cs="Times New Roman"/>
          <w:lang w:eastAsia="de-DE"/>
        </w:rPr>
        <w:t xml:space="preserve">, </w:t>
      </w:r>
      <w:r w:rsidR="002D40E2">
        <w:rPr>
          <w:rFonts w:ascii="Arial" w:eastAsia="Times New Roman" w:hAnsi="Arial" w:cs="Times New Roman"/>
          <w:lang w:eastAsia="de-DE"/>
        </w:rPr>
        <w:t xml:space="preserve">dass die </w:t>
      </w:r>
      <w:r w:rsidR="00502A40">
        <w:rPr>
          <w:rFonts w:ascii="Arial" w:eastAsia="Times New Roman" w:hAnsi="Arial" w:cs="Times New Roman"/>
          <w:lang w:eastAsia="de-DE"/>
        </w:rPr>
        <w:t xml:space="preserve">Ausstattung der Krankenhäuser </w:t>
      </w:r>
      <w:r w:rsidR="002D40E2">
        <w:rPr>
          <w:rFonts w:ascii="Arial" w:eastAsia="Times New Roman" w:hAnsi="Arial" w:cs="Times New Roman"/>
          <w:lang w:eastAsia="de-DE"/>
        </w:rPr>
        <w:t xml:space="preserve">mit Investitionsmitteln </w:t>
      </w:r>
      <w:r w:rsidR="00502A40">
        <w:rPr>
          <w:rFonts w:ascii="Arial" w:eastAsia="Times New Roman" w:hAnsi="Arial" w:cs="Times New Roman"/>
          <w:lang w:eastAsia="de-DE"/>
        </w:rPr>
        <w:t>immer noch äußerst mangelhaft</w:t>
      </w:r>
      <w:r w:rsidR="002D40E2">
        <w:rPr>
          <w:rFonts w:ascii="Arial" w:eastAsia="Times New Roman" w:hAnsi="Arial" w:cs="Times New Roman"/>
          <w:lang w:eastAsia="de-DE"/>
        </w:rPr>
        <w:t xml:space="preserve"> sei</w:t>
      </w:r>
      <w:r w:rsidR="00502A40">
        <w:rPr>
          <w:rFonts w:ascii="Arial" w:eastAsia="Times New Roman" w:hAnsi="Arial" w:cs="Times New Roman"/>
          <w:lang w:eastAsia="de-DE"/>
        </w:rPr>
        <w:t xml:space="preserve">. </w:t>
      </w:r>
      <w:r>
        <w:rPr>
          <w:rFonts w:ascii="Arial" w:eastAsia="Times New Roman" w:hAnsi="Arial" w:cs="Times New Roman"/>
          <w:lang w:eastAsia="de-DE"/>
        </w:rPr>
        <w:t>„Dieser  Report ist ein eindrucksvoller Beleg für die katastrophale Investitionssituati</w:t>
      </w:r>
      <w:r w:rsidR="00F87AFA">
        <w:rPr>
          <w:rFonts w:ascii="Arial" w:eastAsia="Times New Roman" w:hAnsi="Arial" w:cs="Times New Roman"/>
          <w:lang w:eastAsia="de-DE"/>
        </w:rPr>
        <w:t>on der Krankenhäuser. Mit 3,9 Milliarden</w:t>
      </w:r>
      <w:r>
        <w:rPr>
          <w:rFonts w:ascii="Arial" w:eastAsia="Times New Roman" w:hAnsi="Arial" w:cs="Times New Roman"/>
          <w:lang w:eastAsia="de-DE"/>
        </w:rPr>
        <w:t xml:space="preserve"> Euro hat die jährliche Förderlücke einen historischen Höchststand erreicht. Es wird höchste Zeit, dass die Länder ihrer Verantwortung für eine auskömmliche Investitionsfinanzierung endlich gerecht werden. </w:t>
      </w:r>
      <w:r w:rsidR="001C6BE7">
        <w:rPr>
          <w:rFonts w:ascii="Arial" w:eastAsia="Times New Roman" w:hAnsi="Arial" w:cs="Times New Roman"/>
          <w:lang w:eastAsia="de-DE"/>
        </w:rPr>
        <w:t>Wir brauchen einen nationalen</w:t>
      </w:r>
      <w:r>
        <w:rPr>
          <w:rFonts w:ascii="Arial" w:eastAsia="Times New Roman" w:hAnsi="Arial" w:cs="Times New Roman"/>
          <w:lang w:eastAsia="de-DE"/>
        </w:rPr>
        <w:t xml:space="preserve"> Investitionspakt</w:t>
      </w:r>
      <w:r w:rsidR="00E54D40">
        <w:rPr>
          <w:rFonts w:ascii="Arial" w:eastAsia="Times New Roman" w:hAnsi="Arial" w:cs="Times New Roman"/>
          <w:lang w:eastAsia="de-DE"/>
        </w:rPr>
        <w:t xml:space="preserve">. </w:t>
      </w:r>
      <w:r w:rsidR="001C6BE7">
        <w:rPr>
          <w:rFonts w:ascii="Arial" w:eastAsia="Times New Roman" w:hAnsi="Arial" w:cs="Times New Roman"/>
          <w:lang w:eastAsia="de-DE"/>
        </w:rPr>
        <w:t>D</w:t>
      </w:r>
      <w:r w:rsidR="00E54D40">
        <w:rPr>
          <w:rFonts w:ascii="Arial" w:eastAsia="Times New Roman" w:hAnsi="Arial" w:cs="Times New Roman"/>
          <w:lang w:eastAsia="de-DE"/>
        </w:rPr>
        <w:t>as</w:t>
      </w:r>
      <w:r w:rsidR="001C6BE7">
        <w:rPr>
          <w:rFonts w:ascii="Arial" w:eastAsia="Times New Roman" w:hAnsi="Arial" w:cs="Times New Roman"/>
          <w:lang w:eastAsia="de-DE"/>
        </w:rPr>
        <w:t xml:space="preserve"> muss jetzt </w:t>
      </w:r>
      <w:r w:rsidR="00E54D40">
        <w:rPr>
          <w:rFonts w:ascii="Arial" w:eastAsia="Times New Roman" w:hAnsi="Arial" w:cs="Times New Roman"/>
          <w:lang w:eastAsia="de-DE"/>
        </w:rPr>
        <w:t>auf die politische Tagesordnung</w:t>
      </w:r>
      <w:r>
        <w:rPr>
          <w:rFonts w:ascii="Arial" w:eastAsia="Times New Roman" w:hAnsi="Arial" w:cs="Times New Roman"/>
          <w:lang w:eastAsia="de-DE"/>
        </w:rPr>
        <w:t>“</w:t>
      </w:r>
      <w:r w:rsidR="00F87AFA">
        <w:rPr>
          <w:rFonts w:ascii="Arial" w:eastAsia="Times New Roman" w:hAnsi="Arial" w:cs="Times New Roman"/>
          <w:lang w:eastAsia="de-DE"/>
        </w:rPr>
        <w:t>,</w:t>
      </w:r>
      <w:r>
        <w:rPr>
          <w:rFonts w:ascii="Arial" w:eastAsia="Times New Roman" w:hAnsi="Arial" w:cs="Times New Roman"/>
          <w:lang w:eastAsia="de-DE"/>
        </w:rPr>
        <w:t xml:space="preserve"> so Reumann.</w:t>
      </w:r>
    </w:p>
    <w:p w:rsidR="00E54D40" w:rsidRDefault="00E54D40" w:rsidP="00E54D40">
      <w:pPr>
        <w:tabs>
          <w:tab w:val="left" w:pos="2127"/>
        </w:tabs>
        <w:spacing w:after="0" w:line="340" w:lineRule="atLeast"/>
        <w:ind w:right="2268"/>
        <w:jc w:val="both"/>
        <w:rPr>
          <w:rFonts w:ascii="Arial" w:eastAsia="Times New Roman" w:hAnsi="Arial" w:cs="Times New Roman"/>
          <w:lang w:eastAsia="de-DE"/>
        </w:rPr>
      </w:pPr>
    </w:p>
    <w:p w:rsidR="001810BB" w:rsidRDefault="001810BB" w:rsidP="00E54D40">
      <w:pPr>
        <w:tabs>
          <w:tab w:val="left" w:pos="7371"/>
          <w:tab w:val="left" w:pos="7513"/>
        </w:tabs>
        <w:spacing w:after="0" w:line="280" w:lineRule="atLeast"/>
        <w:ind w:right="2268"/>
        <w:jc w:val="both"/>
        <w:rPr>
          <w:rFonts w:ascii="Arial" w:hAnsi="Arial" w:cs="Arial"/>
          <w:b/>
          <w:color w:val="7F7F7F" w:themeColor="text1" w:themeTint="80"/>
          <w:sz w:val="18"/>
        </w:rPr>
      </w:pPr>
    </w:p>
    <w:p w:rsidR="0058674F" w:rsidRPr="0058674F" w:rsidRDefault="0058674F" w:rsidP="00A154BD">
      <w:pPr>
        <w:tabs>
          <w:tab w:val="left" w:pos="7371"/>
          <w:tab w:val="left" w:pos="7513"/>
        </w:tabs>
        <w:spacing w:line="280" w:lineRule="atLeast"/>
        <w:ind w:right="2268"/>
        <w:jc w:val="both"/>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90" w:rsidRDefault="00C01190" w:rsidP="008125E6">
      <w:pPr>
        <w:spacing w:after="0"/>
      </w:pPr>
      <w:r>
        <w:separator/>
      </w:r>
    </w:p>
  </w:endnote>
  <w:endnote w:type="continuationSeparator" w:id="0">
    <w:p w:rsidR="00C01190" w:rsidRDefault="00C01190"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90" w:rsidRDefault="00C01190" w:rsidP="008125E6">
      <w:pPr>
        <w:spacing w:after="0"/>
      </w:pPr>
      <w:r>
        <w:separator/>
      </w:r>
    </w:p>
  </w:footnote>
  <w:footnote w:type="continuationSeparator" w:id="0">
    <w:p w:rsidR="00C01190" w:rsidRDefault="00C01190"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D34079">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34A6D8A7">
          <wp:simplePos x="0" y="0"/>
          <wp:positionH relativeFrom="page">
            <wp:posOffset>45085</wp:posOffset>
          </wp:positionH>
          <wp:positionV relativeFrom="page">
            <wp:posOffset>1905</wp:posOffset>
          </wp:positionV>
          <wp:extent cx="7556500" cy="10688320"/>
          <wp:effectExtent l="0" t="0" r="635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37BD"/>
    <w:rsid w:val="00020DA3"/>
    <w:rsid w:val="000210FE"/>
    <w:rsid w:val="00024819"/>
    <w:rsid w:val="00026B38"/>
    <w:rsid w:val="00031885"/>
    <w:rsid w:val="00060D57"/>
    <w:rsid w:val="0007527C"/>
    <w:rsid w:val="0008373B"/>
    <w:rsid w:val="00084B39"/>
    <w:rsid w:val="00092CED"/>
    <w:rsid w:val="00096D20"/>
    <w:rsid w:val="000A31C9"/>
    <w:rsid w:val="000A7F23"/>
    <w:rsid w:val="000B64F7"/>
    <w:rsid w:val="000C0C90"/>
    <w:rsid w:val="000D4C11"/>
    <w:rsid w:val="000F5678"/>
    <w:rsid w:val="000F61BB"/>
    <w:rsid w:val="00106D3A"/>
    <w:rsid w:val="00111CA4"/>
    <w:rsid w:val="00121889"/>
    <w:rsid w:val="001253E9"/>
    <w:rsid w:val="001324CB"/>
    <w:rsid w:val="001333C7"/>
    <w:rsid w:val="001810BB"/>
    <w:rsid w:val="00183CBD"/>
    <w:rsid w:val="00187DD8"/>
    <w:rsid w:val="00194290"/>
    <w:rsid w:val="001962FD"/>
    <w:rsid w:val="001A0012"/>
    <w:rsid w:val="001C0544"/>
    <w:rsid w:val="001C3900"/>
    <w:rsid w:val="001C561E"/>
    <w:rsid w:val="001C6BE7"/>
    <w:rsid w:val="001C7245"/>
    <w:rsid w:val="00205E46"/>
    <w:rsid w:val="002156A6"/>
    <w:rsid w:val="00245172"/>
    <w:rsid w:val="002665AA"/>
    <w:rsid w:val="002875EB"/>
    <w:rsid w:val="0029001B"/>
    <w:rsid w:val="00291667"/>
    <w:rsid w:val="002A44EC"/>
    <w:rsid w:val="002B4C49"/>
    <w:rsid w:val="002C1659"/>
    <w:rsid w:val="002D0D66"/>
    <w:rsid w:val="002D40E2"/>
    <w:rsid w:val="002F1B73"/>
    <w:rsid w:val="00314EF3"/>
    <w:rsid w:val="00323BD9"/>
    <w:rsid w:val="00326374"/>
    <w:rsid w:val="00335088"/>
    <w:rsid w:val="00350E79"/>
    <w:rsid w:val="00351B8B"/>
    <w:rsid w:val="00354602"/>
    <w:rsid w:val="00362EF7"/>
    <w:rsid w:val="00363F93"/>
    <w:rsid w:val="00383891"/>
    <w:rsid w:val="00391F5F"/>
    <w:rsid w:val="00396599"/>
    <w:rsid w:val="003B4AC3"/>
    <w:rsid w:val="003D3A58"/>
    <w:rsid w:val="003E770A"/>
    <w:rsid w:val="003F2626"/>
    <w:rsid w:val="00407552"/>
    <w:rsid w:val="00413F2A"/>
    <w:rsid w:val="00426ECA"/>
    <w:rsid w:val="00432ECC"/>
    <w:rsid w:val="00440091"/>
    <w:rsid w:val="00450DA8"/>
    <w:rsid w:val="00452B50"/>
    <w:rsid w:val="004570B6"/>
    <w:rsid w:val="0046608A"/>
    <w:rsid w:val="004915FE"/>
    <w:rsid w:val="004B392D"/>
    <w:rsid w:val="004B5A0A"/>
    <w:rsid w:val="004E40FA"/>
    <w:rsid w:val="004E47E0"/>
    <w:rsid w:val="004F0985"/>
    <w:rsid w:val="004F46DC"/>
    <w:rsid w:val="00502A40"/>
    <w:rsid w:val="0052054C"/>
    <w:rsid w:val="00532B8C"/>
    <w:rsid w:val="00540AF0"/>
    <w:rsid w:val="00540DD3"/>
    <w:rsid w:val="0056210E"/>
    <w:rsid w:val="00570C6B"/>
    <w:rsid w:val="005719E6"/>
    <w:rsid w:val="0058674F"/>
    <w:rsid w:val="00586EFC"/>
    <w:rsid w:val="005A6566"/>
    <w:rsid w:val="005B067E"/>
    <w:rsid w:val="005C2BD9"/>
    <w:rsid w:val="005C2DAD"/>
    <w:rsid w:val="005D1C55"/>
    <w:rsid w:val="005F6092"/>
    <w:rsid w:val="005F6514"/>
    <w:rsid w:val="00607330"/>
    <w:rsid w:val="00612E3D"/>
    <w:rsid w:val="006314B2"/>
    <w:rsid w:val="00633E3A"/>
    <w:rsid w:val="006365EF"/>
    <w:rsid w:val="006429EE"/>
    <w:rsid w:val="0065306F"/>
    <w:rsid w:val="00653DC6"/>
    <w:rsid w:val="00657227"/>
    <w:rsid w:val="00660B2F"/>
    <w:rsid w:val="00662EC6"/>
    <w:rsid w:val="006861E1"/>
    <w:rsid w:val="006937B4"/>
    <w:rsid w:val="006A2864"/>
    <w:rsid w:val="006B4413"/>
    <w:rsid w:val="006C6396"/>
    <w:rsid w:val="006C72CE"/>
    <w:rsid w:val="006E18AC"/>
    <w:rsid w:val="00700218"/>
    <w:rsid w:val="0070619D"/>
    <w:rsid w:val="00717293"/>
    <w:rsid w:val="00717437"/>
    <w:rsid w:val="00734946"/>
    <w:rsid w:val="007678DE"/>
    <w:rsid w:val="00767FD6"/>
    <w:rsid w:val="007755F0"/>
    <w:rsid w:val="00795922"/>
    <w:rsid w:val="007C44FC"/>
    <w:rsid w:val="007F709B"/>
    <w:rsid w:val="008125E6"/>
    <w:rsid w:val="00835799"/>
    <w:rsid w:val="00850E59"/>
    <w:rsid w:val="00876CAD"/>
    <w:rsid w:val="00894E03"/>
    <w:rsid w:val="008B2132"/>
    <w:rsid w:val="008B37EB"/>
    <w:rsid w:val="008B7F36"/>
    <w:rsid w:val="008D015E"/>
    <w:rsid w:val="008E2AB0"/>
    <w:rsid w:val="008E50AB"/>
    <w:rsid w:val="008E5967"/>
    <w:rsid w:val="008E7F3C"/>
    <w:rsid w:val="00934BB4"/>
    <w:rsid w:val="00935C22"/>
    <w:rsid w:val="0095543A"/>
    <w:rsid w:val="00957747"/>
    <w:rsid w:val="00995C59"/>
    <w:rsid w:val="00997648"/>
    <w:rsid w:val="009A320B"/>
    <w:rsid w:val="009A4F97"/>
    <w:rsid w:val="009D26E3"/>
    <w:rsid w:val="009E0FE7"/>
    <w:rsid w:val="009F16C6"/>
    <w:rsid w:val="00A15341"/>
    <w:rsid w:val="00A154BD"/>
    <w:rsid w:val="00A361D0"/>
    <w:rsid w:val="00A41756"/>
    <w:rsid w:val="00AC040E"/>
    <w:rsid w:val="00AC5BCE"/>
    <w:rsid w:val="00AE24DB"/>
    <w:rsid w:val="00AF4BA4"/>
    <w:rsid w:val="00B06B18"/>
    <w:rsid w:val="00B1353D"/>
    <w:rsid w:val="00B34514"/>
    <w:rsid w:val="00B4598C"/>
    <w:rsid w:val="00B52927"/>
    <w:rsid w:val="00B65874"/>
    <w:rsid w:val="00B72366"/>
    <w:rsid w:val="00B7543C"/>
    <w:rsid w:val="00B83F41"/>
    <w:rsid w:val="00B87286"/>
    <w:rsid w:val="00B925B7"/>
    <w:rsid w:val="00BA0D55"/>
    <w:rsid w:val="00BA3518"/>
    <w:rsid w:val="00BB0243"/>
    <w:rsid w:val="00BD1689"/>
    <w:rsid w:val="00BD68EB"/>
    <w:rsid w:val="00BF222D"/>
    <w:rsid w:val="00C01190"/>
    <w:rsid w:val="00C16F15"/>
    <w:rsid w:val="00C82C6D"/>
    <w:rsid w:val="00C9558C"/>
    <w:rsid w:val="00C96C96"/>
    <w:rsid w:val="00CB5528"/>
    <w:rsid w:val="00CC1458"/>
    <w:rsid w:val="00CC21C5"/>
    <w:rsid w:val="00CD6E55"/>
    <w:rsid w:val="00CE1A56"/>
    <w:rsid w:val="00CE7AC3"/>
    <w:rsid w:val="00D02C2A"/>
    <w:rsid w:val="00D14270"/>
    <w:rsid w:val="00D23C98"/>
    <w:rsid w:val="00D30167"/>
    <w:rsid w:val="00D34079"/>
    <w:rsid w:val="00D359AB"/>
    <w:rsid w:val="00D401F2"/>
    <w:rsid w:val="00D45457"/>
    <w:rsid w:val="00D46FB6"/>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5199D"/>
    <w:rsid w:val="00E54D40"/>
    <w:rsid w:val="00E71D54"/>
    <w:rsid w:val="00E81C2C"/>
    <w:rsid w:val="00E865D6"/>
    <w:rsid w:val="00E87038"/>
    <w:rsid w:val="00EB241B"/>
    <w:rsid w:val="00EB444B"/>
    <w:rsid w:val="00ED3823"/>
    <w:rsid w:val="00F258F9"/>
    <w:rsid w:val="00F3576B"/>
    <w:rsid w:val="00F4622D"/>
    <w:rsid w:val="00F47CA5"/>
    <w:rsid w:val="00F77C15"/>
    <w:rsid w:val="00F801A2"/>
    <w:rsid w:val="00F8139F"/>
    <w:rsid w:val="00F87AFA"/>
    <w:rsid w:val="00F96D8F"/>
    <w:rsid w:val="00FA346C"/>
    <w:rsid w:val="00FC4AC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2033219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F090-3793-41A3-B08F-1D1C47FD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2016-06-09T13:50:00Z</cp:lastPrinted>
  <dcterms:created xsi:type="dcterms:W3CDTF">2016-06-09T13:20:00Z</dcterms:created>
  <dcterms:modified xsi:type="dcterms:W3CDTF">2016-06-09T14:35:00Z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