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0C826DBA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1256E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Qualitätsmonitor der AOK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7B5FDB8B" w:rsidR="001962FD" w:rsidRPr="001962FD" w:rsidRDefault="002122E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Patientenverunsicherung mit alten Zahlen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B911675" w14:textId="2EA3BFA9" w:rsidR="0056210E" w:rsidRDefault="00D30167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1256E4">
        <w:rPr>
          <w:rFonts w:ascii="Arial" w:eastAsia="Times New Roman" w:hAnsi="Arial" w:cs="Arial"/>
          <w:lang w:eastAsia="de-DE"/>
        </w:rPr>
        <w:t>06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1256E4">
        <w:rPr>
          <w:rFonts w:ascii="Arial" w:eastAsia="Times New Roman" w:hAnsi="Arial" w:cs="Arial"/>
          <w:lang w:eastAsia="de-DE"/>
        </w:rPr>
        <w:t>Dezember 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C13D7D">
        <w:rPr>
          <w:rFonts w:ascii="Arial" w:eastAsia="Times New Roman" w:hAnsi="Arial" w:cs="Arial"/>
          <w:bCs/>
          <w:sz w:val="22"/>
          <w:szCs w:val="22"/>
          <w:lang w:eastAsia="de-DE"/>
        </w:rPr>
        <w:t>Der AOK-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Bundesverband </w:t>
      </w:r>
      <w:r w:rsidR="002122ED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veru</w:t>
      </w:r>
      <w:r w:rsidR="002122ED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nsichert 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mit 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>seinem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angeblichen 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>„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Qualitäts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>“monitor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durch die Nutzung von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veralteten Zahlen Patienten. So sagt der AOK</w:t>
      </w:r>
      <w:r w:rsidR="00C13D7D">
        <w:rPr>
          <w:rFonts w:ascii="Arial" w:eastAsia="Times New Roman" w:hAnsi="Arial" w:cs="Arial"/>
          <w:bCs/>
          <w:sz w:val="22"/>
          <w:szCs w:val="22"/>
          <w:lang w:eastAsia="de-DE"/>
        </w:rPr>
        <w:t>-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Bundesverband, dass 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etwa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30 </w:t>
      </w:r>
      <w:r w:rsidR="00C13D7D">
        <w:rPr>
          <w:rFonts w:ascii="Arial" w:eastAsia="Times New Roman" w:hAnsi="Arial" w:cs="Arial"/>
          <w:bCs/>
          <w:sz w:val="22"/>
          <w:szCs w:val="22"/>
          <w:lang w:eastAsia="de-DE"/>
        </w:rPr>
        <w:t>Prozent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der Krankenhäuser</w:t>
      </w:r>
      <w:r w:rsidR="002122ED">
        <w:rPr>
          <w:rFonts w:ascii="Arial" w:eastAsia="Times New Roman" w:hAnsi="Arial" w:cs="Arial"/>
          <w:bCs/>
          <w:sz w:val="22"/>
          <w:szCs w:val="22"/>
          <w:lang w:eastAsia="de-DE"/>
        </w:rPr>
        <w:t>,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die Herzklappen implantierten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,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weniger als 100 Eingriffe machten. Seine Behauptung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en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werden durch Zahl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en aus dem Jahr</w:t>
      </w:r>
      <w:r w:rsidR="00C568DD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2017 eindeutig widerlegt. 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Realität im Jahr 2017 war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>,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das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>s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von 92 </w:t>
      </w:r>
      <w:r w:rsidR="006D6E24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Krankenhäusern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nur elf weniger als 100 Eingriffe hatten. </w:t>
      </w:r>
      <w:r w:rsidR="006D6E24" w:rsidRPr="006D6E24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Der 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Gemeinsame Bundesausschuss (</w:t>
      </w:r>
      <w:r w:rsidR="006D6E24" w:rsidRPr="006D6E24">
        <w:rPr>
          <w:rFonts w:ascii="Arial" w:eastAsia="Times New Roman" w:hAnsi="Arial" w:cs="Arial"/>
          <w:bCs/>
          <w:sz w:val="22"/>
          <w:szCs w:val="22"/>
          <w:lang w:eastAsia="de-DE"/>
        </w:rPr>
        <w:t>G-BA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)</w:t>
      </w:r>
      <w:r w:rsidR="006D6E24" w:rsidRPr="006D6E24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hat 2015 die Richtlinie zur minimalinvasiven Herzklappeninterventionen (MHI-RL) z</w:t>
      </w:r>
      <w:r w:rsidR="00C3168C">
        <w:rPr>
          <w:rFonts w:ascii="Arial" w:eastAsia="Times New Roman" w:hAnsi="Arial" w:cs="Arial"/>
          <w:bCs/>
          <w:sz w:val="22"/>
          <w:szCs w:val="22"/>
          <w:lang w:eastAsia="de-DE"/>
        </w:rPr>
        <w:t>ur Thematik beschlossen</w:t>
      </w:r>
      <w:bookmarkStart w:id="0" w:name="_GoBack"/>
      <w:bookmarkEnd w:id="0"/>
      <w:r w:rsidR="006D6E24" w:rsidRPr="006D6E24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, die ganz offenbar bereits zu einer erheblichen Zentralisierung geführt hat. Diese Richtlinie definiert Anforderungen an die Struktur- und Prozessqualität und soll so zu einer Optimierung der Ergebnisqualität der Behandlung beitragen. 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Der AOK</w:t>
      </w:r>
      <w:r w:rsidR="00C13D7D">
        <w:rPr>
          <w:rFonts w:ascii="Arial" w:eastAsia="Times New Roman" w:hAnsi="Arial" w:cs="Arial"/>
          <w:bCs/>
          <w:sz w:val="22"/>
          <w:szCs w:val="22"/>
          <w:lang w:eastAsia="de-DE"/>
        </w:rPr>
        <w:t>-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Bundesverband sollte 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diese Richtlinie 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kennen. Immerhin 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hat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sie auch 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der 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G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KV-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Spitzenverband mitverabschiedet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. Wenn 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der AOK-Bundesverband 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sie nicht kennt, ist das ein Armutszeugnis. Wenn er sie kennt, ihre Wirkung versteht 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und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trotzdem die alten 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Z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>ahlen so darstellt</w:t>
      </w:r>
      <w:r w:rsidR="00C90E8B">
        <w:rPr>
          <w:rFonts w:ascii="Arial" w:eastAsia="Times New Roman" w:hAnsi="Arial" w:cs="Arial"/>
          <w:bCs/>
          <w:sz w:val="22"/>
          <w:szCs w:val="22"/>
          <w:lang w:eastAsia="de-DE"/>
        </w:rPr>
        <w:t>,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ist das bewusste Verunsicherungspolitik und </w:t>
      </w:r>
      <w:r w:rsidR="000529C6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ein 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>unwürdig</w:t>
      </w:r>
      <w:r w:rsidR="000529C6">
        <w:rPr>
          <w:rFonts w:ascii="Arial" w:eastAsia="Times New Roman" w:hAnsi="Arial" w:cs="Arial"/>
          <w:bCs/>
          <w:sz w:val="22"/>
          <w:szCs w:val="22"/>
          <w:lang w:eastAsia="de-DE"/>
        </w:rPr>
        <w:t>es Schauspiel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. 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Der Aufschrei </w:t>
      </w:r>
      <w:r w:rsidR="000529C6">
        <w:rPr>
          <w:rFonts w:ascii="Arial" w:eastAsia="Times New Roman" w:hAnsi="Arial" w:cs="Arial"/>
          <w:bCs/>
          <w:sz w:val="22"/>
          <w:szCs w:val="22"/>
          <w:lang w:eastAsia="de-DE"/>
        </w:rPr>
        <w:t>der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Ortskrankenkassen ist peinlich un</w:t>
      </w:r>
      <w:r w:rsidR="00C568DD">
        <w:rPr>
          <w:rFonts w:ascii="Arial" w:eastAsia="Times New Roman" w:hAnsi="Arial" w:cs="Arial"/>
          <w:bCs/>
          <w:sz w:val="22"/>
          <w:szCs w:val="22"/>
          <w:lang w:eastAsia="de-DE"/>
        </w:rPr>
        <w:t>d zeugt von unwissenschaftlichem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Arbeiten, denn ein wissenschaftliches Institut sollte sich </w:t>
      </w:r>
      <w:r w:rsidR="004C39E9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auf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die neu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e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>sten verfügbaren Daten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berufen, wenn es Auswertun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gen </w:t>
      </w:r>
      <w:r w:rsidR="00C568DD">
        <w:rPr>
          <w:rFonts w:ascii="Arial" w:eastAsia="Times New Roman" w:hAnsi="Arial" w:cs="Arial"/>
          <w:bCs/>
          <w:sz w:val="22"/>
          <w:szCs w:val="22"/>
          <w:lang w:eastAsia="de-DE"/>
        </w:rPr>
        <w:t>vornimmt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. </w:t>
      </w:r>
      <w:r w:rsidR="00C568DD">
        <w:rPr>
          <w:rFonts w:ascii="Arial" w:eastAsia="Times New Roman" w:hAnsi="Arial" w:cs="Arial"/>
          <w:bCs/>
          <w:sz w:val="22"/>
          <w:szCs w:val="22"/>
          <w:lang w:eastAsia="de-DE"/>
        </w:rPr>
        <w:t>„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>Ansonsten setzt sich bald der Name UWIDO durch</w:t>
      </w:r>
      <w:r w:rsidR="00C90E8B">
        <w:rPr>
          <w:rFonts w:ascii="Arial" w:eastAsia="Times New Roman" w:hAnsi="Arial" w:cs="Arial"/>
          <w:bCs/>
          <w:sz w:val="22"/>
          <w:szCs w:val="22"/>
          <w:lang w:eastAsia="de-DE"/>
        </w:rPr>
        <w:t>: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</w:t>
      </w:r>
      <w:r w:rsidR="002122ED">
        <w:rPr>
          <w:rFonts w:ascii="Arial" w:eastAsia="Times New Roman" w:hAnsi="Arial" w:cs="Arial"/>
          <w:bCs/>
          <w:sz w:val="22"/>
          <w:szCs w:val="22"/>
          <w:lang w:eastAsia="de-DE"/>
        </w:rPr>
        <w:t>U</w:t>
      </w:r>
      <w:r w:rsidR="004C39E9">
        <w:rPr>
          <w:rFonts w:ascii="Arial" w:eastAsia="Times New Roman" w:hAnsi="Arial" w:cs="Arial"/>
          <w:bCs/>
          <w:sz w:val="22"/>
          <w:szCs w:val="22"/>
          <w:lang w:eastAsia="de-DE"/>
        </w:rPr>
        <w:t>nwissenschaftliches Institut der Ortskrankenkassen</w:t>
      </w:r>
      <w:r w:rsidR="00C568DD">
        <w:rPr>
          <w:rFonts w:ascii="Arial" w:eastAsia="Times New Roman" w:hAnsi="Arial" w:cs="Arial"/>
          <w:bCs/>
          <w:sz w:val="22"/>
          <w:szCs w:val="22"/>
          <w:lang w:eastAsia="de-DE"/>
        </w:rPr>
        <w:t>“, erklärt</w:t>
      </w:r>
      <w:r w:rsidR="00C90E8B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Georg Baum, Hauptgeschäftsführer 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der </w:t>
      </w:r>
      <w:r w:rsidR="00C90E8B">
        <w:rPr>
          <w:rFonts w:ascii="Arial" w:eastAsia="Times New Roman" w:hAnsi="Arial" w:cs="Arial"/>
          <w:bCs/>
          <w:sz w:val="22"/>
          <w:szCs w:val="22"/>
          <w:lang w:eastAsia="de-DE"/>
        </w:rPr>
        <w:t>Deutschen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K</w:t>
      </w:r>
      <w:r w:rsidR="00C90E8B">
        <w:rPr>
          <w:rFonts w:ascii="Arial" w:eastAsia="Times New Roman" w:hAnsi="Arial" w:cs="Arial"/>
          <w:bCs/>
          <w:sz w:val="22"/>
          <w:szCs w:val="22"/>
          <w:lang w:eastAsia="de-DE"/>
        </w:rPr>
        <w:t>rankenhausgesellschaft (DKG).</w:t>
      </w:r>
      <w:r w:rsidR="006431BF" w:rsidRP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</w:t>
      </w:r>
    </w:p>
    <w:p w14:paraId="1D20162D" w14:textId="77777777" w:rsidR="006431BF" w:rsidRDefault="006431BF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14:paraId="72FF80E7" w14:textId="71610206" w:rsidR="006431BF" w:rsidRPr="006431BF" w:rsidRDefault="00C568DD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Der 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Aufschrei </w:t>
      </w:r>
      <w:r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des AOK-Bundesverbandes 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beim 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>Brustkrebs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ist 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>genauso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>unverständlich</w:t>
      </w:r>
      <w:r w:rsidR="002122ED">
        <w:rPr>
          <w:rFonts w:ascii="Arial" w:eastAsia="Times New Roman" w:hAnsi="Arial" w:cs="Arial"/>
          <w:bCs/>
          <w:sz w:val="22"/>
          <w:szCs w:val="22"/>
          <w:lang w:eastAsia="de-DE"/>
        </w:rPr>
        <w:t>, steht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doch hier 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die 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Mindestmenge für die chirurgische Behandlung des Mammakarzinoms 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gerade 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auf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der 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>Tagesordnung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. 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>Nach Inkrafttreten des Verfahrens zur Festlegung von Mindestmengen in der GBA-Verfahrensordnung im April 2018 hat der G</w:t>
      </w:r>
      <w:r w:rsidR="00C90E8B">
        <w:rPr>
          <w:rFonts w:ascii="Arial" w:eastAsia="Times New Roman" w:hAnsi="Arial" w:cs="Arial"/>
          <w:bCs/>
          <w:sz w:val="22"/>
          <w:szCs w:val="22"/>
          <w:lang w:eastAsia="de-DE"/>
        </w:rPr>
        <w:t>-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BA bereits am 19. Juli 2018 die Einleitung des Beratungsverfahrens beschlossen. </w:t>
      </w:r>
      <w:r w:rsidR="007D7A02">
        <w:rPr>
          <w:rFonts w:ascii="Arial" w:eastAsia="Times New Roman" w:hAnsi="Arial" w:cs="Arial"/>
          <w:bCs/>
          <w:sz w:val="22"/>
          <w:szCs w:val="22"/>
          <w:lang w:eastAsia="de-DE"/>
        </w:rPr>
        <w:t>S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chneller geht es kaum. </w:t>
      </w:r>
      <w:r w:rsidR="007D7A02">
        <w:rPr>
          <w:rFonts w:ascii="Arial" w:eastAsia="Times New Roman" w:hAnsi="Arial" w:cs="Arial"/>
          <w:bCs/>
          <w:sz w:val="22"/>
          <w:szCs w:val="22"/>
          <w:lang w:eastAsia="de-DE"/>
        </w:rPr>
        <w:t>Und bereits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a</w:t>
      </w:r>
      <w:r>
        <w:rPr>
          <w:rFonts w:ascii="Arial" w:eastAsia="Times New Roman" w:hAnsi="Arial" w:cs="Arial"/>
          <w:bCs/>
          <w:sz w:val="22"/>
          <w:szCs w:val="22"/>
          <w:lang w:eastAsia="de-DE"/>
        </w:rPr>
        <w:t>m 16. August 2018 hat der G-BA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den ersten erforderlichen Schritt, die Beauftragung des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</w:t>
      </w:r>
      <w:r w:rsidR="00ED0E8B" w:rsidRPr="00ED0E8B">
        <w:rPr>
          <w:rFonts w:ascii="Arial" w:eastAsia="Times New Roman" w:hAnsi="Arial" w:cs="Arial"/>
          <w:bCs/>
          <w:sz w:val="22"/>
          <w:szCs w:val="22"/>
          <w:lang w:eastAsia="de-DE"/>
        </w:rPr>
        <w:t>Institut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s</w:t>
      </w:r>
      <w:r w:rsidR="00ED0E8B" w:rsidRPr="00ED0E8B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für Qualität und Wirtschaftlichkeit im </w:t>
      </w:r>
      <w:r w:rsidR="00ED0E8B" w:rsidRPr="00ED0E8B">
        <w:rPr>
          <w:rFonts w:ascii="Arial" w:eastAsia="Times New Roman" w:hAnsi="Arial" w:cs="Arial"/>
          <w:bCs/>
          <w:sz w:val="22"/>
          <w:szCs w:val="22"/>
          <w:lang w:eastAsia="de-DE"/>
        </w:rPr>
        <w:lastRenderedPageBreak/>
        <w:t>Gesundheitswesen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(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>IQWiG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)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mit einer systematischen Literaturrecherche zum Zusammenhang zwischen Leistungsmenge und Qualität des Behandlungsergebnisses bei der chirurgischen Behandlung des Brustkrebses</w:t>
      </w:r>
      <w:r>
        <w:rPr>
          <w:rFonts w:ascii="Arial" w:eastAsia="Times New Roman" w:hAnsi="Arial" w:cs="Arial"/>
          <w:bCs/>
          <w:sz w:val="22"/>
          <w:szCs w:val="22"/>
          <w:lang w:eastAsia="de-DE"/>
        </w:rPr>
        <w:t>,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beschlossen. Auc</w:t>
      </w:r>
      <w:r>
        <w:rPr>
          <w:rFonts w:ascii="Arial" w:eastAsia="Times New Roman" w:hAnsi="Arial" w:cs="Arial"/>
          <w:bCs/>
          <w:sz w:val="22"/>
          <w:szCs w:val="22"/>
          <w:lang w:eastAsia="de-DE"/>
        </w:rPr>
        <w:t>h das geht kaum schneller. A</w:t>
      </w:r>
      <w:r w:rsidR="007D7A02" w:rsidRPr="007D7A02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llen Beschlüssen hat die DKG zugestimmt. </w:t>
      </w:r>
      <w:r w:rsidR="002122ED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„Von Verweigerungshaltung kann keine Rede sein. 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Und bei der 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>F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>rüh- und N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>eu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>gebor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>e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>n</w:t>
      </w:r>
      <w:r w:rsidR="001256E4">
        <w:rPr>
          <w:rFonts w:ascii="Arial" w:eastAsia="Times New Roman" w:hAnsi="Arial" w:cs="Arial"/>
          <w:bCs/>
          <w:sz w:val="22"/>
          <w:szCs w:val="22"/>
          <w:lang w:eastAsia="de-DE"/>
        </w:rPr>
        <w:t>en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versorgung </w:t>
      </w:r>
      <w:r w:rsidR="002122ED">
        <w:rPr>
          <w:rFonts w:ascii="Arial" w:eastAsia="Times New Roman" w:hAnsi="Arial" w:cs="Arial"/>
          <w:bCs/>
          <w:sz w:val="22"/>
          <w:szCs w:val="22"/>
          <w:lang w:eastAsia="de-DE"/>
        </w:rPr>
        <w:t>wird über die Anpassungserforderniss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>e</w:t>
      </w:r>
      <w:r w:rsidR="002122ED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der derzeitig gültigen Mindestmengen beraten. Auch dies wird von der DKG konstruktiv begleitet</w:t>
      </w:r>
      <w:r w:rsidR="00ED0E8B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“, </w:t>
      </w:r>
      <w:r w:rsidR="006D6E24">
        <w:rPr>
          <w:rFonts w:ascii="Arial" w:eastAsia="Times New Roman" w:hAnsi="Arial" w:cs="Arial"/>
          <w:bCs/>
          <w:sz w:val="22"/>
          <w:szCs w:val="22"/>
          <w:lang w:eastAsia="de-DE"/>
        </w:rPr>
        <w:t>so Baum</w:t>
      </w:r>
      <w:r w:rsidR="006431BF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. </w:t>
      </w: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</w:pPr>
    </w:p>
    <w:p w14:paraId="650D8070" w14:textId="77777777" w:rsidR="00ED0E8B" w:rsidRPr="00633E3A" w:rsidRDefault="00ED0E8B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/>
    <w:p w14:paraId="6C982522" w14:textId="77777777" w:rsidR="006D5D72" w:rsidRPr="006D5D72" w:rsidRDefault="006D5D72" w:rsidP="006D5D72"/>
    <w:p w14:paraId="4DBB0FFE" w14:textId="77777777" w:rsidR="006D5D72" w:rsidRPr="006D5D72" w:rsidRDefault="006D5D72" w:rsidP="006D5D72"/>
    <w:p w14:paraId="60A7F766" w14:textId="77777777" w:rsidR="006D5D72" w:rsidRPr="006D5D72" w:rsidRDefault="006D5D72" w:rsidP="006D5D72"/>
    <w:p w14:paraId="54D110C3" w14:textId="77777777" w:rsidR="006D5D72" w:rsidRPr="006D5D72" w:rsidRDefault="006D5D72" w:rsidP="006D5D72"/>
    <w:p w14:paraId="1878A5BD" w14:textId="77777777" w:rsidR="006D5D72" w:rsidRPr="006D5D72" w:rsidRDefault="006D5D72" w:rsidP="006D5D72"/>
    <w:p w14:paraId="7755DE1F" w14:textId="77777777" w:rsidR="006D5D72" w:rsidRPr="006D5D72" w:rsidRDefault="006D5D72" w:rsidP="006D5D72"/>
    <w:p w14:paraId="2B40B162" w14:textId="34373416" w:rsid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3168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C4349BB-64E9-4836-B634-745AC6FCC5D2}"/>
    <w:docVar w:name="dgnword-eventsink" w:val="170192464"/>
  </w:docVars>
  <w:rsids>
    <w:rsidRoot w:val="00DA13E6"/>
    <w:rsid w:val="00006E49"/>
    <w:rsid w:val="00020DA3"/>
    <w:rsid w:val="000210FE"/>
    <w:rsid w:val="00024819"/>
    <w:rsid w:val="00026B38"/>
    <w:rsid w:val="00031885"/>
    <w:rsid w:val="000529C6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256E4"/>
    <w:rsid w:val="001333C7"/>
    <w:rsid w:val="001734CD"/>
    <w:rsid w:val="00183CBD"/>
    <w:rsid w:val="001962FD"/>
    <w:rsid w:val="001A68EB"/>
    <w:rsid w:val="001C0544"/>
    <w:rsid w:val="001C3900"/>
    <w:rsid w:val="001C561E"/>
    <w:rsid w:val="001C7245"/>
    <w:rsid w:val="00205E46"/>
    <w:rsid w:val="002122ED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C39E9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431BF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D6E24"/>
    <w:rsid w:val="00700218"/>
    <w:rsid w:val="0070619D"/>
    <w:rsid w:val="00717437"/>
    <w:rsid w:val="00734946"/>
    <w:rsid w:val="007755F0"/>
    <w:rsid w:val="0078717D"/>
    <w:rsid w:val="00795922"/>
    <w:rsid w:val="007C44FC"/>
    <w:rsid w:val="007D7A02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3D7D"/>
    <w:rsid w:val="00C16F15"/>
    <w:rsid w:val="00C3168C"/>
    <w:rsid w:val="00C568DD"/>
    <w:rsid w:val="00C90E8B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0E8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422CF-F997-4B74-8E85-6CCF3B53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7</cp:revision>
  <cp:lastPrinted>2018-12-06T12:09:00Z</cp:lastPrinted>
  <dcterms:created xsi:type="dcterms:W3CDTF">2018-12-06T09:56:00Z</dcterms:created>
  <dcterms:modified xsi:type="dcterms:W3CDTF">2018-12-06T12:13:00Z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