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bookmarkStart w:id="0" w:name="_GoBack"/>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2D6422">
        <w:rPr>
          <w:rFonts w:ascii="Arial" w:eastAsia="Times New Roman" w:hAnsi="Arial" w:cs="Times New Roman"/>
          <w:b/>
          <w:szCs w:val="20"/>
          <w:u w:val="single"/>
          <w:lang w:eastAsia="de-DE"/>
        </w:rPr>
        <w:t xml:space="preserve">m Justizfall Niels Högel </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1962FD" w:rsidRDefault="002D6422"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 xml:space="preserve">Krankenhäuser haben eine </w:t>
      </w:r>
      <w:r w:rsidR="005B33FA">
        <w:rPr>
          <w:rFonts w:ascii="Arial" w:eastAsia="Times New Roman" w:hAnsi="Arial" w:cs="Times New Roman"/>
          <w:b/>
          <w:sz w:val="32"/>
          <w:szCs w:val="32"/>
          <w:lang w:eastAsia="de-DE"/>
        </w:rPr>
        <w:t>Vielzahl</w:t>
      </w:r>
      <w:r>
        <w:rPr>
          <w:rFonts w:ascii="Arial" w:eastAsia="Times New Roman" w:hAnsi="Arial" w:cs="Times New Roman"/>
          <w:b/>
          <w:sz w:val="32"/>
          <w:szCs w:val="32"/>
          <w:lang w:eastAsia="de-DE"/>
        </w:rPr>
        <w:t xml:space="preserve"> von Patientenschutzmaßnahmen ergriffen</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2D6422" w:rsidRPr="002D6422" w:rsidRDefault="00D30167" w:rsidP="002D6422">
      <w:pPr>
        <w:spacing w:after="0" w:line="340" w:lineRule="atLeast"/>
        <w:ind w:right="2268"/>
        <w:jc w:val="both"/>
        <w:rPr>
          <w:rFonts w:ascii="Arial" w:eastAsia="Times New Roman" w:hAnsi="Arial" w:cs="Arial"/>
          <w:iCs/>
          <w:lang w:eastAsia="de-DE"/>
        </w:rPr>
      </w:pPr>
      <w:r w:rsidRPr="00633E3A">
        <w:rPr>
          <w:rFonts w:ascii="Arial" w:eastAsia="Times New Roman" w:hAnsi="Arial" w:cs="Arial"/>
          <w:lang w:eastAsia="de-DE"/>
        </w:rPr>
        <w:t xml:space="preserve">Berlin, </w:t>
      </w:r>
      <w:r w:rsidR="002D6422">
        <w:rPr>
          <w:rFonts w:ascii="Arial" w:eastAsia="Times New Roman" w:hAnsi="Arial" w:cs="Arial"/>
          <w:lang w:eastAsia="de-DE"/>
        </w:rPr>
        <w:t>31</w:t>
      </w:r>
      <w:r w:rsidR="0056210E" w:rsidRPr="00633E3A">
        <w:rPr>
          <w:rFonts w:ascii="Arial" w:eastAsia="Times New Roman" w:hAnsi="Arial" w:cs="Arial"/>
          <w:lang w:eastAsia="de-DE"/>
        </w:rPr>
        <w:t xml:space="preserve">. </w:t>
      </w:r>
      <w:r w:rsidR="002D6422">
        <w:rPr>
          <w:rFonts w:ascii="Arial" w:eastAsia="Times New Roman" w:hAnsi="Arial" w:cs="Arial"/>
          <w:lang w:eastAsia="de-DE"/>
        </w:rPr>
        <w:t>Oktober 2018</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2D6422" w:rsidRPr="002D6422">
        <w:rPr>
          <w:rFonts w:ascii="Arial" w:eastAsia="Times New Roman" w:hAnsi="Arial" w:cs="Arial"/>
          <w:iCs/>
          <w:lang w:eastAsia="de-DE"/>
        </w:rPr>
        <w:t>Zur aktuellen Berichterstattung über die Mordserie in zwei Krankenhäusern und den damit verbundenen Reaktionen appelliert der Präsident der Deutschen Krankenhausgesellschaft</w:t>
      </w:r>
      <w:r w:rsidR="00695A5E">
        <w:rPr>
          <w:rFonts w:ascii="Arial" w:eastAsia="Times New Roman" w:hAnsi="Arial" w:cs="Arial"/>
          <w:iCs/>
          <w:lang w:eastAsia="de-DE"/>
        </w:rPr>
        <w:t xml:space="preserve"> (DKG)</w:t>
      </w:r>
      <w:r w:rsidR="002D6422" w:rsidRPr="002D6422">
        <w:rPr>
          <w:rFonts w:ascii="Arial" w:eastAsia="Times New Roman" w:hAnsi="Arial" w:cs="Arial"/>
          <w:iCs/>
          <w:lang w:eastAsia="de-DE"/>
        </w:rPr>
        <w:t>, Dr. Gerald Gaß, an die Öffentlichkeit, die Beschäftigten in den deutschen Krankenhäusern nicht unter einen Generalverdacht zu stellen und mit Augenmaß auf die schrecklichen Ereignisse zu reagieren:</w:t>
      </w:r>
    </w:p>
    <w:p w:rsidR="002D6422" w:rsidRPr="002D6422" w:rsidRDefault="002D6422" w:rsidP="002D6422">
      <w:pPr>
        <w:spacing w:after="0" w:line="340" w:lineRule="atLeast"/>
        <w:ind w:right="2268"/>
        <w:jc w:val="both"/>
        <w:rPr>
          <w:rFonts w:ascii="Arial" w:eastAsia="Times New Roman" w:hAnsi="Arial" w:cs="Arial"/>
          <w:iCs/>
          <w:lang w:eastAsia="de-DE"/>
        </w:rPr>
      </w:pPr>
    </w:p>
    <w:p w:rsidR="002D6422" w:rsidRDefault="002D6422" w:rsidP="002D6422">
      <w:pPr>
        <w:spacing w:after="0" w:line="340" w:lineRule="atLeast"/>
        <w:ind w:right="2268"/>
        <w:jc w:val="both"/>
        <w:rPr>
          <w:rFonts w:ascii="Arial" w:eastAsia="Times New Roman" w:hAnsi="Arial" w:cs="Arial"/>
          <w:iCs/>
          <w:lang w:eastAsia="de-DE"/>
        </w:rPr>
      </w:pPr>
      <w:r w:rsidRPr="002D6422">
        <w:rPr>
          <w:rFonts w:ascii="Arial" w:eastAsia="Times New Roman" w:hAnsi="Arial" w:cs="Arial"/>
          <w:iCs/>
          <w:lang w:eastAsia="de-DE"/>
        </w:rPr>
        <w:t xml:space="preserve">„Bei der derzeitigen juristischen Aufarbeitung der Tötung von Patientinnen und Patienten durch einen Krankenpfleger handelt es sich um ein außergewöhnliches und in dieser Dimension wohl einzigartiges Verbrechen. </w:t>
      </w:r>
      <w:r w:rsidR="00D22005">
        <w:rPr>
          <w:rFonts w:ascii="Arial" w:eastAsia="Times New Roman" w:hAnsi="Arial" w:cs="Arial"/>
          <w:iCs/>
          <w:lang w:eastAsia="de-DE"/>
        </w:rPr>
        <w:t>Diese Tat macht uns betroffen und u</w:t>
      </w:r>
      <w:r w:rsidRPr="002D6422">
        <w:rPr>
          <w:rFonts w:ascii="Arial" w:eastAsia="Times New Roman" w:hAnsi="Arial" w:cs="Arial"/>
          <w:iCs/>
          <w:lang w:eastAsia="de-DE"/>
        </w:rPr>
        <w:t xml:space="preserve">nser aufrichtiges Mitgefühl gilt dabei zunächst den Angehörigen der vielen Opfer. Die nun laufende juristische Aufklärung dieser Taten wird sehr bald auch die konkreten Umstände in den beiden betroffenen Krankenhäusern durchleuchten. Man muss wohl davon ausgehen, dass dort tragische Fehler gemacht und Frühwarnsignale übersehen wurden. </w:t>
      </w:r>
    </w:p>
    <w:p w:rsidR="002D6422" w:rsidRDefault="002D6422" w:rsidP="002D6422">
      <w:pPr>
        <w:spacing w:after="0" w:line="340" w:lineRule="atLeast"/>
        <w:ind w:right="2268"/>
        <w:jc w:val="both"/>
        <w:rPr>
          <w:rFonts w:ascii="Arial" w:eastAsia="Times New Roman" w:hAnsi="Arial" w:cs="Arial"/>
          <w:iCs/>
          <w:lang w:eastAsia="de-DE"/>
        </w:rPr>
      </w:pPr>
    </w:p>
    <w:p w:rsidR="002D6422" w:rsidRDefault="002D6422" w:rsidP="002D6422">
      <w:pPr>
        <w:spacing w:after="0" w:line="340" w:lineRule="atLeast"/>
        <w:ind w:right="2268"/>
        <w:jc w:val="both"/>
        <w:rPr>
          <w:rFonts w:ascii="Arial" w:eastAsia="Times New Roman" w:hAnsi="Arial" w:cs="Arial"/>
          <w:iCs/>
          <w:lang w:eastAsia="de-DE"/>
        </w:rPr>
      </w:pPr>
      <w:r>
        <w:rPr>
          <w:rFonts w:ascii="Arial" w:eastAsia="Times New Roman" w:hAnsi="Arial" w:cs="Arial"/>
          <w:iCs/>
          <w:lang w:eastAsia="de-DE"/>
        </w:rPr>
        <w:t>Zu beachten ist aber, dass seit den schrecklichen Taten schon viele Maßnahmen durchgeführt worden sind, die ein</w:t>
      </w:r>
      <w:r w:rsidR="00695A5E">
        <w:rPr>
          <w:rFonts w:ascii="Arial" w:eastAsia="Times New Roman" w:hAnsi="Arial" w:cs="Arial"/>
          <w:iCs/>
          <w:lang w:eastAsia="de-DE"/>
        </w:rPr>
        <w:t>e</w:t>
      </w:r>
      <w:r>
        <w:rPr>
          <w:rFonts w:ascii="Arial" w:eastAsia="Times New Roman" w:hAnsi="Arial" w:cs="Arial"/>
          <w:iCs/>
          <w:lang w:eastAsia="de-DE"/>
        </w:rPr>
        <w:t xml:space="preserve"> deutlich gesteigerte Kontrolle und Transparenz in den Kliniken herbeiführen. </w:t>
      </w:r>
      <w:r w:rsidRPr="002D6422">
        <w:rPr>
          <w:rFonts w:ascii="Arial" w:eastAsia="Times New Roman" w:hAnsi="Arial" w:cs="Arial"/>
          <w:iCs/>
          <w:lang w:eastAsia="de-DE"/>
        </w:rPr>
        <w:t xml:space="preserve">Wir haben heute flächendeckend </w:t>
      </w:r>
      <w:r>
        <w:rPr>
          <w:rFonts w:ascii="Arial" w:eastAsia="Times New Roman" w:hAnsi="Arial" w:cs="Arial"/>
          <w:iCs/>
          <w:lang w:eastAsia="de-DE"/>
        </w:rPr>
        <w:t xml:space="preserve">Instrumente </w:t>
      </w:r>
      <w:r w:rsidRPr="002D6422">
        <w:rPr>
          <w:rFonts w:ascii="Arial" w:eastAsia="Times New Roman" w:hAnsi="Arial" w:cs="Arial"/>
          <w:iCs/>
          <w:lang w:eastAsia="de-DE"/>
        </w:rPr>
        <w:t>installiert, die eine Wiederholung solcher Todesfälle ausschließen</w:t>
      </w:r>
      <w:r>
        <w:rPr>
          <w:rFonts w:ascii="Arial" w:eastAsia="Times New Roman" w:hAnsi="Arial" w:cs="Arial"/>
          <w:iCs/>
          <w:lang w:eastAsia="de-DE"/>
        </w:rPr>
        <w:t xml:space="preserve"> sollen</w:t>
      </w:r>
      <w:r w:rsidRPr="002D6422">
        <w:rPr>
          <w:rFonts w:ascii="Arial" w:eastAsia="Times New Roman" w:hAnsi="Arial" w:cs="Arial"/>
          <w:iCs/>
          <w:lang w:eastAsia="de-DE"/>
        </w:rPr>
        <w:t xml:space="preserve">. Alle Krankenhäuser haben Fehlermeldesysteme für anonyme Eingaben. In den Kliniken gibt es Obduktionsquoten für zunächst unverdächtige Todesfälle und Todesfallbesprechungen. </w:t>
      </w:r>
    </w:p>
    <w:p w:rsidR="002D6422" w:rsidRDefault="002D6422" w:rsidP="002D6422">
      <w:pPr>
        <w:spacing w:after="0" w:line="340" w:lineRule="atLeast"/>
        <w:ind w:right="2268"/>
        <w:jc w:val="both"/>
        <w:rPr>
          <w:rFonts w:ascii="Arial" w:eastAsia="Times New Roman" w:hAnsi="Arial" w:cs="Arial"/>
          <w:iCs/>
          <w:lang w:eastAsia="de-DE"/>
        </w:rPr>
      </w:pPr>
    </w:p>
    <w:p w:rsidR="002D6422" w:rsidRPr="002D6422" w:rsidRDefault="002D6422" w:rsidP="002D6422">
      <w:pPr>
        <w:spacing w:after="0" w:line="340" w:lineRule="atLeast"/>
        <w:ind w:right="2268"/>
        <w:jc w:val="both"/>
        <w:rPr>
          <w:rFonts w:ascii="Arial" w:eastAsia="Times New Roman" w:hAnsi="Arial" w:cs="Arial"/>
          <w:iCs/>
          <w:lang w:eastAsia="de-DE"/>
        </w:rPr>
      </w:pPr>
      <w:r w:rsidRPr="002D6422">
        <w:rPr>
          <w:rFonts w:ascii="Arial" w:eastAsia="Times New Roman" w:hAnsi="Arial" w:cs="Arial"/>
          <w:iCs/>
          <w:lang w:eastAsia="de-DE"/>
        </w:rPr>
        <w:t>Angesichts dieser außergewöhnlichen kriminellen Tat eines einzelnen Krankenpflegers nun schnelle</w:t>
      </w:r>
      <w:r w:rsidR="00D22005">
        <w:rPr>
          <w:rFonts w:ascii="Arial" w:eastAsia="Times New Roman" w:hAnsi="Arial" w:cs="Arial"/>
          <w:iCs/>
          <w:lang w:eastAsia="de-DE"/>
        </w:rPr>
        <w:t>, weitere</w:t>
      </w:r>
      <w:r w:rsidRPr="002D6422">
        <w:rPr>
          <w:rFonts w:ascii="Arial" w:eastAsia="Times New Roman" w:hAnsi="Arial" w:cs="Arial"/>
          <w:iCs/>
          <w:lang w:eastAsia="de-DE"/>
        </w:rPr>
        <w:t xml:space="preserve"> Konsequenzen für alle Kliniken und alle Mitarbeiterin</w:t>
      </w:r>
      <w:r w:rsidR="00695A5E">
        <w:rPr>
          <w:rFonts w:ascii="Arial" w:eastAsia="Times New Roman" w:hAnsi="Arial" w:cs="Arial"/>
          <w:iCs/>
          <w:lang w:eastAsia="de-DE"/>
        </w:rPr>
        <w:t>nen</w:t>
      </w:r>
      <w:r w:rsidRPr="002D6422">
        <w:rPr>
          <w:rFonts w:ascii="Arial" w:eastAsia="Times New Roman" w:hAnsi="Arial" w:cs="Arial"/>
          <w:iCs/>
          <w:lang w:eastAsia="de-DE"/>
        </w:rPr>
        <w:t xml:space="preserve"> und Mitarbeiter zu fordern</w:t>
      </w:r>
      <w:r w:rsidR="00517846">
        <w:rPr>
          <w:rFonts w:ascii="Arial" w:eastAsia="Times New Roman" w:hAnsi="Arial" w:cs="Arial"/>
          <w:iCs/>
          <w:lang w:eastAsia="de-DE"/>
        </w:rPr>
        <w:t>,</w:t>
      </w:r>
      <w:r w:rsidRPr="002D6422">
        <w:rPr>
          <w:rFonts w:ascii="Arial" w:eastAsia="Times New Roman" w:hAnsi="Arial" w:cs="Arial"/>
          <w:iCs/>
          <w:lang w:eastAsia="de-DE"/>
        </w:rPr>
        <w:t xml:space="preserve"> halten wir nicht für </w:t>
      </w:r>
      <w:r w:rsidRPr="002D6422">
        <w:rPr>
          <w:rFonts w:ascii="Arial" w:eastAsia="Times New Roman" w:hAnsi="Arial" w:cs="Arial"/>
          <w:iCs/>
          <w:lang w:eastAsia="de-DE"/>
        </w:rPr>
        <w:lastRenderedPageBreak/>
        <w:t>angemessen.</w:t>
      </w:r>
      <w:r>
        <w:rPr>
          <w:rFonts w:ascii="Arial" w:eastAsia="Times New Roman" w:hAnsi="Arial" w:cs="Arial"/>
          <w:iCs/>
          <w:lang w:eastAsia="de-DE"/>
        </w:rPr>
        <w:t xml:space="preserve"> </w:t>
      </w:r>
      <w:r w:rsidRPr="002D6422">
        <w:rPr>
          <w:rFonts w:ascii="Arial" w:eastAsia="Times New Roman" w:hAnsi="Arial" w:cs="Arial"/>
          <w:iCs/>
          <w:lang w:eastAsia="de-DE"/>
        </w:rPr>
        <w:t>Die Patientinnen und Patienten, die in unsere Kliniken kommen, können sich darauf verlassen, dass dort alle Anstrengungen unternommen werden, um eine gute Therapie und Pflege zu gewährleisten. Dieser erschreckende, entsetzliche Fall gibt keinen Anlass, das Vertrauen in die Beschäftigten der Krankenhäuser grundsätzlich in Frage zu stellen.</w:t>
      </w:r>
      <w:r>
        <w:rPr>
          <w:rFonts w:ascii="Arial" w:eastAsia="Times New Roman" w:hAnsi="Arial" w:cs="Arial"/>
          <w:iCs/>
          <w:lang w:eastAsia="de-DE"/>
        </w:rPr>
        <w:t>“</w:t>
      </w:r>
      <w:r w:rsidRPr="002D6422">
        <w:rPr>
          <w:rFonts w:ascii="Arial" w:eastAsia="Times New Roman" w:hAnsi="Arial" w:cs="Arial"/>
          <w:iCs/>
          <w:lang w:eastAsia="de-DE"/>
        </w:rPr>
        <w:t xml:space="preserve"> </w:t>
      </w:r>
    </w:p>
    <w:p w:rsidR="0056210E" w:rsidRPr="00633E3A" w:rsidRDefault="0056210E" w:rsidP="00383891">
      <w:pPr>
        <w:spacing w:after="0"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bookmarkEnd w:id="0"/>
    <w:p w:rsidR="0058674F" w:rsidRPr="006D5D72" w:rsidRDefault="0058674F" w:rsidP="006D5D72">
      <w:pPr>
        <w:tabs>
          <w:tab w:val="left" w:pos="8970"/>
        </w:tabs>
      </w:pPr>
    </w:p>
    <w:sectPr w:rsidR="0058674F" w:rsidRPr="006D5D72"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A94" w:rsidRDefault="00C97A94" w:rsidP="008125E6">
      <w:pPr>
        <w:spacing w:after="0"/>
      </w:pPr>
      <w:r>
        <w:separator/>
      </w:r>
    </w:p>
  </w:endnote>
  <w:endnote w:type="continuationSeparator" w:id="0">
    <w:p w:rsidR="00C97A94" w:rsidRDefault="00C97A94"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D5D72" w:rsidRDefault="006D5D72" w:rsidP="00BB0243">
                          <w:pPr>
                            <w:pBdr>
                              <w:top w:val="single" w:sz="4" w:space="1" w:color="auto"/>
                            </w:pBdr>
                            <w:spacing w:after="0"/>
                            <w:rPr>
                              <w:rFonts w:ascii="Arial" w:hAnsi="Arial" w:cs="Arial"/>
                              <w:color w:val="7F7F7F" w:themeColor="text1" w:themeTint="80"/>
                              <w:sz w:val="18"/>
                              <w:szCs w:val="18"/>
                            </w:rPr>
                          </w:pPr>
                        </w:p>
                        <w:p w:rsidR="006D5D72" w:rsidRDefault="006D5D72" w:rsidP="00BB0243">
                          <w:pPr>
                            <w:pBdr>
                              <w:top w:val="single" w:sz="4" w:space="1" w:color="auto"/>
                            </w:pBdr>
                            <w:spacing w:after="0"/>
                            <w:rPr>
                              <w:rFonts w:ascii="Arial" w:hAnsi="Arial" w:cs="Arial"/>
                              <w:color w:val="7F7F7F" w:themeColor="text1" w:themeTint="80"/>
                              <w:sz w:val="18"/>
                              <w:szCs w:val="18"/>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D5D72" w:rsidRDefault="006D5D72" w:rsidP="00BB0243">
                    <w:pPr>
                      <w:pBdr>
                        <w:top w:val="single" w:sz="4" w:space="1" w:color="auto"/>
                      </w:pBdr>
                      <w:spacing w:after="0"/>
                      <w:rPr>
                        <w:rFonts w:ascii="Arial" w:hAnsi="Arial" w:cs="Arial"/>
                        <w:color w:val="7F7F7F" w:themeColor="text1" w:themeTint="80"/>
                        <w:sz w:val="18"/>
                        <w:szCs w:val="18"/>
                      </w:rPr>
                    </w:pPr>
                  </w:p>
                  <w:p w:rsidR="006D5D72" w:rsidRDefault="006D5D72" w:rsidP="00BB0243">
                    <w:pPr>
                      <w:pBdr>
                        <w:top w:val="single" w:sz="4" w:space="1" w:color="auto"/>
                      </w:pBdr>
                      <w:spacing w:after="0"/>
                      <w:rPr>
                        <w:rFonts w:ascii="Arial" w:hAnsi="Arial" w:cs="Arial"/>
                        <w:color w:val="7F7F7F" w:themeColor="text1" w:themeTint="80"/>
                        <w:sz w:val="18"/>
                        <w:szCs w:val="18"/>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A94" w:rsidRDefault="00C97A94" w:rsidP="008125E6">
      <w:pPr>
        <w:spacing w:after="0"/>
      </w:pPr>
      <w:r>
        <w:separator/>
      </w:r>
    </w:p>
  </w:footnote>
  <w:footnote w:type="continuationSeparator" w:id="0">
    <w:p w:rsidR="00C97A94" w:rsidRDefault="00C97A94"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A144DE">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56A6"/>
    <w:rsid w:val="00245172"/>
    <w:rsid w:val="002665AA"/>
    <w:rsid w:val="002875EB"/>
    <w:rsid w:val="002A44EC"/>
    <w:rsid w:val="002B4C49"/>
    <w:rsid w:val="002B7D7C"/>
    <w:rsid w:val="002C1659"/>
    <w:rsid w:val="002D6422"/>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608A"/>
    <w:rsid w:val="00482684"/>
    <w:rsid w:val="004915FE"/>
    <w:rsid w:val="004B392D"/>
    <w:rsid w:val="004B5A0A"/>
    <w:rsid w:val="004E40FA"/>
    <w:rsid w:val="004E47E0"/>
    <w:rsid w:val="004F0985"/>
    <w:rsid w:val="004F46DC"/>
    <w:rsid w:val="00517846"/>
    <w:rsid w:val="0052054C"/>
    <w:rsid w:val="00532B8C"/>
    <w:rsid w:val="0053749D"/>
    <w:rsid w:val="00540AF0"/>
    <w:rsid w:val="00540DD3"/>
    <w:rsid w:val="0056210E"/>
    <w:rsid w:val="00570C6B"/>
    <w:rsid w:val="0058674F"/>
    <w:rsid w:val="00586EFC"/>
    <w:rsid w:val="005A6566"/>
    <w:rsid w:val="005B067E"/>
    <w:rsid w:val="005B33FA"/>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95A5E"/>
    <w:rsid w:val="006B4413"/>
    <w:rsid w:val="006C6396"/>
    <w:rsid w:val="006C72CE"/>
    <w:rsid w:val="006D5D72"/>
    <w:rsid w:val="00700218"/>
    <w:rsid w:val="0070619D"/>
    <w:rsid w:val="00717437"/>
    <w:rsid w:val="00734946"/>
    <w:rsid w:val="007755F0"/>
    <w:rsid w:val="00795922"/>
    <w:rsid w:val="007C44FC"/>
    <w:rsid w:val="008125E6"/>
    <w:rsid w:val="00835799"/>
    <w:rsid w:val="00850E59"/>
    <w:rsid w:val="00894E03"/>
    <w:rsid w:val="008B2132"/>
    <w:rsid w:val="008B37EB"/>
    <w:rsid w:val="008B7F36"/>
    <w:rsid w:val="008C552E"/>
    <w:rsid w:val="008D015E"/>
    <w:rsid w:val="008E50AB"/>
    <w:rsid w:val="008E5967"/>
    <w:rsid w:val="0095543A"/>
    <w:rsid w:val="00957747"/>
    <w:rsid w:val="00980D81"/>
    <w:rsid w:val="00995C59"/>
    <w:rsid w:val="00997648"/>
    <w:rsid w:val="009A320B"/>
    <w:rsid w:val="009A4F97"/>
    <w:rsid w:val="009C153C"/>
    <w:rsid w:val="009D26E3"/>
    <w:rsid w:val="009D788B"/>
    <w:rsid w:val="009E0FE7"/>
    <w:rsid w:val="00A144DE"/>
    <w:rsid w:val="00A15341"/>
    <w:rsid w:val="00A41756"/>
    <w:rsid w:val="00AC5BCE"/>
    <w:rsid w:val="00AE24DB"/>
    <w:rsid w:val="00B06B18"/>
    <w:rsid w:val="00B1353D"/>
    <w:rsid w:val="00B34514"/>
    <w:rsid w:val="00B34B8B"/>
    <w:rsid w:val="00B402F1"/>
    <w:rsid w:val="00B52927"/>
    <w:rsid w:val="00B65874"/>
    <w:rsid w:val="00B7543C"/>
    <w:rsid w:val="00B87286"/>
    <w:rsid w:val="00BB0243"/>
    <w:rsid w:val="00BF222D"/>
    <w:rsid w:val="00C16F15"/>
    <w:rsid w:val="00C9558C"/>
    <w:rsid w:val="00C96C96"/>
    <w:rsid w:val="00C97A94"/>
    <w:rsid w:val="00CB748C"/>
    <w:rsid w:val="00CC21C5"/>
    <w:rsid w:val="00CD6E55"/>
    <w:rsid w:val="00CE1A56"/>
    <w:rsid w:val="00CE7AC3"/>
    <w:rsid w:val="00D0219C"/>
    <w:rsid w:val="00D02C2A"/>
    <w:rsid w:val="00D22005"/>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1379"/>
    <w:rsid w:val="00EB444B"/>
    <w:rsid w:val="00ED3823"/>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030273">
      <w:bodyDiv w:val="1"/>
      <w:marLeft w:val="0"/>
      <w:marRight w:val="0"/>
      <w:marTop w:val="0"/>
      <w:marBottom w:val="0"/>
      <w:divBdr>
        <w:top w:val="none" w:sz="0" w:space="0" w:color="auto"/>
        <w:left w:val="none" w:sz="0" w:space="0" w:color="auto"/>
        <w:bottom w:val="none" w:sz="0" w:space="0" w:color="auto"/>
        <w:right w:val="none" w:sz="0" w:space="0" w:color="auto"/>
      </w:divBdr>
    </w:div>
    <w:div w:id="1380399840">
      <w:bodyDiv w:val="1"/>
      <w:marLeft w:val="0"/>
      <w:marRight w:val="0"/>
      <w:marTop w:val="0"/>
      <w:marBottom w:val="0"/>
      <w:divBdr>
        <w:top w:val="none" w:sz="0" w:space="0" w:color="auto"/>
        <w:left w:val="none" w:sz="0" w:space="0" w:color="auto"/>
        <w:bottom w:val="none" w:sz="0" w:space="0" w:color="auto"/>
        <w:right w:val="none" w:sz="0" w:space="0" w:color="auto"/>
      </w:divBdr>
    </w:div>
    <w:div w:id="1958176296">
      <w:bodyDiv w:val="1"/>
      <w:marLeft w:val="0"/>
      <w:marRight w:val="0"/>
      <w:marTop w:val="0"/>
      <w:marBottom w:val="0"/>
      <w:divBdr>
        <w:top w:val="none" w:sz="0" w:space="0" w:color="auto"/>
        <w:left w:val="none" w:sz="0" w:space="0" w:color="auto"/>
        <w:bottom w:val="none" w:sz="0" w:space="0" w:color="auto"/>
        <w:right w:val="none" w:sz="0" w:space="0" w:color="auto"/>
      </w:divBdr>
    </w:div>
    <w:div w:id="2129856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8282-BEE1-4519-B918-BF40435C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6</cp:revision>
  <cp:lastPrinted>2018-10-31T11:47:00Z</cp:lastPrinted>
  <dcterms:created xsi:type="dcterms:W3CDTF">2018-10-31T10:57:00Z</dcterms:created>
  <dcterms:modified xsi:type="dcterms:W3CDTF">2018-10-31T11:48:00Z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