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FB190E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DKG-Empfehlung </w:t>
      </w:r>
      <w:r w:rsidR="00CD333D">
        <w:rPr>
          <w:rFonts w:cs="Arial"/>
          <w:b/>
          <w:sz w:val="28"/>
          <w:szCs w:val="28"/>
        </w:rPr>
        <w:t xml:space="preserve">Pflege in der Onkologie </w:t>
      </w:r>
      <w:r w:rsidR="00CD333D" w:rsidRPr="009408E4">
        <w:rPr>
          <w:rFonts w:cs="Arial"/>
          <w:b/>
          <w:sz w:val="28"/>
          <w:szCs w:val="28"/>
        </w:rPr>
        <w:t xml:space="preserve">vom </w:t>
      </w:r>
      <w:bookmarkStart w:id="1" w:name="_Hlk98181131"/>
      <w:r w:rsidR="009408E4" w:rsidRPr="009408E4">
        <w:rPr>
          <w:rFonts w:eastAsia="Cambria" w:cs="Arial"/>
          <w:b/>
          <w:sz w:val="28"/>
          <w:szCs w:val="28"/>
        </w:rPr>
        <w:t>14.03./15.03.2022</w:t>
      </w:r>
      <w:bookmarkEnd w:id="1"/>
      <w:r w:rsidR="002946D2">
        <w:rPr>
          <w:rFonts w:cs="Arial"/>
          <w:b/>
          <w:sz w:val="28"/>
          <w:szCs w:val="28"/>
        </w:rPr>
        <w:t xml:space="preserve"> </w:t>
      </w:r>
      <w:r w:rsidR="00E05F82">
        <w:rPr>
          <w:rFonts w:cs="Arial"/>
          <w:b/>
          <w:sz w:val="28"/>
          <w:szCs w:val="28"/>
        </w:rPr>
        <w:t>zur l</w:t>
      </w:r>
      <w:r>
        <w:rPr>
          <w:rFonts w:cs="Arial"/>
          <w:b/>
          <w:sz w:val="28"/>
          <w:szCs w:val="28"/>
        </w:rPr>
        <w:t>andes</w:t>
      </w:r>
      <w:r w:rsidR="00E05F82">
        <w:rPr>
          <w:rFonts w:cs="Arial"/>
          <w:b/>
          <w:sz w:val="28"/>
          <w:szCs w:val="28"/>
        </w:rPr>
        <w:t>rechtlichen Regelung</w:t>
      </w:r>
      <w:r>
        <w:rPr>
          <w:rFonts w:cs="Arial"/>
          <w:b/>
          <w:sz w:val="28"/>
          <w:szCs w:val="28"/>
        </w:rPr>
        <w:t xml:space="preserve"> 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>(Die Datei kann auf der Homepage der DKG (</w:t>
      </w:r>
      <w:r w:rsidRPr="00C160BA">
        <w:rPr>
          <w:rFonts w:cs="Arial"/>
          <w:szCs w:val="24"/>
        </w:rPr>
        <w:t>www.dkgev.de</w:t>
      </w:r>
      <w:r>
        <w:rPr>
          <w:rFonts w:cs="Arial"/>
          <w:szCs w:val="24"/>
        </w:rPr>
        <w:t>) heruntergeladen werden)</w:t>
      </w: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408E4">
              <w:rPr>
                <w:rFonts w:cs="Arial"/>
                <w:b/>
                <w:szCs w:val="24"/>
              </w:rPr>
              <w:t xml:space="preserve">Fachweiterbildung </w:t>
            </w:r>
            <w:r w:rsidR="00CD333D">
              <w:rPr>
                <w:rFonts w:cs="Arial"/>
                <w:b/>
                <w:szCs w:val="24"/>
              </w:rPr>
              <w:t xml:space="preserve">Pflege in der Onkologie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9408E4" w:rsidRPr="009408E4">
              <w:rPr>
                <w:rFonts w:eastAsia="Cambria" w:cs="Arial"/>
                <w:b/>
                <w:szCs w:val="24"/>
              </w:rPr>
              <w:t>14.03./15.03.2022</w:t>
            </w:r>
            <w:r w:rsidR="002946D2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E05F8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</w:t>
            </w:r>
            <w:r w:rsidR="00E05F82">
              <w:rPr>
                <w:rFonts w:cs="Arial"/>
                <w:b/>
                <w:szCs w:val="24"/>
              </w:rPr>
              <w:t>rechtliche Regelung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2946D2">
              <w:rPr>
                <w:rFonts w:cs="Arial"/>
                <w:b/>
                <w:szCs w:val="24"/>
              </w:rPr>
              <w:t xml:space="preserve">oder vergleichbare Qualifikation </w:t>
            </w:r>
            <w:r w:rsidR="00CD333D">
              <w:rPr>
                <w:rFonts w:cs="Arial"/>
                <w:b/>
                <w:szCs w:val="24"/>
              </w:rPr>
              <w:t>Pflege in der Onkologie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517AF9">
              <w:rPr>
                <w:rFonts w:ascii="Arial" w:hAnsi="Arial" w:cs="Arial"/>
                <w:sz w:val="24"/>
                <w:szCs w:val="24"/>
              </w:rPr>
              <w:t>Mindestens 500</w:t>
            </w:r>
            <w:r w:rsidR="00F875EA" w:rsidRPr="00517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internistische Onkologie: davon </w:t>
            </w:r>
            <w:r w:rsidRPr="002946D2">
              <w:rPr>
                <w:rFonts w:ascii="Arial" w:hAnsi="Arial" w:cs="Arial"/>
                <w:sz w:val="24"/>
                <w:szCs w:val="24"/>
                <w:u w:val="single"/>
              </w:rPr>
              <w:t>mind. zwei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 Einsätze in verschieden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en Bereichen der int. Onkologie. Hiervon ist ein Einsatz im Bereich der stationären Versorgung</w:t>
            </w:r>
            <w:r w:rsidR="002946D2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 (z. B. Knochenmark- bzw. Stammzelltransplantationseinheit, Hämatologie, internistische Onkologie) und ein Einsatz im Bereich der ambulanten onkologischen Versorgung (Ambulanz / Tagesklink) zu absolvieren</w:t>
            </w:r>
            <w:r w:rsidR="002946D2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2"/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Listenabsatz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17AF9">
              <w:rPr>
                <w:rFonts w:ascii="Arial" w:hAnsi="Arial" w:cs="Arial"/>
                <w:sz w:val="24"/>
                <w:szCs w:val="24"/>
              </w:rPr>
              <w:t>Mindestens 500 Stunden chirurgi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sche Onkologie: davon mind. zwei</w:t>
            </w:r>
            <w:r w:rsidRPr="00517AF9">
              <w:rPr>
                <w:rFonts w:ascii="Arial" w:hAnsi="Arial" w:cs="Arial"/>
                <w:sz w:val="24"/>
                <w:szCs w:val="24"/>
              </w:rPr>
              <w:t xml:space="preserve"> Einsätze 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z. B. Viszeralchirurgie</w:t>
            </w:r>
            <w:r w:rsidRPr="00517AF9">
              <w:rPr>
                <w:rFonts w:ascii="Arial" w:hAnsi="Arial" w:cs="Arial"/>
                <w:sz w:val="24"/>
                <w:szCs w:val="24"/>
              </w:rPr>
              <w:t>, Gynäkolog</w:t>
            </w:r>
            <w:r w:rsidR="00C6556C" w:rsidRPr="00517AF9">
              <w:rPr>
                <w:rFonts w:ascii="Arial" w:hAnsi="Arial" w:cs="Arial"/>
                <w:sz w:val="24"/>
                <w:szCs w:val="24"/>
              </w:rPr>
              <w:t>ie, Urologie)</w:t>
            </w:r>
          </w:p>
          <w:p w:rsidR="005D6956" w:rsidRPr="00517AF9" w:rsidRDefault="005D6956" w:rsidP="00CD333D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Mindestens </w:t>
            </w:r>
            <w:r w:rsidR="00C6556C" w:rsidRPr="00517AF9">
              <w:rPr>
                <w:color w:val="auto"/>
                <w:sz w:val="22"/>
                <w:szCs w:val="22"/>
              </w:rPr>
              <w:t>25</w:t>
            </w:r>
            <w:r w:rsidRPr="00517AF9">
              <w:rPr>
                <w:color w:val="auto"/>
                <w:sz w:val="22"/>
                <w:szCs w:val="22"/>
              </w:rPr>
              <w:t>0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 Stunden Strahlentherapeutische Behandlungseinheiten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1</w:t>
            </w:r>
            <w:r w:rsidRPr="00517AF9">
              <w:rPr>
                <w:color w:val="auto"/>
                <w:sz w:val="22"/>
                <w:szCs w:val="22"/>
              </w:rPr>
              <w:t xml:space="preserve">: </w:t>
            </w:r>
            <w:r w:rsidR="00C6556C" w:rsidRPr="00517AF9">
              <w:rPr>
                <w:color w:val="auto"/>
                <w:sz w:val="22"/>
                <w:szCs w:val="22"/>
              </w:rPr>
              <w:t>(</w:t>
            </w:r>
            <w:r w:rsidRPr="00517AF9">
              <w:rPr>
                <w:color w:val="auto"/>
                <w:sz w:val="22"/>
                <w:szCs w:val="22"/>
              </w:rPr>
              <w:t>Stat</w:t>
            </w:r>
            <w:r w:rsidR="00C6556C" w:rsidRPr="00517AF9">
              <w:rPr>
                <w:color w:val="auto"/>
                <w:sz w:val="22"/>
                <w:szCs w:val="22"/>
              </w:rPr>
              <w:t>ionär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 oder Radiologische Praxis)</w:t>
            </w:r>
          </w:p>
          <w:p w:rsidR="005D6956" w:rsidRPr="00517AF9" w:rsidRDefault="005D6956" w:rsidP="00CD333D">
            <w:pPr>
              <w:pStyle w:val="Listenabsatz"/>
              <w:spacing w:before="120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5D6956" w:rsidRPr="00517AF9" w:rsidRDefault="00C6556C" w:rsidP="00C6556C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Cs w:val="24"/>
              </w:rPr>
            </w:pPr>
            <w:r w:rsidRPr="00517AF9">
              <w:rPr>
                <w:rFonts w:ascii="Arial" w:hAnsi="Arial" w:cs="Arial"/>
                <w:szCs w:val="24"/>
              </w:rPr>
              <w:t>Mindestens 250 Stunden Palliative Care (z. B. Palliativstation</w:t>
            </w:r>
            <w:r w:rsidR="00225A6C" w:rsidRPr="00225A6C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517AF9">
              <w:rPr>
                <w:rFonts w:ascii="Arial" w:hAnsi="Arial" w:cs="Arial"/>
                <w:szCs w:val="24"/>
              </w:rPr>
              <w:t>, Hospiz, SAPV-Team)</w:t>
            </w:r>
          </w:p>
        </w:tc>
        <w:tc>
          <w:tcPr>
            <w:tcW w:w="7512" w:type="dxa"/>
          </w:tcPr>
          <w:p w:rsidR="005D6956" w:rsidRPr="00517AF9" w:rsidRDefault="005D6956">
            <w:pPr>
              <w:rPr>
                <w:rFonts w:cs="Arial"/>
                <w:szCs w:val="24"/>
              </w:rPr>
            </w:pPr>
          </w:p>
        </w:tc>
      </w:tr>
      <w:tr w:rsidR="00517AF9" w:rsidRPr="00517AF9" w:rsidTr="005D6956">
        <w:tc>
          <w:tcPr>
            <w:tcW w:w="7338" w:type="dxa"/>
          </w:tcPr>
          <w:p w:rsidR="00F875EA" w:rsidRPr="00517AF9" w:rsidRDefault="00F875EA" w:rsidP="00FB190E">
            <w:pPr>
              <w:keepNext/>
              <w:keepLines/>
              <w:rPr>
                <w:b/>
                <w:u w:val="single"/>
              </w:rPr>
            </w:pPr>
            <w:r w:rsidRPr="00517AF9">
              <w:rPr>
                <w:b/>
                <w:u w:val="single"/>
              </w:rPr>
              <w:t>Wahlpflichteinsatzbereiche</w:t>
            </w:r>
          </w:p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517AF9" w:rsidTr="005D6956">
        <w:tc>
          <w:tcPr>
            <w:tcW w:w="7338" w:type="dxa"/>
          </w:tcPr>
          <w:p w:rsidR="00CD333D" w:rsidRPr="00517AF9" w:rsidRDefault="00CD333D" w:rsidP="00CD333D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300 Stunden </w:t>
            </w:r>
            <w:r w:rsidR="00C6556C" w:rsidRPr="00517AF9">
              <w:rPr>
                <w:color w:val="auto"/>
                <w:sz w:val="22"/>
                <w:szCs w:val="22"/>
              </w:rPr>
              <w:t xml:space="preserve">davon mindestens zwei Einsätze in Bereichen, </w:t>
            </w:r>
            <w:r w:rsidRPr="00517AF9">
              <w:rPr>
                <w:color w:val="auto"/>
                <w:sz w:val="22"/>
                <w:szCs w:val="22"/>
              </w:rPr>
              <w:t>die eine altersgerechte</w:t>
            </w:r>
            <w:r w:rsidR="00225A6C">
              <w:rPr>
                <w:rStyle w:val="Funotenzeichen"/>
                <w:color w:val="auto"/>
                <w:sz w:val="22"/>
                <w:szCs w:val="22"/>
              </w:rPr>
              <w:footnoteReference w:id="3"/>
            </w:r>
            <w:r w:rsidRPr="00517AF9">
              <w:rPr>
                <w:color w:val="auto"/>
                <w:sz w:val="22"/>
                <w:szCs w:val="22"/>
              </w:rPr>
              <w:t xml:space="preserve"> spezialisierte onkologische Versorgung sicherstellen</w:t>
            </w:r>
            <w:r w:rsidR="00225A6C" w:rsidRPr="00225A6C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C6556C" w:rsidRPr="00517AF9">
              <w:rPr>
                <w:color w:val="auto"/>
                <w:sz w:val="22"/>
                <w:szCs w:val="22"/>
              </w:rPr>
              <w:t>, z. B.</w:t>
            </w:r>
            <w:r w:rsidRPr="00517AF9">
              <w:rPr>
                <w:color w:val="auto"/>
                <w:sz w:val="22"/>
                <w:szCs w:val="22"/>
              </w:rPr>
              <w:t>:</w:t>
            </w:r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(Kinder-)Knochenmark- bzw. Stammzelltransplantationseinheit</w:t>
            </w:r>
          </w:p>
          <w:p w:rsidR="00F81189" w:rsidRPr="00517AF9" w:rsidRDefault="00F81189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Rehabilitation</w:t>
            </w:r>
          </w:p>
          <w:p w:rsidR="00E61F12" w:rsidRPr="00517AF9" w:rsidRDefault="00E61F12" w:rsidP="00F81189">
            <w:pPr>
              <w:pStyle w:val="Listenabsatz"/>
              <w:numPr>
                <w:ilvl w:val="1"/>
                <w:numId w:val="43"/>
              </w:numPr>
              <w:rPr>
                <w:rFonts w:ascii="Arial" w:eastAsia="Times New Roman" w:hAnsi="Arial" w:cs="Arial"/>
                <w:lang w:eastAsia="de-DE"/>
              </w:rPr>
            </w:pPr>
            <w:r w:rsidRPr="00517AF9">
              <w:rPr>
                <w:rFonts w:ascii="Arial" w:eastAsia="Times New Roman" w:hAnsi="Arial" w:cs="Arial"/>
                <w:lang w:eastAsia="de-DE"/>
              </w:rPr>
              <w:t>onkologische Beratungsstellen oder Patienteninformationszentrum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517AF9">
              <w:rPr>
                <w:color w:val="auto"/>
                <w:sz w:val="22"/>
                <w:szCs w:val="22"/>
              </w:rPr>
              <w:t>Cyberknife</w:t>
            </w:r>
            <w:proofErr w:type="spellEnd"/>
            <w:r w:rsidRPr="00517AF9"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517AF9">
              <w:rPr>
                <w:color w:val="auto"/>
                <w:sz w:val="22"/>
                <w:szCs w:val="22"/>
              </w:rPr>
              <w:t>Gammaknife</w:t>
            </w:r>
            <w:proofErr w:type="spellEnd"/>
          </w:p>
          <w:p w:rsidR="00CD333D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Psychoonkologie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Ernährungsberatung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Wundmanagement</w:t>
            </w:r>
          </w:p>
          <w:p w:rsidR="00F81189" w:rsidRPr="00517AF9" w:rsidRDefault="00F81189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Schmerzmanagement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>OP</w:t>
            </w:r>
          </w:p>
          <w:p w:rsidR="00E61F12" w:rsidRPr="00517AF9" w:rsidRDefault="00E61F12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Einrichtungen der onkologischen Nachsorge </w:t>
            </w:r>
          </w:p>
          <w:p w:rsidR="00CD333D" w:rsidRPr="00517AF9" w:rsidRDefault="00CD333D" w:rsidP="00CD333D">
            <w:pPr>
              <w:pStyle w:val="Default"/>
              <w:numPr>
                <w:ilvl w:val="1"/>
                <w:numId w:val="43"/>
              </w:numPr>
              <w:rPr>
                <w:color w:val="auto"/>
                <w:sz w:val="22"/>
                <w:szCs w:val="22"/>
              </w:rPr>
            </w:pPr>
            <w:r w:rsidRPr="00517AF9">
              <w:rPr>
                <w:color w:val="auto"/>
                <w:sz w:val="22"/>
                <w:szCs w:val="22"/>
              </w:rPr>
              <w:t xml:space="preserve">und </w:t>
            </w:r>
            <w:r w:rsidR="00E61F12" w:rsidRPr="00517AF9">
              <w:rPr>
                <w:color w:val="auto"/>
                <w:sz w:val="22"/>
                <w:szCs w:val="22"/>
              </w:rPr>
              <w:t xml:space="preserve">weitere </w:t>
            </w:r>
            <w:r w:rsidRPr="00517AF9">
              <w:rPr>
                <w:color w:val="auto"/>
                <w:sz w:val="22"/>
                <w:szCs w:val="22"/>
              </w:rPr>
              <w:t>Bereiche der spezialisierten onkologischen Versorgung</w:t>
            </w:r>
          </w:p>
          <w:p w:rsidR="005D6956" w:rsidRPr="00517AF9" w:rsidRDefault="005D6956" w:rsidP="00CD333D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517AF9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Pr="00517AF9" w:rsidRDefault="005D3B79"/>
    <w:sectPr w:rsidR="005D3B79" w:rsidRPr="00517AF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D2" w:rsidRDefault="002946D2" w:rsidP="002946D2">
      <w:r>
        <w:separator/>
      </w:r>
    </w:p>
  </w:endnote>
  <w:endnote w:type="continuationSeparator" w:id="0">
    <w:p w:rsidR="002946D2" w:rsidRDefault="002946D2" w:rsidP="002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D2" w:rsidRDefault="002946D2" w:rsidP="002946D2">
      <w:r>
        <w:separator/>
      </w:r>
    </w:p>
  </w:footnote>
  <w:footnote w:type="continuationSeparator" w:id="0">
    <w:p w:rsidR="002946D2" w:rsidRDefault="002946D2" w:rsidP="002946D2">
      <w:r>
        <w:continuationSeparator/>
      </w:r>
    </w:p>
  </w:footnote>
  <w:footnote w:id="1">
    <w:p w:rsidR="002946D2" w:rsidRPr="002946D2" w:rsidRDefault="002946D2">
      <w:pPr>
        <w:pStyle w:val="Funotentext"/>
        <w:rPr>
          <w:sz w:val="16"/>
          <w:szCs w:val="16"/>
        </w:rPr>
      </w:pPr>
      <w:r w:rsidRPr="002946D2">
        <w:rPr>
          <w:rStyle w:val="Funotenzeichen"/>
          <w:sz w:val="16"/>
          <w:szCs w:val="16"/>
        </w:rPr>
        <w:footnoteRef/>
      </w:r>
      <w:r w:rsidRPr="002946D2">
        <w:rPr>
          <w:sz w:val="16"/>
          <w:szCs w:val="16"/>
        </w:rPr>
        <w:t xml:space="preserve"> </w:t>
      </w:r>
      <w:r w:rsidRPr="002946D2">
        <w:rPr>
          <w:rFonts w:cs="Arial"/>
          <w:sz w:val="16"/>
          <w:szCs w:val="16"/>
        </w:rPr>
        <w:t>Die durchschnittliche Belegung von Patienten mit onkologischen Erkrankungen muss mind. 30% betragen, um als internistischer Einsatzbereich im Rahmen der praktischen Fachweiterbildung anerkannt zu werden</w:t>
      </w:r>
    </w:p>
  </w:footnote>
  <w:footnote w:id="2">
    <w:p w:rsidR="002946D2" w:rsidRPr="002946D2" w:rsidRDefault="002946D2">
      <w:pPr>
        <w:pStyle w:val="Funotentext"/>
        <w:rPr>
          <w:sz w:val="16"/>
          <w:szCs w:val="16"/>
        </w:rPr>
      </w:pPr>
      <w:r w:rsidRPr="002946D2">
        <w:rPr>
          <w:rStyle w:val="Funotenzeichen"/>
          <w:sz w:val="16"/>
          <w:szCs w:val="16"/>
        </w:rPr>
        <w:footnoteRef/>
      </w:r>
      <w:r w:rsidRPr="002946D2">
        <w:rPr>
          <w:sz w:val="16"/>
          <w:szCs w:val="16"/>
        </w:rPr>
        <w:t xml:space="preserve"> </w:t>
      </w:r>
      <w:r w:rsidRPr="002946D2">
        <w:rPr>
          <w:rFonts w:cs="Arial"/>
          <w:sz w:val="16"/>
          <w:szCs w:val="16"/>
        </w:rPr>
        <w:t>Erfolgt der Einsatz in Abteilungen oder Stationen mit multidisziplinärem Versorgungsansatz, so ist arbeitsorganisatorisch sicherzustellen, dass die Teilnehmenden der Fachweiterbildung ausschließlich in der Versorgung onkologischer oder palliativer Patienten eingesetzt werden.</w:t>
      </w:r>
    </w:p>
  </w:footnote>
  <w:footnote w:id="3">
    <w:p w:rsidR="00225A6C" w:rsidRDefault="00225A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0124F">
        <w:rPr>
          <w:rFonts w:cs="Arial"/>
          <w:sz w:val="16"/>
          <w:szCs w:val="16"/>
        </w:rPr>
        <w:t>Unter „altersgerechter Versorgung“ sind Behandlungseinheiten zu verstehen, die onkologisch erkrankte Patienten aller Altersstufen versorgen.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4FA"/>
    <w:multiLevelType w:val="hybridMultilevel"/>
    <w:tmpl w:val="1E6A4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F476D"/>
    <w:multiLevelType w:val="hybridMultilevel"/>
    <w:tmpl w:val="797AB5E4"/>
    <w:lvl w:ilvl="0" w:tplc="24565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7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1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7329E"/>
    <w:multiLevelType w:val="hybridMultilevel"/>
    <w:tmpl w:val="564E8514"/>
    <w:lvl w:ilvl="0" w:tplc="022A7F5C">
      <w:start w:val="3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30"/>
  </w:num>
  <w:num w:numId="5">
    <w:abstractNumId w:val="20"/>
  </w:num>
  <w:num w:numId="6">
    <w:abstractNumId w:val="35"/>
  </w:num>
  <w:num w:numId="7">
    <w:abstractNumId w:val="12"/>
  </w:num>
  <w:num w:numId="8">
    <w:abstractNumId w:val="34"/>
  </w:num>
  <w:num w:numId="9">
    <w:abstractNumId w:val="2"/>
  </w:num>
  <w:num w:numId="10">
    <w:abstractNumId w:val="36"/>
  </w:num>
  <w:num w:numId="11">
    <w:abstractNumId w:val="16"/>
  </w:num>
  <w:num w:numId="12">
    <w:abstractNumId w:val="37"/>
  </w:num>
  <w:num w:numId="13">
    <w:abstractNumId w:val="15"/>
  </w:num>
  <w:num w:numId="14">
    <w:abstractNumId w:val="9"/>
  </w:num>
  <w:num w:numId="15">
    <w:abstractNumId w:val="21"/>
  </w:num>
  <w:num w:numId="16">
    <w:abstractNumId w:val="42"/>
  </w:num>
  <w:num w:numId="17">
    <w:abstractNumId w:val="29"/>
  </w:num>
  <w:num w:numId="18">
    <w:abstractNumId w:val="6"/>
  </w:num>
  <w:num w:numId="19">
    <w:abstractNumId w:val="14"/>
  </w:num>
  <w:num w:numId="20">
    <w:abstractNumId w:val="13"/>
  </w:num>
  <w:num w:numId="21">
    <w:abstractNumId w:val="44"/>
  </w:num>
  <w:num w:numId="22">
    <w:abstractNumId w:val="41"/>
  </w:num>
  <w:num w:numId="23">
    <w:abstractNumId w:val="26"/>
  </w:num>
  <w:num w:numId="24">
    <w:abstractNumId w:val="7"/>
  </w:num>
  <w:num w:numId="25">
    <w:abstractNumId w:val="28"/>
  </w:num>
  <w:num w:numId="26">
    <w:abstractNumId w:val="25"/>
  </w:num>
  <w:num w:numId="27">
    <w:abstractNumId w:val="33"/>
  </w:num>
  <w:num w:numId="28">
    <w:abstractNumId w:val="27"/>
  </w:num>
  <w:num w:numId="29">
    <w:abstractNumId w:val="40"/>
  </w:num>
  <w:num w:numId="30">
    <w:abstractNumId w:val="19"/>
  </w:num>
  <w:num w:numId="31">
    <w:abstractNumId w:val="4"/>
  </w:num>
  <w:num w:numId="32">
    <w:abstractNumId w:val="24"/>
  </w:num>
  <w:num w:numId="33">
    <w:abstractNumId w:val="11"/>
  </w:num>
  <w:num w:numId="34">
    <w:abstractNumId w:val="43"/>
  </w:num>
  <w:num w:numId="35">
    <w:abstractNumId w:val="1"/>
  </w:num>
  <w:num w:numId="36">
    <w:abstractNumId w:val="8"/>
  </w:num>
  <w:num w:numId="37">
    <w:abstractNumId w:val="0"/>
  </w:num>
  <w:num w:numId="38">
    <w:abstractNumId w:val="38"/>
  </w:num>
  <w:num w:numId="39">
    <w:abstractNumId w:val="22"/>
  </w:num>
  <w:num w:numId="40">
    <w:abstractNumId w:val="31"/>
  </w:num>
  <w:num w:numId="41">
    <w:abstractNumId w:val="39"/>
  </w:num>
  <w:num w:numId="42">
    <w:abstractNumId w:val="5"/>
  </w:num>
  <w:num w:numId="43">
    <w:abstractNumId w:val="32"/>
  </w:num>
  <w:num w:numId="44">
    <w:abstractNumId w:val="45"/>
  </w:num>
  <w:num w:numId="45">
    <w:abstractNumId w:val="1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25A6C"/>
    <w:rsid w:val="00251BF7"/>
    <w:rsid w:val="002542EB"/>
    <w:rsid w:val="0028000E"/>
    <w:rsid w:val="0028561F"/>
    <w:rsid w:val="002946D2"/>
    <w:rsid w:val="002D21C6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17AF9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408E4"/>
    <w:rsid w:val="00960887"/>
    <w:rsid w:val="009834E8"/>
    <w:rsid w:val="009B0978"/>
    <w:rsid w:val="009C7F9A"/>
    <w:rsid w:val="009D3D67"/>
    <w:rsid w:val="009E24E5"/>
    <w:rsid w:val="009E7E5E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556C"/>
    <w:rsid w:val="00C67D48"/>
    <w:rsid w:val="00C97348"/>
    <w:rsid w:val="00CB46DF"/>
    <w:rsid w:val="00CD333D"/>
    <w:rsid w:val="00CD774B"/>
    <w:rsid w:val="00CE27B2"/>
    <w:rsid w:val="00CE28BA"/>
    <w:rsid w:val="00CF3B89"/>
    <w:rsid w:val="00D228B7"/>
    <w:rsid w:val="00D33353"/>
    <w:rsid w:val="00D52CBB"/>
    <w:rsid w:val="00D75A27"/>
    <w:rsid w:val="00D8412D"/>
    <w:rsid w:val="00E05F82"/>
    <w:rsid w:val="00E11435"/>
    <w:rsid w:val="00E170BA"/>
    <w:rsid w:val="00E33637"/>
    <w:rsid w:val="00E61F12"/>
    <w:rsid w:val="00E71E23"/>
    <w:rsid w:val="00EA6D0D"/>
    <w:rsid w:val="00EE06EA"/>
    <w:rsid w:val="00EE0809"/>
    <w:rsid w:val="00F029D9"/>
    <w:rsid w:val="00F10EF1"/>
    <w:rsid w:val="00F2018F"/>
    <w:rsid w:val="00F47765"/>
    <w:rsid w:val="00F81189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488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46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6D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B41-6930-4659-9BD8-64F139B2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5</cp:revision>
  <cp:lastPrinted>2021-06-23T07:07:00Z</cp:lastPrinted>
  <dcterms:created xsi:type="dcterms:W3CDTF">2022-01-06T11:47:00Z</dcterms:created>
  <dcterms:modified xsi:type="dcterms:W3CDTF">2022-03-15T09:26:00Z</dcterms:modified>
</cp:coreProperties>
</file>