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374B0C">
        <w:rPr>
          <w:rFonts w:cs="Arial"/>
          <w:b/>
          <w:sz w:val="28"/>
          <w:szCs w:val="28"/>
        </w:rPr>
        <w:t xml:space="preserve">Pädiatrische </w:t>
      </w:r>
      <w:r w:rsidR="007F0FF3">
        <w:rPr>
          <w:rFonts w:cs="Arial"/>
          <w:b/>
          <w:sz w:val="28"/>
          <w:szCs w:val="28"/>
        </w:rPr>
        <w:t>Inten</w:t>
      </w:r>
      <w:r w:rsidR="001C50AE">
        <w:rPr>
          <w:rFonts w:cs="Arial"/>
          <w:b/>
          <w:sz w:val="28"/>
          <w:szCs w:val="28"/>
        </w:rPr>
        <w:t>siv- und Anästhesiepflege vom 22.06.2021</w:t>
      </w:r>
      <w:r>
        <w:rPr>
          <w:rFonts w:cs="Arial"/>
          <w:b/>
          <w:sz w:val="28"/>
          <w:szCs w:val="28"/>
        </w:rPr>
        <w:t xml:space="preserve"> 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015AD3">
              <w:rPr>
                <w:rFonts w:cs="Arial"/>
                <w:b/>
                <w:szCs w:val="24"/>
              </w:rPr>
              <w:t xml:space="preserve">Pädiatrische </w:t>
            </w:r>
            <w:r w:rsidR="007F0FF3" w:rsidRPr="007F0FF3">
              <w:rPr>
                <w:rFonts w:cs="Arial"/>
                <w:b/>
                <w:szCs w:val="24"/>
              </w:rPr>
              <w:t>Inten</w:t>
            </w:r>
            <w:r w:rsidR="001C50AE">
              <w:rPr>
                <w:rFonts w:cs="Arial"/>
                <w:b/>
                <w:szCs w:val="24"/>
              </w:rPr>
              <w:t>siv- und Anästhesiepflege vom 22.06.2021</w:t>
            </w:r>
            <w:bookmarkStart w:id="0" w:name="_GoBack"/>
            <w:bookmarkEnd w:id="0"/>
            <w:r w:rsidR="007F0FF3" w:rsidRPr="007F0FF3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374B0C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374B0C">
              <w:rPr>
                <w:rFonts w:cs="Arial"/>
                <w:b/>
                <w:szCs w:val="24"/>
              </w:rPr>
              <w:t>Intensivpflege und Anästhesie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>interdisziplinäre Pädiatrie</w:t>
            </w:r>
          </w:p>
          <w:p w:rsidR="005D6956" w:rsidRPr="00374B0C" w:rsidRDefault="005D6956" w:rsidP="00374B0C">
            <w:pPr>
              <w:ind w:left="36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374B0C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7F0FF3" w:rsidRDefault="00374B0C" w:rsidP="00374B0C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374B0C">
              <w:rPr>
                <w:rFonts w:ascii="Arial" w:hAnsi="Arial" w:cs="Arial"/>
                <w:sz w:val="24"/>
                <w:szCs w:val="24"/>
              </w:rPr>
              <w:t>500 Stunden Neonatologie: (</w:t>
            </w:r>
            <w:proofErr w:type="spellStart"/>
            <w:r w:rsidRPr="00374B0C">
              <w:rPr>
                <w:rFonts w:ascii="Arial" w:hAnsi="Arial" w:cs="Arial"/>
                <w:sz w:val="24"/>
                <w:szCs w:val="24"/>
              </w:rPr>
              <w:t>Neo</w:t>
            </w:r>
            <w:proofErr w:type="spellEnd"/>
            <w:r w:rsidRPr="00374B0C">
              <w:rPr>
                <w:rFonts w:ascii="Arial" w:hAnsi="Arial" w:cs="Arial"/>
                <w:sz w:val="24"/>
                <w:szCs w:val="24"/>
              </w:rPr>
              <w:t xml:space="preserve"> Level 1 oder 2)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374B0C" w:rsidRPr="00374B0C" w:rsidRDefault="00374B0C" w:rsidP="00374B0C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74B0C">
              <w:rPr>
                <w:rFonts w:ascii="ArialMT" w:hAnsi="ArialMT" w:cs="ArialMT"/>
              </w:rPr>
              <w:t>500 Stunden Anästhesie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 xml:space="preserve">300 Stunden </w:t>
            </w:r>
            <w:r w:rsidR="00374B0C">
              <w:rPr>
                <w:rFonts w:ascii="Arial" w:hAnsi="Arial" w:cs="Arial"/>
                <w:sz w:val="24"/>
                <w:szCs w:val="24"/>
              </w:rPr>
              <w:t>optionale Einsätze</w:t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B190E">
            <w:pPr>
              <w:keepNext/>
              <w:keepLines/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lastRenderedPageBreak/>
              <w:t>Wahlpflichteinsatzbereiche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FB190E">
            <w:pPr>
              <w:pStyle w:val="Listenabsatz"/>
              <w:keepNext/>
              <w:keepLines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300 Stunden sind auf die vorgenannten Einsatzbereiche oder weitere Bereiche wie z.B. OP, Kreissaal, Herzkatheter, IMC, Psychiatrie, Stroke Unit zu verteilen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E2D"/>
    <w:multiLevelType w:val="hybridMultilevel"/>
    <w:tmpl w:val="CF6C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96031"/>
    <w:multiLevelType w:val="hybridMultilevel"/>
    <w:tmpl w:val="53EE6360"/>
    <w:lvl w:ilvl="0" w:tplc="BA8E47C2">
      <w:numFmt w:val="bullet"/>
      <w:lvlText w:val="-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4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33"/>
  </w:num>
  <w:num w:numId="5">
    <w:abstractNumId w:val="22"/>
  </w:num>
  <w:num w:numId="6">
    <w:abstractNumId w:val="38"/>
  </w:num>
  <w:num w:numId="7">
    <w:abstractNumId w:val="14"/>
  </w:num>
  <w:num w:numId="8">
    <w:abstractNumId w:val="37"/>
  </w:num>
  <w:num w:numId="9">
    <w:abstractNumId w:val="5"/>
  </w:num>
  <w:num w:numId="10">
    <w:abstractNumId w:val="39"/>
  </w:num>
  <w:num w:numId="11">
    <w:abstractNumId w:val="19"/>
  </w:num>
  <w:num w:numId="12">
    <w:abstractNumId w:val="40"/>
  </w:num>
  <w:num w:numId="13">
    <w:abstractNumId w:val="18"/>
  </w:num>
  <w:num w:numId="14">
    <w:abstractNumId w:val="11"/>
  </w:num>
  <w:num w:numId="15">
    <w:abstractNumId w:val="23"/>
  </w:num>
  <w:num w:numId="16">
    <w:abstractNumId w:val="45"/>
  </w:num>
  <w:num w:numId="17">
    <w:abstractNumId w:val="32"/>
  </w:num>
  <w:num w:numId="18">
    <w:abstractNumId w:val="8"/>
  </w:num>
  <w:num w:numId="19">
    <w:abstractNumId w:val="16"/>
  </w:num>
  <w:num w:numId="20">
    <w:abstractNumId w:val="15"/>
  </w:num>
  <w:num w:numId="21">
    <w:abstractNumId w:val="47"/>
  </w:num>
  <w:num w:numId="22">
    <w:abstractNumId w:val="44"/>
  </w:num>
  <w:num w:numId="23">
    <w:abstractNumId w:val="29"/>
  </w:num>
  <w:num w:numId="24">
    <w:abstractNumId w:val="9"/>
  </w:num>
  <w:num w:numId="25">
    <w:abstractNumId w:val="31"/>
  </w:num>
  <w:num w:numId="26">
    <w:abstractNumId w:val="28"/>
  </w:num>
  <w:num w:numId="27">
    <w:abstractNumId w:val="36"/>
  </w:num>
  <w:num w:numId="28">
    <w:abstractNumId w:val="30"/>
  </w:num>
  <w:num w:numId="29">
    <w:abstractNumId w:val="43"/>
  </w:num>
  <w:num w:numId="30">
    <w:abstractNumId w:val="21"/>
  </w:num>
  <w:num w:numId="31">
    <w:abstractNumId w:val="6"/>
  </w:num>
  <w:num w:numId="32">
    <w:abstractNumId w:val="27"/>
  </w:num>
  <w:num w:numId="33">
    <w:abstractNumId w:val="13"/>
  </w:num>
  <w:num w:numId="34">
    <w:abstractNumId w:val="46"/>
  </w:num>
  <w:num w:numId="35">
    <w:abstractNumId w:val="4"/>
  </w:num>
  <w:num w:numId="36">
    <w:abstractNumId w:val="10"/>
  </w:num>
  <w:num w:numId="37">
    <w:abstractNumId w:val="3"/>
  </w:num>
  <w:num w:numId="38">
    <w:abstractNumId w:val="41"/>
  </w:num>
  <w:num w:numId="39">
    <w:abstractNumId w:val="25"/>
  </w:num>
  <w:num w:numId="40">
    <w:abstractNumId w:val="34"/>
  </w:num>
  <w:num w:numId="41">
    <w:abstractNumId w:val="42"/>
  </w:num>
  <w:num w:numId="42">
    <w:abstractNumId w:val="7"/>
  </w:num>
  <w:num w:numId="43">
    <w:abstractNumId w:val="35"/>
  </w:num>
  <w:num w:numId="44">
    <w:abstractNumId w:val="1"/>
  </w:num>
  <w:num w:numId="45">
    <w:abstractNumId w:val="17"/>
  </w:num>
  <w:num w:numId="46">
    <w:abstractNumId w:val="0"/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133AE"/>
    <w:rsid w:val="000158FE"/>
    <w:rsid w:val="00015AD3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C50AE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4B0C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2AD6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BF0-F203-47E4-9FFA-E6EC160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5</cp:revision>
  <cp:lastPrinted>2016-10-21T08:11:00Z</cp:lastPrinted>
  <dcterms:created xsi:type="dcterms:W3CDTF">2018-07-17T06:24:00Z</dcterms:created>
  <dcterms:modified xsi:type="dcterms:W3CDTF">2021-11-17T13:45:00Z</dcterms:modified>
</cp:coreProperties>
</file>