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4850" w:type="dxa"/>
        <w:tblLook w:val="04A0" w:firstRow="1" w:lastRow="0" w:firstColumn="1" w:lastColumn="0" w:noHBand="0" w:noVBand="1"/>
      </w:tblPr>
      <w:tblGrid>
        <w:gridCol w:w="7338"/>
        <w:gridCol w:w="7512"/>
      </w:tblGrid>
      <w:tr w:rsidR="005D6956" w:rsidRPr="004F11FD" w:rsidTr="005D6956">
        <w:tc>
          <w:tcPr>
            <w:tcW w:w="7338" w:type="dxa"/>
          </w:tcPr>
          <w:p w:rsidR="005D6956" w:rsidRPr="004F11FD" w:rsidRDefault="005D6956">
            <w:pPr>
              <w:rPr>
                <w:rFonts w:cs="Arial"/>
                <w:b/>
                <w:szCs w:val="24"/>
              </w:rPr>
            </w:pPr>
            <w:r w:rsidRPr="004F11FD">
              <w:rPr>
                <w:rFonts w:cs="Arial"/>
                <w:b/>
                <w:szCs w:val="24"/>
              </w:rPr>
              <w:t xml:space="preserve">DKG-Empfehlung Pflege im </w:t>
            </w:r>
            <w:r w:rsidR="00BA2C6E" w:rsidRPr="004F11FD">
              <w:rPr>
                <w:rFonts w:cs="Arial"/>
                <w:b/>
                <w:szCs w:val="24"/>
              </w:rPr>
              <w:t xml:space="preserve">Intensiv- und Anästhesiepflege </w:t>
            </w:r>
            <w:r w:rsidRPr="004F11FD">
              <w:rPr>
                <w:rFonts w:cs="Arial"/>
                <w:b/>
                <w:szCs w:val="24"/>
              </w:rPr>
              <w:t xml:space="preserve">vom </w:t>
            </w:r>
            <w:r w:rsidR="00C2587A">
              <w:rPr>
                <w:rFonts w:cs="Arial"/>
                <w:b/>
                <w:szCs w:val="24"/>
              </w:rPr>
              <w:t>22.06.2021</w:t>
            </w:r>
            <w:bookmarkStart w:id="0" w:name="_GoBack"/>
            <w:bookmarkEnd w:id="0"/>
          </w:p>
          <w:p w:rsidR="005D6956" w:rsidRPr="004F11FD" w:rsidRDefault="005D6956">
            <w:pPr>
              <w:rPr>
                <w:rFonts w:cs="Arial"/>
                <w:b/>
                <w:szCs w:val="24"/>
              </w:rPr>
            </w:pPr>
          </w:p>
        </w:tc>
        <w:tc>
          <w:tcPr>
            <w:tcW w:w="7512" w:type="dxa"/>
          </w:tcPr>
          <w:p w:rsidR="005D6956" w:rsidRPr="004F11FD" w:rsidRDefault="000F5C04" w:rsidP="00BA2C6E">
            <w:pPr>
              <w:rPr>
                <w:rFonts w:cs="Arial"/>
                <w:b/>
                <w:szCs w:val="24"/>
              </w:rPr>
            </w:pPr>
            <w:r>
              <w:rPr>
                <w:rFonts w:cs="Arial"/>
                <w:b/>
                <w:szCs w:val="24"/>
              </w:rPr>
              <w:t>Landesverordnung Intensiv- und Anästhesiepflege</w:t>
            </w:r>
          </w:p>
        </w:tc>
      </w:tr>
      <w:tr w:rsidR="005D6956" w:rsidRPr="004F11FD" w:rsidTr="005D6956">
        <w:tc>
          <w:tcPr>
            <w:tcW w:w="7338" w:type="dxa"/>
          </w:tcPr>
          <w:p w:rsidR="005D6956" w:rsidRPr="004F11FD" w:rsidRDefault="005D6956">
            <w:pPr>
              <w:rPr>
                <w:rFonts w:cs="Arial"/>
                <w:b/>
                <w:szCs w:val="24"/>
                <w:u w:val="single"/>
              </w:rPr>
            </w:pPr>
            <w:r w:rsidRPr="004F11FD">
              <w:rPr>
                <w:rFonts w:cs="Arial"/>
                <w:b/>
                <w:szCs w:val="24"/>
                <w:u w:val="single"/>
              </w:rPr>
              <w:t>Basismodule</w:t>
            </w:r>
          </w:p>
        </w:tc>
        <w:tc>
          <w:tcPr>
            <w:tcW w:w="7512" w:type="dxa"/>
          </w:tcPr>
          <w:p w:rsidR="005D6956" w:rsidRPr="004F11FD" w:rsidRDefault="005D6956">
            <w:pPr>
              <w:rPr>
                <w:rFonts w:cs="Arial"/>
                <w:b/>
                <w:szCs w:val="24"/>
              </w:rPr>
            </w:pPr>
            <w:r w:rsidRPr="004F11FD">
              <w:rPr>
                <w:rFonts w:cs="Arial"/>
                <w:b/>
                <w:szCs w:val="24"/>
              </w:rPr>
              <w:t>Basismodule</w:t>
            </w:r>
          </w:p>
        </w:tc>
      </w:tr>
      <w:tr w:rsidR="005D6956" w:rsidRPr="004F11FD" w:rsidTr="005D6956">
        <w:tc>
          <w:tcPr>
            <w:tcW w:w="7338" w:type="dxa"/>
          </w:tcPr>
          <w:p w:rsidR="005D6956" w:rsidRPr="004F11FD" w:rsidRDefault="00434F1A">
            <w:pPr>
              <w:rPr>
                <w:rFonts w:cs="Arial"/>
                <w:szCs w:val="24"/>
              </w:rPr>
            </w:pPr>
            <w:r w:rsidRPr="004F11FD">
              <w:rPr>
                <w:rFonts w:cs="Arial"/>
                <w:b/>
                <w:color w:val="0070C0"/>
                <w:szCs w:val="24"/>
              </w:rPr>
              <w:t>B M I ME 1 Ethisch denken und handeln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434F1A" w:rsidP="00434F1A">
            <w:pPr>
              <w:rPr>
                <w:rFonts w:cs="Arial"/>
                <w:szCs w:val="24"/>
              </w:rPr>
            </w:pPr>
            <w:r w:rsidRPr="004F11FD">
              <w:rPr>
                <w:rFonts w:cs="Arial"/>
                <w:b/>
                <w:szCs w:val="24"/>
              </w:rPr>
              <w:t>Stunden:</w:t>
            </w:r>
            <w:r w:rsidRPr="004F11FD">
              <w:rPr>
                <w:rFonts w:cs="Arial"/>
                <w:szCs w:val="24"/>
              </w:rPr>
              <w:t xml:space="preserve"> 36</w:t>
            </w:r>
          </w:p>
        </w:tc>
        <w:tc>
          <w:tcPr>
            <w:tcW w:w="7512" w:type="dxa"/>
          </w:tcPr>
          <w:p w:rsidR="005D6956" w:rsidRPr="004F11FD" w:rsidRDefault="005D6956">
            <w:pPr>
              <w:rPr>
                <w:rFonts w:cs="Arial"/>
                <w:szCs w:val="24"/>
              </w:rPr>
            </w:pPr>
          </w:p>
        </w:tc>
      </w:tr>
      <w:tr w:rsidR="005D6956" w:rsidRPr="004F11FD" w:rsidTr="005D6956">
        <w:tc>
          <w:tcPr>
            <w:tcW w:w="7338" w:type="dxa"/>
          </w:tcPr>
          <w:p w:rsidR="00434F1A" w:rsidRPr="004F11FD" w:rsidRDefault="00434F1A" w:rsidP="00434F1A">
            <w:pPr>
              <w:autoSpaceDE w:val="0"/>
              <w:autoSpaceDN w:val="0"/>
              <w:adjustRightInd w:val="0"/>
              <w:rPr>
                <w:rFonts w:cs="Arial"/>
                <w:szCs w:val="24"/>
              </w:rPr>
            </w:pPr>
            <w:r w:rsidRPr="004F11FD">
              <w:rPr>
                <w:rFonts w:cs="Arial"/>
                <w:b/>
                <w:szCs w:val="24"/>
              </w:rPr>
              <w:t>Handlungskompetenzen:</w:t>
            </w:r>
            <w:r w:rsidRPr="004F11FD">
              <w:rPr>
                <w:rFonts w:cs="Arial"/>
                <w:szCs w:val="24"/>
              </w:rPr>
              <w:t xml:space="preserve"> Die Teilnehmenden treffen ihre Entscheidungen in komplexen Pflegesituationen durch Abwägen verschiedener Normen und Werte und begründen diese argumentativ nachvollziehbar.</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434F1A" w:rsidRPr="004F11FD" w:rsidRDefault="00434F1A" w:rsidP="00434F1A">
            <w:pPr>
              <w:rPr>
                <w:rFonts w:cs="Arial"/>
                <w:szCs w:val="24"/>
              </w:rPr>
            </w:pPr>
            <w:r w:rsidRPr="004F11FD">
              <w:rPr>
                <w:rFonts w:cs="Arial"/>
                <w:b/>
                <w:szCs w:val="24"/>
              </w:rPr>
              <w:t xml:space="preserve">Inhalte: </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 xml:space="preserve">Definitionen von Ethik </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 xml:space="preserve">Gegenstand von Ethik </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Theoretische Ansätze von Ethik (z.B. normative Ethik, deskriptive Ethik etc.)</w:t>
            </w:r>
          </w:p>
          <w:p w:rsidR="00434F1A" w:rsidRPr="004F11FD" w:rsidRDefault="00434F1A" w:rsidP="00434F1A">
            <w:pPr>
              <w:pStyle w:val="Listenabsatz"/>
              <w:numPr>
                <w:ilvl w:val="0"/>
                <w:numId w:val="3"/>
              </w:numPr>
              <w:rPr>
                <w:rFonts w:ascii="Arial" w:hAnsi="Arial" w:cs="Arial"/>
                <w:sz w:val="24"/>
                <w:szCs w:val="24"/>
              </w:rPr>
            </w:pPr>
            <w:r w:rsidRPr="004F11FD">
              <w:rPr>
                <w:rFonts w:ascii="Arial" w:hAnsi="Arial" w:cs="Arial"/>
                <w:sz w:val="24"/>
                <w:szCs w:val="24"/>
              </w:rPr>
              <w:t xml:space="preserve">Begriffsklärung und Auseinandersetzung mit Normen und Werten </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Wandelbarkeit von Moral</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Menschliches Gewissen und seine Reifung</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Prinzipien für ethisches Handeln</w:t>
            </w:r>
          </w:p>
          <w:p w:rsidR="00434F1A" w:rsidRPr="004F11FD" w:rsidRDefault="00434F1A" w:rsidP="00434F1A">
            <w:pPr>
              <w:pStyle w:val="Listenabsatz"/>
              <w:numPr>
                <w:ilvl w:val="0"/>
                <w:numId w:val="1"/>
              </w:numPr>
              <w:rPr>
                <w:rFonts w:ascii="Arial" w:hAnsi="Arial" w:cs="Arial"/>
                <w:sz w:val="24"/>
                <w:szCs w:val="24"/>
              </w:rPr>
            </w:pPr>
            <w:r w:rsidRPr="004F11FD">
              <w:rPr>
                <w:rFonts w:ascii="Arial" w:hAnsi="Arial" w:cs="Arial"/>
                <w:sz w:val="24"/>
                <w:szCs w:val="24"/>
              </w:rPr>
              <w:t>Ethische Entscheidungsfindungsmodelle, Ethikkommission und weitere ethische Gremien</w:t>
            </w:r>
          </w:p>
          <w:p w:rsidR="005D6956" w:rsidRPr="004F11FD" w:rsidRDefault="005D6956">
            <w:pPr>
              <w:rPr>
                <w:rFonts w:cs="Arial"/>
                <w:b/>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3B58DE">
            <w:pPr>
              <w:rPr>
                <w:rFonts w:cs="Arial"/>
                <w:szCs w:val="24"/>
              </w:rPr>
            </w:pPr>
            <w:r w:rsidRPr="004F11FD">
              <w:rPr>
                <w:rFonts w:cs="Arial"/>
                <w:b/>
                <w:color w:val="0070C0"/>
                <w:szCs w:val="24"/>
              </w:rPr>
              <w:t>B M 1 ME 2 Theoriegeleitet pflegen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3B58DE">
            <w:pPr>
              <w:rPr>
                <w:rFonts w:cs="Arial"/>
                <w:szCs w:val="24"/>
              </w:rPr>
            </w:pPr>
            <w:r w:rsidRPr="004F11FD">
              <w:rPr>
                <w:rFonts w:cs="Arial"/>
                <w:b/>
                <w:szCs w:val="24"/>
              </w:rPr>
              <w:t xml:space="preserve">Stunden: </w:t>
            </w:r>
            <w:r w:rsidRPr="004F11FD">
              <w:rPr>
                <w:rFonts w:cs="Arial"/>
                <w:szCs w:val="24"/>
              </w:rPr>
              <w:t>32</w:t>
            </w:r>
          </w:p>
        </w:tc>
        <w:tc>
          <w:tcPr>
            <w:tcW w:w="7512" w:type="dxa"/>
          </w:tcPr>
          <w:p w:rsidR="005D6956" w:rsidRPr="004F11FD" w:rsidRDefault="005D6956">
            <w:pPr>
              <w:rPr>
                <w:rFonts w:cs="Arial"/>
                <w:szCs w:val="24"/>
              </w:rPr>
            </w:pPr>
          </w:p>
        </w:tc>
      </w:tr>
      <w:tr w:rsidR="005D6956" w:rsidRPr="004F11FD" w:rsidTr="005D6956">
        <w:tc>
          <w:tcPr>
            <w:tcW w:w="7338" w:type="dxa"/>
          </w:tcPr>
          <w:p w:rsidR="003B58DE" w:rsidRPr="004F11FD" w:rsidRDefault="003B58DE" w:rsidP="003B58DE">
            <w:pPr>
              <w:rPr>
                <w:rFonts w:cs="Arial"/>
                <w:szCs w:val="24"/>
              </w:rPr>
            </w:pPr>
            <w:r w:rsidRPr="004F11FD">
              <w:rPr>
                <w:rFonts w:cs="Arial"/>
                <w:b/>
                <w:szCs w:val="24"/>
              </w:rPr>
              <w:t xml:space="preserve">Handlungskompetenzen: </w:t>
            </w:r>
            <w:r w:rsidRPr="004F11FD">
              <w:rPr>
                <w:rFonts w:cs="Arial"/>
                <w:szCs w:val="24"/>
              </w:rPr>
              <w:t>Die Teilnehmenden vertiefen die theoretischen Grundlagen und hinterfragen Ergebnisse der Pflege- und Bezugswissenschaften kritisch. Sie richten ihr berufliches Handeln in Bezug auf wissenschaftliche Erkenntnisse aus.</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3B58DE" w:rsidRPr="004F11FD" w:rsidRDefault="003B58DE" w:rsidP="003B58DE">
            <w:pPr>
              <w:rPr>
                <w:rFonts w:cs="Arial"/>
                <w:b/>
                <w:szCs w:val="24"/>
              </w:rPr>
            </w:pPr>
            <w:r w:rsidRPr="004F11FD">
              <w:rPr>
                <w:rFonts w:cs="Arial"/>
                <w:b/>
                <w:szCs w:val="24"/>
              </w:rPr>
              <w:lastRenderedPageBreak/>
              <w:t xml:space="preserve">Inhalte: </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Forschungsprozess und Evidence Based Nursing (EBN)</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PIKE-Schema als Hilfestellung für das Stellen wissenschaftlicher Fragen</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 xml:space="preserve">Literaturrecherche </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Qualitative und quantitative Forschungsdesigns (Methoden zur Datenerfassung, Auswertung, Fehlerquellen, Interpretation der Ergebnisse)</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Deskriptive Statistik (Maße der zentralen Tendenz, Häufigkeiten etc.)</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Auswertung und Bewertung von Studien</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Assessments und deren Gütekriterien</w:t>
            </w:r>
          </w:p>
          <w:p w:rsidR="003B58DE" w:rsidRPr="004F11FD" w:rsidRDefault="003B58DE" w:rsidP="003B58DE">
            <w:pPr>
              <w:rPr>
                <w:rFonts w:cs="Arial"/>
                <w:szCs w:val="24"/>
              </w:rPr>
            </w:pP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0672A2">
            <w:pPr>
              <w:rPr>
                <w:rFonts w:cs="Arial"/>
                <w:szCs w:val="24"/>
              </w:rPr>
            </w:pPr>
            <w:r w:rsidRPr="004F11FD">
              <w:rPr>
                <w:rFonts w:cs="Arial"/>
                <w:b/>
                <w:color w:val="0070C0"/>
                <w:szCs w:val="24"/>
              </w:rPr>
              <w:t>B M I ME 3 Modelle von Gesundheit und Krankheit in der Pflege einbeziehen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0672A2">
            <w:pPr>
              <w:rPr>
                <w:rFonts w:cs="Arial"/>
                <w:szCs w:val="24"/>
              </w:rPr>
            </w:pPr>
            <w:r w:rsidRPr="004F11FD">
              <w:rPr>
                <w:rFonts w:cs="Arial"/>
                <w:b/>
                <w:szCs w:val="24"/>
              </w:rPr>
              <w:t xml:space="preserve">Stunden: </w:t>
            </w:r>
            <w:r w:rsidRPr="004F11FD">
              <w:rPr>
                <w:rFonts w:cs="Arial"/>
                <w:szCs w:val="24"/>
              </w:rPr>
              <w:t>32</w:t>
            </w:r>
          </w:p>
        </w:tc>
        <w:tc>
          <w:tcPr>
            <w:tcW w:w="7512" w:type="dxa"/>
          </w:tcPr>
          <w:p w:rsidR="005D6956" w:rsidRPr="004F11FD" w:rsidRDefault="005D6956">
            <w:pPr>
              <w:rPr>
                <w:rFonts w:cs="Arial"/>
                <w:szCs w:val="24"/>
              </w:rPr>
            </w:pPr>
          </w:p>
        </w:tc>
      </w:tr>
      <w:tr w:rsidR="005D6956" w:rsidRPr="004F11FD" w:rsidTr="005D6956">
        <w:tc>
          <w:tcPr>
            <w:tcW w:w="7338" w:type="dxa"/>
          </w:tcPr>
          <w:p w:rsidR="000672A2" w:rsidRPr="004F11FD" w:rsidRDefault="000672A2" w:rsidP="000672A2">
            <w:pPr>
              <w:rPr>
                <w:rFonts w:cs="Arial"/>
                <w:szCs w:val="24"/>
              </w:rPr>
            </w:pPr>
            <w:r w:rsidRPr="004F11FD">
              <w:rPr>
                <w:rFonts w:cs="Arial"/>
                <w:b/>
                <w:szCs w:val="24"/>
              </w:rPr>
              <w:t xml:space="preserve">Handlungskompetenzen: </w:t>
            </w:r>
            <w:r w:rsidRPr="004F11FD">
              <w:rPr>
                <w:rFonts w:cs="Arial"/>
                <w:szCs w:val="24"/>
              </w:rPr>
              <w:t>Die Teilnehmenden gestalten ihr pflegerisches Handeln anhand theoretischer Konzepte zu Gesundheit und Krankheit. Sie richten ihr Handeln im Sinne des Bedarfs und der Bedürfnisse der Patienten und ihrer eigenen Person aus.</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0672A2" w:rsidRPr="004F11FD" w:rsidRDefault="000672A2" w:rsidP="000672A2">
            <w:pPr>
              <w:rPr>
                <w:rFonts w:cs="Arial"/>
                <w:b/>
                <w:szCs w:val="24"/>
              </w:rPr>
            </w:pPr>
            <w:r w:rsidRPr="004F11FD">
              <w:rPr>
                <w:rFonts w:cs="Arial"/>
                <w:b/>
                <w:szCs w:val="24"/>
              </w:rPr>
              <w:t xml:space="preserve">Inhalte: </w:t>
            </w:r>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Definitionen von Gesundheit und Krankheit</w:t>
            </w:r>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Verhältnis von Gesundheit und Krankheit</w:t>
            </w:r>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 xml:space="preserve">Modelle von Gesundheit und Krankheit unter Berücksichtigung transkultureller Aspekte </w:t>
            </w:r>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Salutogenese</w:t>
            </w:r>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 xml:space="preserve">Subjektive Theorien im Zusammenhang mit Gesundheit </w:t>
            </w:r>
            <w:r w:rsidRPr="004F11FD">
              <w:rPr>
                <w:rFonts w:ascii="Arial" w:hAnsi="Arial" w:cs="Arial"/>
                <w:sz w:val="24"/>
                <w:szCs w:val="24"/>
              </w:rPr>
              <w:lastRenderedPageBreak/>
              <w:t xml:space="preserve">und Krankheit und deren Auswirkungen auf das eigene Verhalten </w:t>
            </w:r>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Stress-/Burnout-Prophylaxe</w:t>
            </w:r>
          </w:p>
          <w:p w:rsidR="000672A2" w:rsidRPr="004F11FD" w:rsidRDefault="000672A2" w:rsidP="000672A2">
            <w:pPr>
              <w:pStyle w:val="Listenabsatz"/>
              <w:numPr>
                <w:ilvl w:val="0"/>
                <w:numId w:val="4"/>
              </w:numPr>
              <w:ind w:left="856" w:hanging="426"/>
              <w:rPr>
                <w:rFonts w:ascii="Arial" w:hAnsi="Arial" w:cs="Arial"/>
                <w:sz w:val="24"/>
                <w:szCs w:val="24"/>
              </w:rPr>
            </w:pPr>
            <w:proofErr w:type="spellStart"/>
            <w:r w:rsidRPr="004F11FD">
              <w:rPr>
                <w:rFonts w:ascii="Arial" w:hAnsi="Arial" w:cs="Arial"/>
                <w:sz w:val="24"/>
                <w:szCs w:val="24"/>
              </w:rPr>
              <w:t>Copingstrategien</w:t>
            </w:r>
            <w:proofErr w:type="spellEnd"/>
          </w:p>
          <w:p w:rsidR="000672A2" w:rsidRPr="004F11FD" w:rsidRDefault="000672A2" w:rsidP="000672A2">
            <w:pPr>
              <w:pStyle w:val="Listenabsatz"/>
              <w:numPr>
                <w:ilvl w:val="0"/>
                <w:numId w:val="4"/>
              </w:numPr>
              <w:ind w:left="856" w:hanging="426"/>
              <w:rPr>
                <w:rFonts w:ascii="Arial" w:hAnsi="Arial" w:cs="Arial"/>
                <w:sz w:val="24"/>
                <w:szCs w:val="24"/>
              </w:rPr>
            </w:pPr>
            <w:r w:rsidRPr="004F11FD">
              <w:rPr>
                <w:rFonts w:ascii="Arial" w:hAnsi="Arial" w:cs="Arial"/>
                <w:sz w:val="24"/>
                <w:szCs w:val="24"/>
              </w:rPr>
              <w:t>Resilienz</w:t>
            </w:r>
          </w:p>
          <w:p w:rsidR="000672A2" w:rsidRPr="004F11FD" w:rsidRDefault="000672A2" w:rsidP="000672A2">
            <w:pPr>
              <w:rPr>
                <w:rFonts w:cs="Arial"/>
                <w:b/>
                <w:szCs w:val="24"/>
              </w:rPr>
            </w:pP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0672A2">
            <w:pPr>
              <w:rPr>
                <w:rFonts w:cs="Arial"/>
                <w:szCs w:val="24"/>
              </w:rPr>
            </w:pPr>
            <w:r w:rsidRPr="004F11FD">
              <w:rPr>
                <w:rFonts w:cs="Arial"/>
                <w:b/>
                <w:color w:val="0070C0"/>
                <w:szCs w:val="24"/>
              </w:rPr>
              <w:lastRenderedPageBreak/>
              <w:t xml:space="preserve">B M I ME 4 </w:t>
            </w:r>
            <w:r w:rsidRPr="004F11FD">
              <w:rPr>
                <w:rFonts w:cs="Arial"/>
                <w:b/>
                <w:bCs/>
                <w:color w:val="0070C0"/>
                <w:szCs w:val="24"/>
              </w:rPr>
              <w:t>Ökonomisch handeln im Gesundheitswesen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0672A2">
            <w:pPr>
              <w:rPr>
                <w:rFonts w:cs="Arial"/>
                <w:szCs w:val="24"/>
              </w:rPr>
            </w:pPr>
            <w:r w:rsidRPr="004F11FD">
              <w:rPr>
                <w:rFonts w:cs="Arial"/>
                <w:b/>
                <w:szCs w:val="24"/>
              </w:rPr>
              <w:t xml:space="preserve">Stunden: </w:t>
            </w:r>
            <w:r w:rsidRPr="004F11FD">
              <w:rPr>
                <w:rFonts w:cs="Arial"/>
                <w:szCs w:val="24"/>
              </w:rPr>
              <w:t>16</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0672A2">
            <w:pPr>
              <w:rPr>
                <w:rFonts w:cs="Arial"/>
                <w:szCs w:val="24"/>
              </w:rPr>
            </w:pPr>
            <w:r w:rsidRPr="004F11FD">
              <w:rPr>
                <w:rFonts w:cs="Arial"/>
                <w:b/>
                <w:szCs w:val="24"/>
              </w:rPr>
              <w:t xml:space="preserve">Handlungskompetenzen: </w:t>
            </w:r>
            <w:r w:rsidRPr="004F11FD">
              <w:rPr>
                <w:rFonts w:cs="Arial"/>
                <w:szCs w:val="24"/>
              </w:rPr>
              <w:t>Die Teilnehmenden kennen die wesentlichen Strukturen des deutschen Gesundheitswesens und verstehen den Zusammenhang zwischen Gesundheit und Ökonomie. Sie setzen sich dabei mit aktuellen gesellschaftlichen und politischen Entwicklungstendenzen auseinander und erkennen, dass ihr Beschäftigungsbereich einem permanenten Wandel unterliegt. Sie identifizieren Herausforderungen zur Sicherstellung einer bedarfsgerechten Patientenversorgung unter Berücksichtigung aktueller Gesetze und Vorgaben im Bereich der Gesundheitspolitik.</w:t>
            </w:r>
          </w:p>
          <w:p w:rsidR="000672A2" w:rsidRPr="004F11FD" w:rsidRDefault="000672A2">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0672A2" w:rsidRPr="004F11FD" w:rsidRDefault="000672A2" w:rsidP="000672A2">
            <w:pPr>
              <w:rPr>
                <w:rFonts w:cs="Arial"/>
                <w:b/>
                <w:szCs w:val="24"/>
              </w:rPr>
            </w:pPr>
            <w:r w:rsidRPr="004F11FD">
              <w:rPr>
                <w:rFonts w:cs="Arial"/>
                <w:b/>
                <w:szCs w:val="24"/>
              </w:rPr>
              <w:t xml:space="preserve">Inhalte: </w:t>
            </w:r>
          </w:p>
          <w:p w:rsidR="000672A2" w:rsidRPr="004F11FD" w:rsidRDefault="000672A2" w:rsidP="000672A2">
            <w:pPr>
              <w:pStyle w:val="Listenabsatz"/>
              <w:numPr>
                <w:ilvl w:val="0"/>
                <w:numId w:val="5"/>
              </w:numPr>
              <w:ind w:left="696" w:hanging="284"/>
              <w:rPr>
                <w:rFonts w:ascii="Arial" w:hAnsi="Arial" w:cs="Arial"/>
                <w:sz w:val="24"/>
                <w:szCs w:val="24"/>
              </w:rPr>
            </w:pPr>
            <w:r w:rsidRPr="004F11FD">
              <w:rPr>
                <w:rFonts w:ascii="Arial" w:hAnsi="Arial" w:cs="Arial"/>
                <w:sz w:val="24"/>
                <w:szCs w:val="24"/>
              </w:rPr>
              <w:t>Modelle zur Ausgestaltung der nationalen Gesundheitsversorgung;</w:t>
            </w:r>
            <w:r w:rsidRPr="004F11FD">
              <w:rPr>
                <w:rFonts w:ascii="Arial" w:hAnsi="Arial" w:cs="Arial"/>
                <w:i/>
                <w:sz w:val="24"/>
                <w:szCs w:val="24"/>
              </w:rPr>
              <w:t xml:space="preserve"> </w:t>
            </w:r>
            <w:r w:rsidRPr="004F11FD">
              <w:rPr>
                <w:rFonts w:ascii="Arial" w:hAnsi="Arial" w:cs="Arial"/>
                <w:sz w:val="24"/>
                <w:szCs w:val="24"/>
              </w:rPr>
              <w:t>Angebot und Nachfrage nach Gesundheitsleistungen</w:t>
            </w:r>
          </w:p>
          <w:p w:rsidR="000672A2" w:rsidRPr="004F11FD" w:rsidRDefault="000672A2" w:rsidP="000672A2">
            <w:pPr>
              <w:pStyle w:val="Listenabsatz"/>
              <w:numPr>
                <w:ilvl w:val="0"/>
                <w:numId w:val="5"/>
              </w:numPr>
              <w:ind w:left="696" w:hanging="284"/>
              <w:rPr>
                <w:rFonts w:ascii="Arial" w:hAnsi="Arial" w:cs="Arial"/>
                <w:sz w:val="24"/>
                <w:szCs w:val="24"/>
              </w:rPr>
            </w:pPr>
            <w:r w:rsidRPr="004F11FD">
              <w:rPr>
                <w:rFonts w:ascii="Arial" w:hAnsi="Arial" w:cs="Arial"/>
                <w:sz w:val="24"/>
                <w:szCs w:val="24"/>
              </w:rPr>
              <w:t>Deutsches Sozialversicherungs- und Gesundheitssystem im Überblick</w:t>
            </w:r>
          </w:p>
          <w:p w:rsidR="000672A2" w:rsidRPr="004F11FD" w:rsidRDefault="000672A2" w:rsidP="000672A2">
            <w:pPr>
              <w:pStyle w:val="Listenabsatz"/>
              <w:numPr>
                <w:ilvl w:val="0"/>
                <w:numId w:val="5"/>
              </w:numPr>
              <w:ind w:left="696" w:hanging="284"/>
              <w:rPr>
                <w:rFonts w:ascii="Arial" w:hAnsi="Arial" w:cs="Arial"/>
                <w:sz w:val="24"/>
                <w:szCs w:val="24"/>
              </w:rPr>
            </w:pPr>
            <w:r w:rsidRPr="004F11FD">
              <w:rPr>
                <w:rFonts w:ascii="Arial" w:hAnsi="Arial" w:cs="Arial"/>
                <w:sz w:val="24"/>
                <w:szCs w:val="24"/>
              </w:rPr>
              <w:t>Steuerung und Finanzierung des Gesundheitssystems</w:t>
            </w:r>
          </w:p>
          <w:p w:rsidR="000672A2" w:rsidRPr="004F11FD" w:rsidRDefault="000672A2" w:rsidP="000672A2">
            <w:pPr>
              <w:pStyle w:val="Listenabsatz"/>
              <w:numPr>
                <w:ilvl w:val="0"/>
                <w:numId w:val="6"/>
              </w:numPr>
              <w:rPr>
                <w:rFonts w:ascii="Arial" w:hAnsi="Arial" w:cs="Arial"/>
                <w:sz w:val="24"/>
                <w:szCs w:val="24"/>
              </w:rPr>
            </w:pPr>
            <w:r w:rsidRPr="004F11FD">
              <w:rPr>
                <w:rFonts w:ascii="Arial" w:hAnsi="Arial" w:cs="Arial"/>
                <w:sz w:val="24"/>
                <w:szCs w:val="24"/>
              </w:rPr>
              <w:t>Prinzip der Gesetzliche Krankenversicherung</w:t>
            </w:r>
          </w:p>
          <w:p w:rsidR="000672A2" w:rsidRPr="004F11FD" w:rsidRDefault="000672A2" w:rsidP="000672A2">
            <w:pPr>
              <w:pStyle w:val="Listenabsatz"/>
              <w:numPr>
                <w:ilvl w:val="0"/>
                <w:numId w:val="6"/>
              </w:numPr>
              <w:rPr>
                <w:rFonts w:ascii="Arial" w:hAnsi="Arial" w:cs="Arial"/>
                <w:sz w:val="24"/>
                <w:szCs w:val="24"/>
              </w:rPr>
            </w:pPr>
            <w:r w:rsidRPr="004F11FD">
              <w:rPr>
                <w:rFonts w:ascii="Arial" w:hAnsi="Arial" w:cs="Arial"/>
                <w:sz w:val="24"/>
                <w:szCs w:val="24"/>
              </w:rPr>
              <w:t>Prinzip der Privaten Krankenversicherung</w:t>
            </w:r>
          </w:p>
          <w:p w:rsidR="000672A2" w:rsidRPr="004F11FD" w:rsidRDefault="000672A2" w:rsidP="000672A2">
            <w:pPr>
              <w:pStyle w:val="Listenabsatz"/>
              <w:numPr>
                <w:ilvl w:val="0"/>
                <w:numId w:val="5"/>
              </w:numPr>
              <w:ind w:left="696" w:hanging="284"/>
              <w:rPr>
                <w:rFonts w:ascii="Arial" w:hAnsi="Arial" w:cs="Arial"/>
                <w:sz w:val="24"/>
                <w:szCs w:val="24"/>
              </w:rPr>
            </w:pPr>
            <w:r w:rsidRPr="004F11FD">
              <w:rPr>
                <w:rFonts w:ascii="Arial" w:hAnsi="Arial" w:cs="Arial"/>
                <w:sz w:val="24"/>
                <w:szCs w:val="24"/>
              </w:rPr>
              <w:t>Krankenhaussystem in Deutschland im Überblick</w:t>
            </w:r>
          </w:p>
          <w:p w:rsidR="000672A2" w:rsidRPr="004F11FD" w:rsidRDefault="000672A2" w:rsidP="000672A2">
            <w:pPr>
              <w:pStyle w:val="Listenabsatz"/>
              <w:numPr>
                <w:ilvl w:val="0"/>
                <w:numId w:val="6"/>
              </w:numPr>
              <w:rPr>
                <w:rFonts w:ascii="Arial" w:hAnsi="Arial" w:cs="Arial"/>
                <w:sz w:val="24"/>
                <w:szCs w:val="24"/>
              </w:rPr>
            </w:pPr>
            <w:r w:rsidRPr="004F11FD">
              <w:rPr>
                <w:rFonts w:ascii="Arial" w:hAnsi="Arial" w:cs="Arial"/>
                <w:sz w:val="24"/>
                <w:szCs w:val="24"/>
              </w:rPr>
              <w:t>Krankenhausfinanzierung</w:t>
            </w:r>
          </w:p>
          <w:p w:rsidR="000672A2" w:rsidRPr="004F11FD" w:rsidRDefault="000672A2" w:rsidP="000672A2">
            <w:pPr>
              <w:pStyle w:val="Listenabsatz"/>
              <w:numPr>
                <w:ilvl w:val="0"/>
                <w:numId w:val="6"/>
              </w:numPr>
              <w:rPr>
                <w:rFonts w:ascii="Arial" w:hAnsi="Arial" w:cs="Arial"/>
                <w:sz w:val="24"/>
                <w:szCs w:val="24"/>
              </w:rPr>
            </w:pPr>
            <w:r w:rsidRPr="004F11FD">
              <w:rPr>
                <w:rFonts w:ascii="Arial" w:hAnsi="Arial" w:cs="Arial"/>
                <w:sz w:val="24"/>
                <w:szCs w:val="24"/>
              </w:rPr>
              <w:t>Rationalisierung vs. Rationierung</w:t>
            </w:r>
          </w:p>
          <w:p w:rsidR="000672A2" w:rsidRPr="004F11FD" w:rsidRDefault="000672A2" w:rsidP="000672A2">
            <w:pPr>
              <w:pStyle w:val="Listenabsatz"/>
              <w:numPr>
                <w:ilvl w:val="0"/>
                <w:numId w:val="5"/>
              </w:numPr>
              <w:ind w:left="696" w:hanging="284"/>
              <w:rPr>
                <w:rFonts w:ascii="Arial" w:hAnsi="Arial" w:cs="Arial"/>
                <w:sz w:val="24"/>
                <w:szCs w:val="24"/>
              </w:rPr>
            </w:pPr>
            <w:r w:rsidRPr="004F11FD">
              <w:rPr>
                <w:rFonts w:ascii="Arial" w:hAnsi="Arial" w:cs="Arial"/>
                <w:sz w:val="24"/>
                <w:szCs w:val="24"/>
              </w:rPr>
              <w:lastRenderedPageBreak/>
              <w:t>Reformgesetze in der Gesundheitspolitik</w:t>
            </w:r>
          </w:p>
          <w:p w:rsidR="000672A2" w:rsidRPr="004F11FD" w:rsidRDefault="000672A2" w:rsidP="000672A2">
            <w:pPr>
              <w:pStyle w:val="Listenabsatz"/>
              <w:numPr>
                <w:ilvl w:val="0"/>
                <w:numId w:val="7"/>
              </w:numPr>
              <w:rPr>
                <w:rFonts w:ascii="Arial" w:hAnsi="Arial" w:cs="Arial"/>
                <w:b/>
                <w:sz w:val="24"/>
                <w:szCs w:val="24"/>
              </w:rPr>
            </w:pPr>
            <w:r w:rsidRPr="004F11FD">
              <w:rPr>
                <w:rFonts w:ascii="Arial" w:hAnsi="Arial" w:cs="Arial"/>
                <w:sz w:val="24"/>
                <w:szCs w:val="24"/>
              </w:rPr>
              <w:t>Steuerungsebenen und Akteure in der Gesundheitspolitik</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CE27B2">
            <w:pPr>
              <w:rPr>
                <w:rFonts w:cs="Arial"/>
                <w:szCs w:val="24"/>
              </w:rPr>
            </w:pPr>
            <w:r w:rsidRPr="004F11FD">
              <w:rPr>
                <w:rFonts w:cs="Arial"/>
                <w:b/>
                <w:szCs w:val="24"/>
              </w:rPr>
              <w:t>B M II ME 1 Lernen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CE27B2">
            <w:pPr>
              <w:rPr>
                <w:rFonts w:cs="Arial"/>
                <w:szCs w:val="24"/>
              </w:rPr>
            </w:pPr>
            <w:r w:rsidRPr="004F11FD">
              <w:rPr>
                <w:rFonts w:cs="Arial"/>
                <w:b/>
                <w:szCs w:val="24"/>
              </w:rPr>
              <w:t xml:space="preserve">Stunden: </w:t>
            </w:r>
            <w:r w:rsidRPr="004F11FD">
              <w:rPr>
                <w:rFonts w:cs="Arial"/>
                <w:szCs w:val="24"/>
              </w:rPr>
              <w:t>36</w:t>
            </w:r>
          </w:p>
        </w:tc>
        <w:tc>
          <w:tcPr>
            <w:tcW w:w="7512" w:type="dxa"/>
          </w:tcPr>
          <w:p w:rsidR="005D6956" w:rsidRPr="004F11FD" w:rsidRDefault="005D6956">
            <w:pPr>
              <w:rPr>
                <w:rFonts w:cs="Arial"/>
                <w:szCs w:val="24"/>
              </w:rPr>
            </w:pPr>
          </w:p>
        </w:tc>
      </w:tr>
      <w:tr w:rsidR="005D6956" w:rsidRPr="004F11FD" w:rsidTr="005D6956">
        <w:tc>
          <w:tcPr>
            <w:tcW w:w="7338" w:type="dxa"/>
          </w:tcPr>
          <w:p w:rsidR="00CE27B2" w:rsidRPr="004F11FD" w:rsidRDefault="00CE27B2" w:rsidP="00CE27B2">
            <w:pPr>
              <w:rPr>
                <w:rFonts w:cs="Arial"/>
                <w:szCs w:val="24"/>
              </w:rPr>
            </w:pPr>
            <w:r w:rsidRPr="004F11FD">
              <w:rPr>
                <w:rFonts w:cs="Arial"/>
                <w:b/>
                <w:szCs w:val="24"/>
              </w:rPr>
              <w:t xml:space="preserve">Handlungskompetenzen: </w:t>
            </w:r>
            <w:r w:rsidRPr="004F11FD">
              <w:rPr>
                <w:rFonts w:cs="Arial"/>
                <w:szCs w:val="24"/>
              </w:rPr>
              <w:t>Die Teilnehmenden organisieren und steuern das eigene Lernen unter Berücksichtigung ihrer Lernstrategien. Sie greifen dabei auf Grundlagen des wissenschaftlichen Arbeitens zurück und stellen ihre Lernergebnisse in geeigneter Form dar.</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CE27B2" w:rsidRPr="004F11FD" w:rsidRDefault="00CE27B2" w:rsidP="00CE27B2">
            <w:pPr>
              <w:rPr>
                <w:rFonts w:cs="Arial"/>
                <w:b/>
                <w:szCs w:val="24"/>
              </w:rPr>
            </w:pPr>
            <w:r w:rsidRPr="004F11FD">
              <w:rPr>
                <w:rFonts w:cs="Arial"/>
                <w:b/>
                <w:szCs w:val="24"/>
              </w:rPr>
              <w:t xml:space="preserve">Inhalte: </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Lernpsychologie</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Lernstrategien</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 xml:space="preserve">Lernformen </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Lernmodelle und Lernhilfen</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Präsentationsmethoden</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Methoden des wissenschaftlichen Arbeitens</w:t>
            </w:r>
          </w:p>
          <w:p w:rsidR="00CE27B2" w:rsidRPr="004F11FD" w:rsidRDefault="00CE27B2" w:rsidP="00CE27B2">
            <w:pPr>
              <w:pStyle w:val="Listenabsatz"/>
              <w:numPr>
                <w:ilvl w:val="0"/>
                <w:numId w:val="8"/>
              </w:numPr>
              <w:rPr>
                <w:rFonts w:ascii="Arial" w:hAnsi="Arial" w:cs="Arial"/>
                <w:sz w:val="24"/>
                <w:szCs w:val="24"/>
              </w:rPr>
            </w:pPr>
            <w:r w:rsidRPr="004F11FD">
              <w:rPr>
                <w:rFonts w:ascii="Arial" w:hAnsi="Arial" w:cs="Arial"/>
                <w:sz w:val="24"/>
                <w:szCs w:val="24"/>
              </w:rPr>
              <w:t>Selbst- und Zeitmanagement</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8746B5">
            <w:pPr>
              <w:rPr>
                <w:rFonts w:cs="Arial"/>
                <w:szCs w:val="24"/>
              </w:rPr>
            </w:pPr>
            <w:r w:rsidRPr="004F11FD">
              <w:rPr>
                <w:rFonts w:cs="Arial"/>
                <w:b/>
                <w:color w:val="0070C0"/>
                <w:szCs w:val="24"/>
              </w:rPr>
              <w:t>B M II ME 2 Anleitungsprozesse planen und gestalten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8746B5">
            <w:pPr>
              <w:rPr>
                <w:rFonts w:cs="Arial"/>
                <w:szCs w:val="24"/>
              </w:rPr>
            </w:pPr>
            <w:r w:rsidRPr="004F11FD">
              <w:rPr>
                <w:rFonts w:cs="Arial"/>
                <w:b/>
                <w:szCs w:val="24"/>
              </w:rPr>
              <w:t>Stunden: 16</w:t>
            </w:r>
          </w:p>
        </w:tc>
        <w:tc>
          <w:tcPr>
            <w:tcW w:w="7512" w:type="dxa"/>
          </w:tcPr>
          <w:p w:rsidR="005D6956" w:rsidRPr="004F11FD" w:rsidRDefault="005D6956">
            <w:pPr>
              <w:rPr>
                <w:rFonts w:cs="Arial"/>
                <w:szCs w:val="24"/>
              </w:rPr>
            </w:pPr>
          </w:p>
        </w:tc>
      </w:tr>
      <w:tr w:rsidR="005D6956" w:rsidRPr="004F11FD" w:rsidTr="005D6956">
        <w:tc>
          <w:tcPr>
            <w:tcW w:w="7338" w:type="dxa"/>
          </w:tcPr>
          <w:p w:rsidR="008746B5" w:rsidRPr="004F11FD" w:rsidRDefault="008746B5" w:rsidP="008746B5">
            <w:pPr>
              <w:rPr>
                <w:rFonts w:cs="Arial"/>
                <w:szCs w:val="24"/>
              </w:rPr>
            </w:pPr>
            <w:r w:rsidRPr="004F11FD">
              <w:rPr>
                <w:rFonts w:cs="Arial"/>
                <w:b/>
                <w:szCs w:val="24"/>
              </w:rPr>
              <w:t xml:space="preserve">Handlungskompetenzen: </w:t>
            </w:r>
            <w:r w:rsidRPr="004F11FD">
              <w:rPr>
                <w:rFonts w:cs="Arial"/>
                <w:szCs w:val="24"/>
              </w:rPr>
              <w:t xml:space="preserve">Die Teilnehmenden planen die Anleitung in Teilschritten und unter Anwendung einer geeigneten Methode. Dabei werden in der Planung der aktuelle Aus- bzw. Weiterbildungsstand, die theoretischen Kenntnisse und die individuelle Lernsituation einbezogen. </w:t>
            </w:r>
          </w:p>
          <w:p w:rsidR="008746B5" w:rsidRPr="004F11FD" w:rsidRDefault="008746B5" w:rsidP="008746B5">
            <w:pPr>
              <w:rPr>
                <w:rFonts w:cs="Arial"/>
                <w:szCs w:val="24"/>
              </w:rPr>
            </w:pPr>
            <w:r w:rsidRPr="004F11FD">
              <w:rPr>
                <w:rFonts w:cs="Arial"/>
                <w:szCs w:val="24"/>
              </w:rPr>
              <w:t>Die Teilnehmenden reflektieren und dokumentieren den Lehr-/ Lernprozess.</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8746B5" w:rsidRPr="004F11FD" w:rsidRDefault="008746B5" w:rsidP="008746B5">
            <w:pPr>
              <w:rPr>
                <w:rFonts w:cs="Arial"/>
                <w:b/>
                <w:szCs w:val="24"/>
              </w:rPr>
            </w:pPr>
            <w:r w:rsidRPr="004F11FD">
              <w:rPr>
                <w:rFonts w:cs="Arial"/>
                <w:b/>
                <w:szCs w:val="24"/>
              </w:rPr>
              <w:lastRenderedPageBreak/>
              <w:t xml:space="preserve">Inhalte: </w:t>
            </w:r>
          </w:p>
          <w:p w:rsidR="0087427F" w:rsidRPr="004F11FD" w:rsidRDefault="0087427F" w:rsidP="0087427F">
            <w:pPr>
              <w:pStyle w:val="Listenabsatz"/>
              <w:numPr>
                <w:ilvl w:val="0"/>
                <w:numId w:val="9"/>
              </w:numPr>
              <w:rPr>
                <w:rFonts w:ascii="Arial" w:hAnsi="Arial" w:cs="Arial"/>
                <w:sz w:val="24"/>
                <w:szCs w:val="24"/>
              </w:rPr>
            </w:pPr>
            <w:r w:rsidRPr="004F11FD">
              <w:rPr>
                <w:rFonts w:ascii="Arial" w:hAnsi="Arial" w:cs="Arial"/>
                <w:sz w:val="24"/>
                <w:szCs w:val="24"/>
              </w:rPr>
              <w:t>sind sich der Bedeutung des Beziehungsaspekts im Anleitungsprozess bewusst.</w:t>
            </w:r>
          </w:p>
          <w:p w:rsidR="0087427F" w:rsidRPr="004F11FD" w:rsidRDefault="0087427F" w:rsidP="0087427F">
            <w:pPr>
              <w:pStyle w:val="Listenabsatz"/>
              <w:numPr>
                <w:ilvl w:val="0"/>
                <w:numId w:val="9"/>
              </w:numPr>
              <w:rPr>
                <w:rFonts w:ascii="Arial" w:hAnsi="Arial" w:cs="Arial"/>
                <w:sz w:val="24"/>
                <w:szCs w:val="24"/>
              </w:rPr>
            </w:pPr>
            <w:r w:rsidRPr="004F11FD">
              <w:rPr>
                <w:rFonts w:ascii="Arial" w:hAnsi="Arial" w:cs="Arial"/>
                <w:sz w:val="24"/>
                <w:szCs w:val="24"/>
              </w:rPr>
              <w:t>sind sich ihrer Verantwortung beim Transfer theoretischer Inhalte in die Praxis bewusst.</w:t>
            </w:r>
          </w:p>
          <w:p w:rsidR="0087427F" w:rsidRPr="004F11FD" w:rsidRDefault="0087427F" w:rsidP="0087427F">
            <w:pPr>
              <w:pStyle w:val="Listenabsatz"/>
              <w:numPr>
                <w:ilvl w:val="0"/>
                <w:numId w:val="9"/>
              </w:numPr>
              <w:rPr>
                <w:rFonts w:ascii="Arial" w:hAnsi="Arial" w:cs="Arial"/>
                <w:sz w:val="24"/>
                <w:szCs w:val="24"/>
              </w:rPr>
            </w:pPr>
            <w:r w:rsidRPr="004F11FD">
              <w:rPr>
                <w:rFonts w:ascii="Arial" w:hAnsi="Arial" w:cs="Arial"/>
                <w:sz w:val="24"/>
                <w:szCs w:val="24"/>
              </w:rPr>
              <w:t>Auswahl von Methoden der Anleitung</w:t>
            </w:r>
          </w:p>
          <w:p w:rsidR="0087427F" w:rsidRPr="004F11FD" w:rsidRDefault="0087427F" w:rsidP="0087427F">
            <w:pPr>
              <w:pStyle w:val="Listenabsatz"/>
              <w:numPr>
                <w:ilvl w:val="0"/>
                <w:numId w:val="9"/>
              </w:numPr>
              <w:rPr>
                <w:rFonts w:ascii="Arial" w:hAnsi="Arial" w:cs="Arial"/>
                <w:sz w:val="24"/>
                <w:szCs w:val="24"/>
              </w:rPr>
            </w:pPr>
            <w:r w:rsidRPr="004F11FD">
              <w:rPr>
                <w:rFonts w:ascii="Arial" w:hAnsi="Arial" w:cs="Arial"/>
                <w:sz w:val="24"/>
                <w:szCs w:val="24"/>
              </w:rPr>
              <w:t>Organisation der Anleitung</w:t>
            </w:r>
          </w:p>
          <w:p w:rsidR="0087427F" w:rsidRPr="004F11FD" w:rsidRDefault="0087427F" w:rsidP="0087427F">
            <w:pPr>
              <w:pStyle w:val="Listenabsatz"/>
              <w:numPr>
                <w:ilvl w:val="0"/>
                <w:numId w:val="9"/>
              </w:numPr>
              <w:rPr>
                <w:rFonts w:ascii="Arial" w:hAnsi="Arial" w:cs="Arial"/>
                <w:sz w:val="24"/>
                <w:szCs w:val="24"/>
              </w:rPr>
            </w:pPr>
            <w:r w:rsidRPr="004F11FD">
              <w:rPr>
                <w:rFonts w:ascii="Arial" w:hAnsi="Arial" w:cs="Arial"/>
                <w:sz w:val="24"/>
                <w:szCs w:val="24"/>
              </w:rPr>
              <w:t>Prozess der Anleitung</w:t>
            </w:r>
          </w:p>
          <w:p w:rsidR="0087427F" w:rsidRPr="004F11FD" w:rsidRDefault="0087427F" w:rsidP="0087427F">
            <w:pPr>
              <w:pStyle w:val="Listenabsatz"/>
              <w:numPr>
                <w:ilvl w:val="0"/>
                <w:numId w:val="9"/>
              </w:numPr>
              <w:rPr>
                <w:rFonts w:ascii="Arial" w:hAnsi="Arial" w:cs="Arial"/>
                <w:sz w:val="24"/>
                <w:szCs w:val="24"/>
              </w:rPr>
            </w:pPr>
            <w:r w:rsidRPr="004F11FD">
              <w:rPr>
                <w:rFonts w:ascii="Arial" w:hAnsi="Arial" w:cs="Arial"/>
                <w:sz w:val="24"/>
                <w:szCs w:val="24"/>
              </w:rPr>
              <w:t>Reflexion und Dokumentation der Anleitung</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4E7CC4" w:rsidP="004E7CC4">
            <w:pPr>
              <w:rPr>
                <w:rFonts w:cs="Arial"/>
                <w:color w:val="0070C0"/>
                <w:szCs w:val="24"/>
              </w:rPr>
            </w:pPr>
            <w:r w:rsidRPr="004F11FD">
              <w:rPr>
                <w:rFonts w:cs="Arial"/>
                <w:b/>
                <w:color w:val="0070C0"/>
                <w:szCs w:val="24"/>
              </w:rPr>
              <w:t>B M II ME 3 Qualitätsmanagement – Arbeitsabläufe in komplexen Situationen gestalten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4E7CC4">
            <w:pPr>
              <w:rPr>
                <w:rFonts w:cs="Arial"/>
                <w:szCs w:val="24"/>
              </w:rPr>
            </w:pPr>
            <w:r w:rsidRPr="004F11FD">
              <w:rPr>
                <w:rFonts w:cs="Arial"/>
                <w:b/>
                <w:szCs w:val="24"/>
              </w:rPr>
              <w:t xml:space="preserve">Stunden: </w:t>
            </w:r>
            <w:r w:rsidRPr="004F11FD">
              <w:rPr>
                <w:rFonts w:cs="Arial"/>
                <w:szCs w:val="24"/>
              </w:rPr>
              <w:t>16</w:t>
            </w:r>
          </w:p>
        </w:tc>
        <w:tc>
          <w:tcPr>
            <w:tcW w:w="7512" w:type="dxa"/>
          </w:tcPr>
          <w:p w:rsidR="005D6956" w:rsidRPr="004F11FD" w:rsidRDefault="005D6956">
            <w:pPr>
              <w:rPr>
                <w:rFonts w:cs="Arial"/>
                <w:szCs w:val="24"/>
              </w:rPr>
            </w:pPr>
          </w:p>
        </w:tc>
      </w:tr>
      <w:tr w:rsidR="005D6956" w:rsidRPr="004F11FD" w:rsidTr="005D6956">
        <w:tc>
          <w:tcPr>
            <w:tcW w:w="7338" w:type="dxa"/>
          </w:tcPr>
          <w:p w:rsidR="004E7CC4" w:rsidRPr="004F11FD" w:rsidRDefault="004E7CC4" w:rsidP="004E7CC4">
            <w:pPr>
              <w:rPr>
                <w:rFonts w:cs="Arial"/>
                <w:szCs w:val="24"/>
              </w:rPr>
            </w:pPr>
            <w:r w:rsidRPr="004F11FD">
              <w:rPr>
                <w:rFonts w:cs="Arial"/>
                <w:b/>
                <w:szCs w:val="24"/>
              </w:rPr>
              <w:t xml:space="preserve">Handlungskompetenzen: </w:t>
            </w:r>
            <w:r w:rsidRPr="004F11FD">
              <w:rPr>
                <w:rFonts w:cs="Arial"/>
                <w:szCs w:val="24"/>
              </w:rPr>
              <w:t>Die Teilnehmenden wenden standardisierte Prozesse des Qualitätsmanagements situationsorientiert an. Sie integrieren Instrumente zur Sicherung von Qualität in ihr Handeln.</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4E7CC4" w:rsidRPr="004F11FD" w:rsidRDefault="004E7CC4" w:rsidP="004E7CC4">
            <w:pPr>
              <w:rPr>
                <w:rFonts w:cs="Arial"/>
                <w:b/>
                <w:szCs w:val="24"/>
              </w:rPr>
            </w:pPr>
            <w:r w:rsidRPr="004F11FD">
              <w:rPr>
                <w:rFonts w:cs="Arial"/>
                <w:b/>
                <w:szCs w:val="24"/>
              </w:rPr>
              <w:t xml:space="preserve">Inhalte: </w:t>
            </w:r>
          </w:p>
          <w:p w:rsidR="004E7CC4" w:rsidRPr="004F11FD" w:rsidRDefault="004E7CC4" w:rsidP="004E7CC4">
            <w:pPr>
              <w:pStyle w:val="Listenabsatz"/>
              <w:keepNext/>
              <w:keepLines/>
              <w:numPr>
                <w:ilvl w:val="0"/>
                <w:numId w:val="10"/>
              </w:numPr>
              <w:rPr>
                <w:rFonts w:ascii="Arial" w:hAnsi="Arial" w:cs="Arial"/>
                <w:sz w:val="24"/>
                <w:szCs w:val="24"/>
              </w:rPr>
            </w:pPr>
            <w:r w:rsidRPr="004F11FD">
              <w:rPr>
                <w:rFonts w:ascii="Arial" w:hAnsi="Arial" w:cs="Arial"/>
                <w:sz w:val="24"/>
                <w:szCs w:val="24"/>
              </w:rPr>
              <w:t>Allgemeine und gesetzliche Grundlagen des Qualitätsmanagements</w:t>
            </w:r>
          </w:p>
          <w:p w:rsidR="004E7CC4" w:rsidRPr="004F11FD" w:rsidRDefault="004E7CC4" w:rsidP="004E7CC4">
            <w:pPr>
              <w:pStyle w:val="Listenabsatz"/>
              <w:keepNext/>
              <w:keepLines/>
              <w:numPr>
                <w:ilvl w:val="0"/>
                <w:numId w:val="10"/>
              </w:numPr>
              <w:rPr>
                <w:rFonts w:ascii="Arial" w:hAnsi="Arial" w:cs="Arial"/>
                <w:sz w:val="24"/>
                <w:szCs w:val="24"/>
              </w:rPr>
            </w:pPr>
            <w:r w:rsidRPr="004F11FD">
              <w:rPr>
                <w:rFonts w:ascii="Arial" w:hAnsi="Arial" w:cs="Arial"/>
                <w:sz w:val="24"/>
                <w:szCs w:val="24"/>
              </w:rPr>
              <w:t xml:space="preserve">Qualitätsmanagementmodelle (z.B. DIN-ISO, EFQM etc.) </w:t>
            </w:r>
          </w:p>
          <w:p w:rsidR="004E7CC4" w:rsidRPr="004F11FD" w:rsidRDefault="004E7CC4" w:rsidP="004E7CC4">
            <w:pPr>
              <w:pStyle w:val="Listenabsatz"/>
              <w:keepNext/>
              <w:keepLines/>
              <w:numPr>
                <w:ilvl w:val="0"/>
                <w:numId w:val="10"/>
              </w:numPr>
              <w:rPr>
                <w:rFonts w:ascii="Arial" w:hAnsi="Arial" w:cs="Arial"/>
                <w:sz w:val="24"/>
                <w:szCs w:val="24"/>
              </w:rPr>
            </w:pPr>
            <w:r w:rsidRPr="004F11FD">
              <w:rPr>
                <w:rFonts w:ascii="Arial" w:hAnsi="Arial" w:cs="Arial"/>
                <w:sz w:val="24"/>
                <w:szCs w:val="24"/>
              </w:rPr>
              <w:t>Patientensicherheit</w:t>
            </w:r>
          </w:p>
          <w:p w:rsidR="004E7CC4" w:rsidRPr="004F11FD" w:rsidRDefault="004E7CC4" w:rsidP="004E7CC4">
            <w:pPr>
              <w:pStyle w:val="Listenabsatz"/>
              <w:keepNext/>
              <w:keepLines/>
              <w:numPr>
                <w:ilvl w:val="0"/>
                <w:numId w:val="10"/>
              </w:numPr>
              <w:rPr>
                <w:rFonts w:ascii="Arial" w:hAnsi="Arial" w:cs="Arial"/>
                <w:sz w:val="24"/>
                <w:szCs w:val="24"/>
              </w:rPr>
            </w:pPr>
            <w:r w:rsidRPr="004F11FD">
              <w:rPr>
                <w:rFonts w:ascii="Arial" w:hAnsi="Arial" w:cs="Arial"/>
                <w:sz w:val="24"/>
                <w:szCs w:val="24"/>
              </w:rPr>
              <w:t xml:space="preserve">Risk-/Fehlermanagement </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4E7CC4" w:rsidRPr="004F11FD" w:rsidRDefault="004E7CC4" w:rsidP="004E7CC4">
            <w:pPr>
              <w:pageBreakBefore/>
              <w:rPr>
                <w:rFonts w:cs="Arial"/>
                <w:b/>
                <w:color w:val="0070C0"/>
                <w:szCs w:val="24"/>
              </w:rPr>
            </w:pPr>
            <w:r w:rsidRPr="004F11FD">
              <w:rPr>
                <w:rFonts w:cs="Arial"/>
                <w:b/>
                <w:color w:val="0070C0"/>
                <w:szCs w:val="24"/>
              </w:rPr>
              <w:lastRenderedPageBreak/>
              <w:t>B M II ME 4 In Projekten arbeiten</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4E7CC4">
            <w:pPr>
              <w:rPr>
                <w:rFonts w:cs="Arial"/>
                <w:szCs w:val="24"/>
              </w:rPr>
            </w:pPr>
            <w:r w:rsidRPr="004F11FD">
              <w:rPr>
                <w:rFonts w:cs="Arial"/>
                <w:b/>
                <w:szCs w:val="24"/>
              </w:rPr>
              <w:t xml:space="preserve">Stunden: </w:t>
            </w:r>
            <w:r w:rsidRPr="004F11FD">
              <w:rPr>
                <w:rFonts w:cs="Arial"/>
                <w:szCs w:val="24"/>
              </w:rPr>
              <w:t>16</w:t>
            </w:r>
          </w:p>
        </w:tc>
        <w:tc>
          <w:tcPr>
            <w:tcW w:w="7512" w:type="dxa"/>
          </w:tcPr>
          <w:p w:rsidR="005D6956" w:rsidRPr="004F11FD" w:rsidRDefault="005D6956">
            <w:pPr>
              <w:rPr>
                <w:rFonts w:cs="Arial"/>
                <w:szCs w:val="24"/>
              </w:rPr>
            </w:pPr>
          </w:p>
        </w:tc>
      </w:tr>
      <w:tr w:rsidR="005D6956" w:rsidRPr="004F11FD" w:rsidTr="005D6956">
        <w:tc>
          <w:tcPr>
            <w:tcW w:w="7338" w:type="dxa"/>
          </w:tcPr>
          <w:p w:rsidR="004E7CC4" w:rsidRPr="004F11FD" w:rsidRDefault="004E7CC4" w:rsidP="004E7CC4">
            <w:pPr>
              <w:autoSpaceDE w:val="0"/>
              <w:autoSpaceDN w:val="0"/>
              <w:adjustRightInd w:val="0"/>
              <w:rPr>
                <w:rFonts w:eastAsia="Times New Roman" w:cs="Arial"/>
                <w:szCs w:val="24"/>
                <w:lang w:eastAsia="de-DE"/>
              </w:rPr>
            </w:pPr>
            <w:r w:rsidRPr="004F11FD">
              <w:rPr>
                <w:rFonts w:cs="Arial"/>
                <w:b/>
                <w:szCs w:val="24"/>
              </w:rPr>
              <w:t xml:space="preserve">Handlungskompetenzen: </w:t>
            </w:r>
            <w:r w:rsidRPr="004F11FD">
              <w:rPr>
                <w:rFonts w:eastAsia="Times New Roman" w:cs="Arial"/>
                <w:szCs w:val="24"/>
                <w:lang w:eastAsia="de-DE"/>
              </w:rPr>
              <w:t>Die Teilnehmenden sind mit den theoretischen Grundlagen des Projektmanagements vertraut. Projekte werden als regelgeleitete Vorgehensweisen zur Weiterentwicklung  des Berufs- und Tätigkeitsfeldes erkannt.</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4E7CC4" w:rsidRPr="004F11FD" w:rsidRDefault="004E7CC4" w:rsidP="004E7CC4">
            <w:pPr>
              <w:rPr>
                <w:rFonts w:cs="Arial"/>
                <w:b/>
                <w:szCs w:val="24"/>
              </w:rPr>
            </w:pPr>
            <w:r w:rsidRPr="004F11FD">
              <w:rPr>
                <w:rFonts w:cs="Arial"/>
                <w:b/>
                <w:szCs w:val="24"/>
              </w:rPr>
              <w:t xml:space="preserve">Inhalte: </w:t>
            </w:r>
          </w:p>
          <w:p w:rsidR="004E7CC4" w:rsidRPr="004F11FD" w:rsidRDefault="004E7CC4" w:rsidP="004E7CC4">
            <w:pPr>
              <w:pStyle w:val="Listenabsatz"/>
              <w:numPr>
                <w:ilvl w:val="0"/>
                <w:numId w:val="5"/>
              </w:numPr>
              <w:ind w:left="696" w:hanging="284"/>
              <w:rPr>
                <w:rFonts w:ascii="Arial" w:hAnsi="Arial" w:cs="Arial"/>
                <w:sz w:val="24"/>
                <w:szCs w:val="24"/>
              </w:rPr>
            </w:pPr>
            <w:r w:rsidRPr="004F11FD">
              <w:rPr>
                <w:rFonts w:ascii="Arial" w:hAnsi="Arial" w:cs="Arial"/>
                <w:sz w:val="24"/>
                <w:szCs w:val="24"/>
              </w:rPr>
              <w:t xml:space="preserve">Projekt und Projektphasen (Definition, Organisation, Durchführung, Dokumentation) </w:t>
            </w:r>
          </w:p>
          <w:p w:rsidR="004E7CC4" w:rsidRPr="004F11FD" w:rsidRDefault="004E7CC4" w:rsidP="004E7CC4">
            <w:pPr>
              <w:pStyle w:val="Listenabsatz"/>
              <w:numPr>
                <w:ilvl w:val="0"/>
                <w:numId w:val="5"/>
              </w:numPr>
              <w:ind w:left="696" w:hanging="284"/>
              <w:rPr>
                <w:rFonts w:ascii="Arial" w:hAnsi="Arial" w:cs="Arial"/>
                <w:sz w:val="24"/>
                <w:szCs w:val="24"/>
              </w:rPr>
            </w:pPr>
            <w:r w:rsidRPr="004F11FD">
              <w:rPr>
                <w:rFonts w:ascii="Arial" w:hAnsi="Arial" w:cs="Arial"/>
                <w:sz w:val="24"/>
                <w:szCs w:val="24"/>
              </w:rPr>
              <w:t>PDCA-Zyklus</w:t>
            </w:r>
          </w:p>
          <w:p w:rsidR="004E7CC4" w:rsidRPr="004F11FD" w:rsidRDefault="004E7CC4" w:rsidP="004E7CC4">
            <w:pPr>
              <w:pStyle w:val="Listenabsatz"/>
              <w:numPr>
                <w:ilvl w:val="0"/>
                <w:numId w:val="5"/>
              </w:numPr>
              <w:ind w:left="696" w:hanging="284"/>
              <w:rPr>
                <w:rFonts w:ascii="Arial" w:hAnsi="Arial" w:cs="Arial"/>
                <w:sz w:val="24"/>
                <w:szCs w:val="24"/>
              </w:rPr>
            </w:pPr>
            <w:r w:rsidRPr="004F11FD">
              <w:rPr>
                <w:rFonts w:ascii="Arial" w:hAnsi="Arial" w:cs="Arial"/>
                <w:sz w:val="24"/>
                <w:szCs w:val="24"/>
              </w:rPr>
              <w:t xml:space="preserve">Unterschiedliche Bedeutung von Projekten </w:t>
            </w:r>
          </w:p>
          <w:p w:rsidR="004E7CC4" w:rsidRPr="004F11FD" w:rsidRDefault="004E7CC4" w:rsidP="004E7CC4">
            <w:pPr>
              <w:pStyle w:val="Listenabsatz"/>
              <w:numPr>
                <w:ilvl w:val="0"/>
                <w:numId w:val="5"/>
              </w:numPr>
              <w:ind w:left="696" w:hanging="284"/>
              <w:rPr>
                <w:rFonts w:ascii="Arial" w:hAnsi="Arial" w:cs="Arial"/>
                <w:sz w:val="24"/>
                <w:szCs w:val="24"/>
              </w:rPr>
            </w:pPr>
            <w:r w:rsidRPr="004F11FD">
              <w:rPr>
                <w:rFonts w:ascii="Arial" w:hAnsi="Arial" w:cs="Arial"/>
                <w:sz w:val="24"/>
                <w:szCs w:val="24"/>
              </w:rPr>
              <w:t>Chancen und Risiken vor und während eines Projektes</w:t>
            </w:r>
          </w:p>
          <w:p w:rsidR="004E7CC4" w:rsidRPr="004F11FD" w:rsidRDefault="004E7CC4" w:rsidP="004E7CC4">
            <w:pPr>
              <w:pStyle w:val="Listenabsatz"/>
              <w:numPr>
                <w:ilvl w:val="0"/>
                <w:numId w:val="5"/>
              </w:numPr>
              <w:ind w:left="696" w:hanging="284"/>
              <w:rPr>
                <w:rFonts w:ascii="Arial" w:hAnsi="Arial" w:cs="Arial"/>
                <w:sz w:val="24"/>
                <w:szCs w:val="24"/>
              </w:rPr>
            </w:pPr>
            <w:r w:rsidRPr="004F11FD">
              <w:rPr>
                <w:rFonts w:ascii="Arial" w:hAnsi="Arial" w:cs="Arial"/>
                <w:sz w:val="24"/>
                <w:szCs w:val="24"/>
              </w:rPr>
              <w:t>Bewertung von Projekten (z.B. Kosten-Nutzen-Betrachtung)</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7A3EBE">
            <w:pPr>
              <w:rPr>
                <w:rFonts w:cs="Arial"/>
                <w:b/>
                <w:szCs w:val="24"/>
              </w:rPr>
            </w:pPr>
            <w:r w:rsidRPr="004F11FD">
              <w:rPr>
                <w:rFonts w:cs="Arial"/>
                <w:b/>
                <w:color w:val="FF0000"/>
                <w:szCs w:val="24"/>
              </w:rPr>
              <w:t>Fachmodule</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3E1C74" w:rsidP="00BA2C6E">
            <w:pPr>
              <w:rPr>
                <w:rFonts w:cs="Arial"/>
                <w:color w:val="0070C0"/>
                <w:szCs w:val="24"/>
              </w:rPr>
            </w:pPr>
            <w:r w:rsidRPr="004F11FD">
              <w:rPr>
                <w:rFonts w:cs="Arial"/>
                <w:b/>
                <w:color w:val="0070C0"/>
                <w:szCs w:val="24"/>
              </w:rPr>
              <w:t>F IA M I ME 1</w:t>
            </w:r>
            <w:r w:rsidR="00B47F5C" w:rsidRPr="004F11FD">
              <w:rPr>
                <w:rFonts w:cs="Arial"/>
                <w:b/>
                <w:color w:val="0070C0"/>
                <w:szCs w:val="24"/>
              </w:rPr>
              <w:t xml:space="preserve"> </w:t>
            </w:r>
            <w:r w:rsidR="00BA2C6E" w:rsidRPr="004F11FD">
              <w:rPr>
                <w:rFonts w:cs="Arial"/>
                <w:b/>
                <w:color w:val="0070C0"/>
                <w:szCs w:val="24"/>
              </w:rPr>
              <w:t>Strukturelle und organisatorische Prozesse im Intensivpflegebereich gestalten</w:t>
            </w:r>
          </w:p>
        </w:tc>
        <w:tc>
          <w:tcPr>
            <w:tcW w:w="7512" w:type="dxa"/>
          </w:tcPr>
          <w:p w:rsidR="005D6956" w:rsidRPr="004F11FD" w:rsidRDefault="005D6956">
            <w:pPr>
              <w:rPr>
                <w:rFonts w:cs="Arial"/>
                <w:szCs w:val="24"/>
              </w:rPr>
            </w:pPr>
          </w:p>
        </w:tc>
      </w:tr>
      <w:tr w:rsidR="005D6956" w:rsidRPr="004F11FD" w:rsidTr="005D6956">
        <w:tc>
          <w:tcPr>
            <w:tcW w:w="7338" w:type="dxa"/>
          </w:tcPr>
          <w:p w:rsidR="005D6956" w:rsidRPr="004F11FD" w:rsidRDefault="0019055D">
            <w:pPr>
              <w:rPr>
                <w:rFonts w:cs="Arial"/>
                <w:szCs w:val="24"/>
              </w:rPr>
            </w:pPr>
            <w:r w:rsidRPr="004F11FD">
              <w:rPr>
                <w:rFonts w:cs="Arial"/>
                <w:b/>
                <w:szCs w:val="24"/>
              </w:rPr>
              <w:t xml:space="preserve">Stunden: </w:t>
            </w:r>
            <w:r w:rsidR="00BA2C6E" w:rsidRPr="004F11FD">
              <w:rPr>
                <w:rFonts w:cs="Arial"/>
                <w:szCs w:val="24"/>
              </w:rPr>
              <w:t>14</w:t>
            </w:r>
          </w:p>
        </w:tc>
        <w:tc>
          <w:tcPr>
            <w:tcW w:w="7512" w:type="dxa"/>
          </w:tcPr>
          <w:p w:rsidR="005D6956" w:rsidRPr="004F11FD" w:rsidRDefault="005D6956">
            <w:pPr>
              <w:rPr>
                <w:rFonts w:cs="Arial"/>
                <w:szCs w:val="24"/>
              </w:rPr>
            </w:pPr>
          </w:p>
        </w:tc>
      </w:tr>
      <w:tr w:rsidR="005D6956" w:rsidRPr="004F11FD" w:rsidTr="005D6956">
        <w:tc>
          <w:tcPr>
            <w:tcW w:w="7338" w:type="dxa"/>
          </w:tcPr>
          <w:p w:rsidR="00BA2C6E" w:rsidRPr="004F11FD" w:rsidRDefault="0019055D" w:rsidP="00BA2C6E">
            <w:pPr>
              <w:rPr>
                <w:rFonts w:cs="Arial"/>
                <w:szCs w:val="24"/>
              </w:rPr>
            </w:pPr>
            <w:r w:rsidRPr="004F11FD">
              <w:rPr>
                <w:rFonts w:cs="Arial"/>
                <w:b/>
                <w:szCs w:val="24"/>
              </w:rPr>
              <w:t>Handlungskompetenzen:</w:t>
            </w:r>
            <w:r w:rsidR="00BA2C6E" w:rsidRPr="004F11FD">
              <w:rPr>
                <w:rFonts w:cs="Arial"/>
                <w:szCs w:val="24"/>
              </w:rPr>
              <w:t xml:space="preserve"> Die Teilnehmenden gestalten und steuern die strukturellen Phasen des Versorgungsprozesses patientenorientiert.</w:t>
            </w: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5D6956" w:rsidRPr="004F11FD" w:rsidTr="005D6956">
        <w:tc>
          <w:tcPr>
            <w:tcW w:w="7338" w:type="dxa"/>
          </w:tcPr>
          <w:p w:rsidR="0019055D" w:rsidRPr="004F11FD" w:rsidRDefault="0019055D" w:rsidP="0019055D">
            <w:pPr>
              <w:rPr>
                <w:rFonts w:cs="Arial"/>
                <w:b/>
                <w:szCs w:val="24"/>
              </w:rPr>
            </w:pPr>
            <w:r w:rsidRPr="004F11FD">
              <w:rPr>
                <w:rFonts w:cs="Arial"/>
                <w:b/>
                <w:szCs w:val="24"/>
              </w:rPr>
              <w:t xml:space="preserve">Inhalte: </w:t>
            </w:r>
          </w:p>
          <w:p w:rsidR="00BA2C6E" w:rsidRPr="004F11FD" w:rsidRDefault="00BA2C6E" w:rsidP="00BA2C6E">
            <w:pPr>
              <w:pStyle w:val="Listenabsatz"/>
              <w:keepNext/>
              <w:numPr>
                <w:ilvl w:val="0"/>
                <w:numId w:val="15"/>
              </w:numPr>
              <w:ind w:left="720"/>
              <w:rPr>
                <w:rFonts w:ascii="Arial" w:hAnsi="Arial" w:cs="Arial"/>
                <w:sz w:val="24"/>
                <w:szCs w:val="24"/>
              </w:rPr>
            </w:pPr>
            <w:r w:rsidRPr="004F11FD">
              <w:rPr>
                <w:rFonts w:ascii="Arial" w:hAnsi="Arial" w:cs="Arial"/>
                <w:sz w:val="24"/>
                <w:szCs w:val="24"/>
              </w:rPr>
              <w:t>Einrichtung eines patienten- und abteilungsspezifischen Intensivbehandlungsplatzes</w:t>
            </w:r>
          </w:p>
          <w:p w:rsidR="00BA2C6E" w:rsidRPr="004F11FD" w:rsidRDefault="00BA2C6E" w:rsidP="00BA2C6E">
            <w:pPr>
              <w:pStyle w:val="Listenabsatz"/>
              <w:keepNext/>
              <w:numPr>
                <w:ilvl w:val="0"/>
                <w:numId w:val="15"/>
              </w:numPr>
              <w:ind w:left="720"/>
              <w:rPr>
                <w:rFonts w:ascii="Arial" w:hAnsi="Arial" w:cs="Arial"/>
                <w:sz w:val="24"/>
                <w:szCs w:val="24"/>
              </w:rPr>
            </w:pPr>
            <w:r w:rsidRPr="004F11FD">
              <w:rPr>
                <w:rFonts w:ascii="Arial" w:hAnsi="Arial" w:cs="Arial"/>
                <w:sz w:val="24"/>
                <w:szCs w:val="24"/>
              </w:rPr>
              <w:t>Aufnahme eines Intensivpatienten</w:t>
            </w:r>
          </w:p>
          <w:p w:rsidR="00BA2C6E" w:rsidRPr="004F11FD" w:rsidRDefault="00BA2C6E" w:rsidP="00BA2C6E">
            <w:pPr>
              <w:pStyle w:val="Listenabsatz"/>
              <w:keepNext/>
              <w:numPr>
                <w:ilvl w:val="0"/>
                <w:numId w:val="15"/>
              </w:numPr>
              <w:ind w:left="720"/>
              <w:rPr>
                <w:rFonts w:ascii="Arial" w:hAnsi="Arial" w:cs="Arial"/>
                <w:sz w:val="24"/>
                <w:szCs w:val="24"/>
              </w:rPr>
            </w:pPr>
            <w:r w:rsidRPr="004F11FD">
              <w:rPr>
                <w:rFonts w:ascii="Arial" w:hAnsi="Arial" w:cs="Arial"/>
                <w:sz w:val="24"/>
                <w:szCs w:val="24"/>
              </w:rPr>
              <w:t>Innerklinischer und externer Transport eines Intensivpatienten</w:t>
            </w:r>
          </w:p>
          <w:p w:rsidR="00BA2C6E" w:rsidRPr="004F11FD" w:rsidRDefault="00BA2C6E" w:rsidP="00BA2C6E">
            <w:pPr>
              <w:pStyle w:val="Listenabsatz"/>
              <w:keepNext/>
              <w:numPr>
                <w:ilvl w:val="0"/>
                <w:numId w:val="15"/>
              </w:numPr>
              <w:ind w:left="720"/>
              <w:rPr>
                <w:rFonts w:ascii="Arial" w:hAnsi="Arial" w:cs="Arial"/>
                <w:sz w:val="24"/>
                <w:szCs w:val="24"/>
              </w:rPr>
            </w:pPr>
            <w:r w:rsidRPr="004F11FD">
              <w:rPr>
                <w:rFonts w:ascii="Arial" w:hAnsi="Arial" w:cs="Arial"/>
                <w:sz w:val="24"/>
                <w:szCs w:val="24"/>
              </w:rPr>
              <w:lastRenderedPageBreak/>
              <w:t>Dokumentation</w:t>
            </w:r>
          </w:p>
          <w:p w:rsidR="00BA2C6E" w:rsidRPr="004F11FD" w:rsidRDefault="00BA2C6E" w:rsidP="00BA2C6E">
            <w:pPr>
              <w:pStyle w:val="Listenabsatz"/>
              <w:keepNext/>
              <w:numPr>
                <w:ilvl w:val="0"/>
                <w:numId w:val="15"/>
              </w:numPr>
              <w:ind w:left="720"/>
              <w:rPr>
                <w:rFonts w:ascii="Arial" w:hAnsi="Arial" w:cs="Arial"/>
                <w:sz w:val="24"/>
                <w:szCs w:val="24"/>
              </w:rPr>
            </w:pPr>
            <w:r w:rsidRPr="004F11FD">
              <w:rPr>
                <w:rFonts w:ascii="Arial" w:hAnsi="Arial" w:cs="Arial"/>
                <w:sz w:val="24"/>
                <w:szCs w:val="24"/>
              </w:rPr>
              <w:t>Patientenübergabe</w:t>
            </w:r>
          </w:p>
          <w:p w:rsidR="00BA2C6E" w:rsidRPr="004F11FD" w:rsidRDefault="00BA2C6E" w:rsidP="00BA2C6E">
            <w:pPr>
              <w:pStyle w:val="Listenabsatz"/>
              <w:keepNext/>
              <w:numPr>
                <w:ilvl w:val="0"/>
                <w:numId w:val="15"/>
              </w:numPr>
              <w:ind w:left="720"/>
              <w:rPr>
                <w:rFonts w:ascii="Arial" w:hAnsi="Arial" w:cs="Arial"/>
                <w:sz w:val="24"/>
                <w:szCs w:val="24"/>
              </w:rPr>
            </w:pPr>
            <w:r w:rsidRPr="004F11FD">
              <w:rPr>
                <w:rFonts w:ascii="Arial" w:hAnsi="Arial" w:cs="Arial"/>
                <w:sz w:val="24"/>
                <w:szCs w:val="24"/>
              </w:rPr>
              <w:t>Pflegeüberleitung eines Intensivpatienten</w:t>
            </w:r>
          </w:p>
          <w:p w:rsidR="00BA2C6E" w:rsidRPr="004F11FD" w:rsidRDefault="00BA2C6E" w:rsidP="00BA2C6E">
            <w:pPr>
              <w:pStyle w:val="Listenabsatz"/>
              <w:keepNext/>
              <w:numPr>
                <w:ilvl w:val="0"/>
                <w:numId w:val="15"/>
              </w:numPr>
              <w:ind w:left="720"/>
              <w:rPr>
                <w:rFonts w:ascii="Arial" w:hAnsi="Arial" w:cs="Arial"/>
                <w:sz w:val="24"/>
                <w:szCs w:val="24"/>
              </w:rPr>
            </w:pPr>
            <w:r w:rsidRPr="004F11FD">
              <w:rPr>
                <w:rFonts w:ascii="Arial" w:hAnsi="Arial" w:cs="Arial"/>
                <w:sz w:val="24"/>
                <w:szCs w:val="24"/>
              </w:rPr>
              <w:t>Intensivpatient im Versorgungsprozess</w:t>
            </w:r>
          </w:p>
          <w:p w:rsidR="0019055D" w:rsidRPr="004F11FD" w:rsidRDefault="0019055D" w:rsidP="0019055D">
            <w:pPr>
              <w:rPr>
                <w:rFonts w:cs="Arial"/>
                <w:b/>
                <w:szCs w:val="24"/>
              </w:rPr>
            </w:pPr>
          </w:p>
          <w:p w:rsidR="005D6956" w:rsidRPr="004F11FD" w:rsidRDefault="005D6956">
            <w:pPr>
              <w:rPr>
                <w:rFonts w:cs="Arial"/>
                <w:szCs w:val="24"/>
              </w:rPr>
            </w:pPr>
          </w:p>
        </w:tc>
        <w:tc>
          <w:tcPr>
            <w:tcW w:w="7512" w:type="dxa"/>
          </w:tcPr>
          <w:p w:rsidR="005D6956" w:rsidRPr="004F11FD" w:rsidRDefault="005D6956">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3E1C74" w:rsidP="00BA2C6E">
            <w:pPr>
              <w:rPr>
                <w:rFonts w:cs="Arial"/>
                <w:color w:val="0070C0"/>
                <w:szCs w:val="24"/>
              </w:rPr>
            </w:pPr>
            <w:r w:rsidRPr="004F11FD">
              <w:rPr>
                <w:rFonts w:cs="Arial"/>
                <w:b/>
                <w:color w:val="0070C0"/>
                <w:szCs w:val="24"/>
              </w:rPr>
              <w:t>F IA M I ME 2</w:t>
            </w:r>
            <w:r w:rsidR="00B47F5C" w:rsidRPr="004F11FD">
              <w:rPr>
                <w:rFonts w:cs="Arial"/>
                <w:b/>
                <w:color w:val="0070C0"/>
                <w:szCs w:val="24"/>
              </w:rPr>
              <w:t xml:space="preserve"> </w:t>
            </w:r>
            <w:r w:rsidR="00BA2C6E" w:rsidRPr="004F11FD">
              <w:rPr>
                <w:rFonts w:cs="Arial"/>
                <w:b/>
                <w:color w:val="0070C0"/>
                <w:szCs w:val="24"/>
              </w:rPr>
              <w:t>Patienten überwachen, Ergebnisse bewerten, Notfallsituationen erkennen und angemessen handeln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D33353">
            <w:pPr>
              <w:rPr>
                <w:rFonts w:cs="Arial"/>
                <w:szCs w:val="24"/>
              </w:rPr>
            </w:pPr>
            <w:r w:rsidRPr="004F11FD">
              <w:rPr>
                <w:rFonts w:cs="Arial"/>
                <w:b/>
                <w:szCs w:val="24"/>
              </w:rPr>
              <w:t>Stunden:</w:t>
            </w:r>
            <w:r w:rsidR="00BA2C6E" w:rsidRPr="004F11FD">
              <w:rPr>
                <w:rFonts w:cs="Arial"/>
                <w:szCs w:val="24"/>
              </w:rPr>
              <w:t xml:space="preserve"> 24</w:t>
            </w:r>
          </w:p>
        </w:tc>
        <w:tc>
          <w:tcPr>
            <w:tcW w:w="7512" w:type="dxa"/>
          </w:tcPr>
          <w:p w:rsidR="007D36F7" w:rsidRPr="004F11FD" w:rsidRDefault="007D36F7">
            <w:pPr>
              <w:rPr>
                <w:rFonts w:cs="Arial"/>
                <w:szCs w:val="24"/>
              </w:rPr>
            </w:pPr>
          </w:p>
        </w:tc>
      </w:tr>
      <w:tr w:rsidR="007D36F7" w:rsidRPr="004F11FD" w:rsidTr="005D6956">
        <w:tc>
          <w:tcPr>
            <w:tcW w:w="7338" w:type="dxa"/>
          </w:tcPr>
          <w:p w:rsidR="00BA2C6E" w:rsidRPr="004F11FD" w:rsidRDefault="00D33353" w:rsidP="00BA2C6E">
            <w:pPr>
              <w:rPr>
                <w:rFonts w:cs="Arial"/>
                <w:szCs w:val="24"/>
              </w:rPr>
            </w:pPr>
            <w:r w:rsidRPr="004F11FD">
              <w:rPr>
                <w:rFonts w:cs="Arial"/>
                <w:b/>
                <w:szCs w:val="24"/>
              </w:rPr>
              <w:t>Handlungskompetenzen</w:t>
            </w:r>
            <w:r w:rsidR="00BA2C6E" w:rsidRPr="004F11FD">
              <w:rPr>
                <w:rFonts w:cs="Arial"/>
                <w:b/>
                <w:szCs w:val="24"/>
              </w:rPr>
              <w:t xml:space="preserve">: </w:t>
            </w:r>
            <w:r w:rsidR="00BA2C6E" w:rsidRPr="004F11FD">
              <w:rPr>
                <w:rFonts w:cs="Arial"/>
                <w:szCs w:val="24"/>
              </w:rPr>
              <w:t>Die Teilnehmenden stellen eine lückenlose patientenorientierte klinische und apparative Überwachung sicher. Dabei beachten sie Parameter der Hämodynamik, des Wasser- und Elektrolythaushaltes, Säure-Basen-Haushaltes sowie des Energie- und Wärmehaushaltes. Sie bewerten die Informationen, Messwerte und Beobachtungen und handeln folgerichtig. Die Teilnehmenden erkennen lebensbedrohliche Situationen frühzeitig und reagieren in angemessener Weise.</w:t>
            </w:r>
          </w:p>
          <w:p w:rsidR="007D36F7" w:rsidRPr="004F11FD" w:rsidRDefault="007D36F7" w:rsidP="00BA2C6E">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D33353" w:rsidRPr="004F11FD" w:rsidRDefault="00D33353" w:rsidP="00D33353">
            <w:pPr>
              <w:rPr>
                <w:rFonts w:cs="Arial"/>
                <w:b/>
                <w:szCs w:val="24"/>
              </w:rPr>
            </w:pPr>
            <w:r w:rsidRPr="004F11FD">
              <w:rPr>
                <w:rFonts w:cs="Arial"/>
                <w:b/>
                <w:szCs w:val="24"/>
              </w:rPr>
              <w:t xml:space="preserve">Inhalte: </w:t>
            </w:r>
          </w:p>
          <w:p w:rsidR="00BA2C6E" w:rsidRPr="004F11FD" w:rsidRDefault="00BA2C6E" w:rsidP="00BA2C6E">
            <w:pPr>
              <w:pStyle w:val="Listenabsatz"/>
              <w:numPr>
                <w:ilvl w:val="0"/>
                <w:numId w:val="13"/>
              </w:numPr>
              <w:rPr>
                <w:rFonts w:ascii="Arial" w:hAnsi="Arial" w:cs="Arial"/>
                <w:sz w:val="24"/>
                <w:szCs w:val="24"/>
              </w:rPr>
            </w:pPr>
            <w:r w:rsidRPr="004F11FD">
              <w:rPr>
                <w:rFonts w:ascii="Arial" w:hAnsi="Arial" w:cs="Arial"/>
                <w:sz w:val="24"/>
                <w:szCs w:val="24"/>
              </w:rPr>
              <w:t xml:space="preserve">Klinische Überwachung von Atmung, </w:t>
            </w:r>
            <w:proofErr w:type="spellStart"/>
            <w:r w:rsidRPr="004F11FD">
              <w:rPr>
                <w:rFonts w:ascii="Arial" w:hAnsi="Arial" w:cs="Arial"/>
                <w:sz w:val="24"/>
                <w:szCs w:val="24"/>
              </w:rPr>
              <w:t>Herz-Kreislauf</w:t>
            </w:r>
            <w:r w:rsidRPr="004F11FD">
              <w:rPr>
                <w:rFonts w:ascii="Arial" w:hAnsi="Arial" w:cs="Arial"/>
                <w:sz w:val="24"/>
                <w:szCs w:val="24"/>
              </w:rPr>
              <w:softHyphen/>
              <w:t>funktion</w:t>
            </w:r>
            <w:proofErr w:type="spellEnd"/>
            <w:r w:rsidRPr="004F11FD">
              <w:rPr>
                <w:rFonts w:ascii="Arial" w:hAnsi="Arial" w:cs="Arial"/>
                <w:sz w:val="24"/>
                <w:szCs w:val="24"/>
              </w:rPr>
              <w:t>, neurologischem Status, Bewusstseinslage, Hautbeschaffenheit und Ausscheidung</w:t>
            </w:r>
          </w:p>
          <w:p w:rsidR="00BA2C6E" w:rsidRPr="004F11FD" w:rsidRDefault="00BA2C6E" w:rsidP="00BA2C6E">
            <w:pPr>
              <w:pStyle w:val="Listenabsatz"/>
              <w:numPr>
                <w:ilvl w:val="0"/>
                <w:numId w:val="13"/>
              </w:numPr>
              <w:rPr>
                <w:rFonts w:ascii="Arial" w:hAnsi="Arial" w:cs="Arial"/>
                <w:sz w:val="24"/>
                <w:szCs w:val="24"/>
              </w:rPr>
            </w:pPr>
            <w:r w:rsidRPr="004F11FD">
              <w:rPr>
                <w:rFonts w:ascii="Arial" w:hAnsi="Arial" w:cs="Arial"/>
                <w:sz w:val="24"/>
                <w:szCs w:val="24"/>
              </w:rPr>
              <w:t>Apparative Überwachung</w:t>
            </w:r>
          </w:p>
          <w:p w:rsidR="00BA2C6E" w:rsidRPr="004F11FD" w:rsidRDefault="00BA2C6E" w:rsidP="00BA2C6E">
            <w:pPr>
              <w:pStyle w:val="Listenabsatz"/>
              <w:numPr>
                <w:ilvl w:val="0"/>
                <w:numId w:val="13"/>
              </w:numPr>
              <w:rPr>
                <w:rFonts w:ascii="Arial" w:hAnsi="Arial" w:cs="Arial"/>
                <w:sz w:val="24"/>
                <w:szCs w:val="24"/>
              </w:rPr>
            </w:pPr>
            <w:r w:rsidRPr="004F11FD">
              <w:rPr>
                <w:rFonts w:ascii="Arial" w:hAnsi="Arial" w:cs="Arial"/>
                <w:sz w:val="24"/>
                <w:szCs w:val="24"/>
              </w:rPr>
              <w:t>Assessmentinstrumente</w:t>
            </w:r>
          </w:p>
          <w:p w:rsidR="00BA2C6E" w:rsidRPr="004F11FD" w:rsidRDefault="00BA2C6E" w:rsidP="00BA2C6E">
            <w:pPr>
              <w:pStyle w:val="Listenabsatz"/>
              <w:numPr>
                <w:ilvl w:val="0"/>
                <w:numId w:val="13"/>
              </w:numPr>
              <w:rPr>
                <w:rFonts w:ascii="Arial" w:hAnsi="Arial" w:cs="Arial"/>
                <w:sz w:val="24"/>
                <w:szCs w:val="24"/>
              </w:rPr>
            </w:pPr>
            <w:r w:rsidRPr="004F11FD">
              <w:rPr>
                <w:rFonts w:ascii="Arial" w:hAnsi="Arial" w:cs="Arial"/>
                <w:sz w:val="24"/>
                <w:szCs w:val="24"/>
              </w:rPr>
              <w:t>Risikoeinschätzung</w:t>
            </w:r>
          </w:p>
          <w:p w:rsidR="00BA2C6E" w:rsidRPr="004F11FD" w:rsidRDefault="00BA2C6E" w:rsidP="00BA2C6E">
            <w:pPr>
              <w:pStyle w:val="Listenabsatz"/>
              <w:numPr>
                <w:ilvl w:val="0"/>
                <w:numId w:val="13"/>
              </w:numPr>
              <w:rPr>
                <w:rFonts w:ascii="Arial" w:hAnsi="Arial" w:cs="Arial"/>
                <w:sz w:val="24"/>
                <w:szCs w:val="24"/>
              </w:rPr>
            </w:pPr>
            <w:r w:rsidRPr="004F11FD">
              <w:rPr>
                <w:rFonts w:ascii="Arial" w:hAnsi="Arial" w:cs="Arial"/>
                <w:sz w:val="24"/>
                <w:szCs w:val="24"/>
              </w:rPr>
              <w:t>Normwerte von Vitalzeichen und Laborparameter</w:t>
            </w:r>
          </w:p>
          <w:p w:rsidR="00BA2C6E" w:rsidRPr="004F11FD" w:rsidRDefault="00BA2C6E" w:rsidP="00BA2C6E">
            <w:pPr>
              <w:pStyle w:val="Listenabsatz"/>
              <w:numPr>
                <w:ilvl w:val="0"/>
                <w:numId w:val="13"/>
              </w:numPr>
              <w:rPr>
                <w:rFonts w:ascii="Arial" w:hAnsi="Arial" w:cs="Arial"/>
                <w:sz w:val="24"/>
                <w:szCs w:val="24"/>
              </w:rPr>
            </w:pPr>
            <w:r w:rsidRPr="004F11FD">
              <w:rPr>
                <w:rFonts w:ascii="Arial" w:hAnsi="Arial" w:cs="Arial"/>
                <w:sz w:val="24"/>
                <w:szCs w:val="24"/>
              </w:rPr>
              <w:t>Einschätzung des Wärmehaushaltes</w:t>
            </w:r>
          </w:p>
          <w:p w:rsidR="00BA2C6E" w:rsidRPr="004F11FD" w:rsidRDefault="00BA2C6E" w:rsidP="00BA2C6E">
            <w:pPr>
              <w:pStyle w:val="Listenabsatz"/>
              <w:numPr>
                <w:ilvl w:val="0"/>
                <w:numId w:val="13"/>
              </w:numPr>
              <w:rPr>
                <w:rFonts w:ascii="Arial" w:hAnsi="Arial" w:cs="Arial"/>
                <w:sz w:val="24"/>
                <w:szCs w:val="24"/>
              </w:rPr>
            </w:pPr>
            <w:r w:rsidRPr="004F11FD">
              <w:rPr>
                <w:rFonts w:ascii="Arial" w:hAnsi="Arial" w:cs="Arial"/>
                <w:sz w:val="24"/>
                <w:szCs w:val="24"/>
              </w:rPr>
              <w:t>Notfallsituationen</w:t>
            </w:r>
          </w:p>
          <w:p w:rsidR="00BA2C6E" w:rsidRPr="004F11FD" w:rsidRDefault="00BA2C6E" w:rsidP="00BA2C6E">
            <w:pPr>
              <w:pStyle w:val="Listenabsatz"/>
              <w:numPr>
                <w:ilvl w:val="0"/>
                <w:numId w:val="13"/>
              </w:numPr>
              <w:rPr>
                <w:rFonts w:ascii="Arial" w:hAnsi="Arial" w:cs="Arial"/>
                <w:sz w:val="24"/>
                <w:szCs w:val="24"/>
              </w:rPr>
            </w:pPr>
            <w:r w:rsidRPr="004F11FD">
              <w:rPr>
                <w:rFonts w:ascii="Arial" w:hAnsi="Arial" w:cs="Arial"/>
                <w:sz w:val="24"/>
                <w:szCs w:val="24"/>
              </w:rPr>
              <w:t>Notfallmanagement/ALS</w:t>
            </w:r>
          </w:p>
          <w:p w:rsidR="007D36F7" w:rsidRPr="004F11FD" w:rsidRDefault="007D36F7" w:rsidP="00BA2C6E">
            <w:pPr>
              <w:pStyle w:val="Listenabsatz"/>
              <w:rPr>
                <w:rFonts w:ascii="Arial" w:hAnsi="Arial" w:cs="Arial"/>
                <w:sz w:val="24"/>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CD774B" w:rsidRPr="004F11FD" w:rsidTr="005D6956">
        <w:tc>
          <w:tcPr>
            <w:tcW w:w="7338" w:type="dxa"/>
          </w:tcPr>
          <w:p w:rsidR="007D36F7" w:rsidRPr="004F11FD" w:rsidRDefault="00CD774B" w:rsidP="008F228C">
            <w:pPr>
              <w:rPr>
                <w:rFonts w:cs="Arial"/>
                <w:color w:val="0070C0"/>
                <w:szCs w:val="24"/>
              </w:rPr>
            </w:pPr>
            <w:r w:rsidRPr="004F11FD">
              <w:rPr>
                <w:rFonts w:cs="Arial"/>
                <w:b/>
                <w:color w:val="0070C0"/>
                <w:szCs w:val="24"/>
              </w:rPr>
              <w:t>F IA M I ME 3</w:t>
            </w:r>
            <w:r w:rsidR="00B47F5C" w:rsidRPr="004F11FD">
              <w:rPr>
                <w:rFonts w:cs="Arial"/>
                <w:b/>
                <w:color w:val="0070C0"/>
                <w:szCs w:val="24"/>
              </w:rPr>
              <w:t xml:space="preserve"> </w:t>
            </w:r>
            <w:r w:rsidR="008F228C" w:rsidRPr="004F11FD">
              <w:rPr>
                <w:rFonts w:cs="Arial"/>
                <w:b/>
                <w:color w:val="0070C0"/>
                <w:szCs w:val="24"/>
              </w:rPr>
              <w:t>Hygienerichtlinien praktisch umsetzen</w:t>
            </w: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E71E23">
            <w:pPr>
              <w:rPr>
                <w:rFonts w:cs="Arial"/>
                <w:szCs w:val="24"/>
              </w:rPr>
            </w:pPr>
            <w:r w:rsidRPr="004F11FD">
              <w:rPr>
                <w:rFonts w:cs="Arial"/>
                <w:b/>
                <w:szCs w:val="24"/>
              </w:rPr>
              <w:t xml:space="preserve">Stunden: </w:t>
            </w:r>
            <w:r w:rsidR="008F228C" w:rsidRPr="004F11FD">
              <w:rPr>
                <w:rFonts w:cs="Arial"/>
                <w:szCs w:val="24"/>
              </w:rPr>
              <w:t>12</w:t>
            </w:r>
          </w:p>
        </w:tc>
        <w:tc>
          <w:tcPr>
            <w:tcW w:w="7512" w:type="dxa"/>
          </w:tcPr>
          <w:p w:rsidR="007D36F7" w:rsidRPr="004F11FD" w:rsidRDefault="007D36F7">
            <w:pPr>
              <w:rPr>
                <w:rFonts w:cs="Arial"/>
                <w:szCs w:val="24"/>
              </w:rPr>
            </w:pPr>
          </w:p>
        </w:tc>
      </w:tr>
      <w:tr w:rsidR="007D36F7" w:rsidRPr="004F11FD" w:rsidTr="005D6956">
        <w:tc>
          <w:tcPr>
            <w:tcW w:w="7338" w:type="dxa"/>
          </w:tcPr>
          <w:p w:rsidR="008F228C" w:rsidRPr="004F11FD" w:rsidRDefault="00E71E23" w:rsidP="008F228C">
            <w:pPr>
              <w:rPr>
                <w:rFonts w:cs="Arial"/>
                <w:szCs w:val="24"/>
              </w:rPr>
            </w:pPr>
            <w:r w:rsidRPr="004F11FD">
              <w:rPr>
                <w:rFonts w:cs="Arial"/>
                <w:b/>
                <w:szCs w:val="24"/>
              </w:rPr>
              <w:t xml:space="preserve">Handlungskompetenzen: </w:t>
            </w:r>
            <w:r w:rsidR="008F228C" w:rsidRPr="004F11FD">
              <w:rPr>
                <w:rFonts w:cs="Arial"/>
                <w:szCs w:val="24"/>
              </w:rPr>
              <w:t>Die Teilnehmenden setzen ihre erworbenen Kenntnisse in konsequente und strukturierte Maßnahmen und Verhaltensweisen um.</w:t>
            </w:r>
          </w:p>
          <w:p w:rsidR="007D36F7" w:rsidRPr="004F11FD" w:rsidRDefault="007D36F7" w:rsidP="008F228C">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E71E23" w:rsidRPr="004F11FD" w:rsidRDefault="00E71E23" w:rsidP="00E71E23">
            <w:pPr>
              <w:rPr>
                <w:rFonts w:cs="Arial"/>
                <w:b/>
                <w:szCs w:val="24"/>
              </w:rPr>
            </w:pPr>
            <w:r w:rsidRPr="004F11FD">
              <w:rPr>
                <w:rFonts w:cs="Arial"/>
                <w:b/>
                <w:szCs w:val="24"/>
              </w:rPr>
              <w:t xml:space="preserve">Inhalte: </w:t>
            </w:r>
          </w:p>
          <w:p w:rsidR="008F228C" w:rsidRPr="004F11FD" w:rsidRDefault="008F228C" w:rsidP="008F228C">
            <w:pPr>
              <w:pStyle w:val="Listenabsatz"/>
              <w:numPr>
                <w:ilvl w:val="0"/>
                <w:numId w:val="15"/>
              </w:numPr>
              <w:ind w:left="720"/>
              <w:rPr>
                <w:rFonts w:ascii="Arial" w:hAnsi="Arial" w:cs="Arial"/>
                <w:sz w:val="24"/>
                <w:szCs w:val="24"/>
              </w:rPr>
            </w:pPr>
            <w:r w:rsidRPr="004F11FD">
              <w:rPr>
                <w:rFonts w:ascii="Arial" w:hAnsi="Arial" w:cs="Arial"/>
                <w:sz w:val="24"/>
                <w:szCs w:val="24"/>
              </w:rPr>
              <w:t>Rechtliche und institutionelle Grundlagen u.a. RKI-Richtlinien, Infektionsschutzgesetz, Empfehlungen der Kommission für Krankenhaushygiene und Infektionsprävention</w:t>
            </w:r>
          </w:p>
          <w:p w:rsidR="008F228C" w:rsidRPr="004F11FD" w:rsidRDefault="008F228C" w:rsidP="008F228C">
            <w:pPr>
              <w:pStyle w:val="Listenabsatz"/>
              <w:numPr>
                <w:ilvl w:val="0"/>
                <w:numId w:val="15"/>
              </w:numPr>
              <w:ind w:left="720"/>
              <w:rPr>
                <w:rFonts w:ascii="Arial" w:hAnsi="Arial" w:cs="Arial"/>
                <w:sz w:val="24"/>
                <w:szCs w:val="24"/>
              </w:rPr>
            </w:pPr>
            <w:r w:rsidRPr="004F11FD">
              <w:rPr>
                <w:rFonts w:ascii="Arial" w:hAnsi="Arial" w:cs="Arial"/>
                <w:sz w:val="24"/>
                <w:szCs w:val="24"/>
              </w:rPr>
              <w:t>Mikrobiologische Grundlagen</w:t>
            </w:r>
          </w:p>
          <w:p w:rsidR="008F228C" w:rsidRPr="004F11FD" w:rsidRDefault="008F228C" w:rsidP="008F228C">
            <w:pPr>
              <w:pStyle w:val="Listenabsatz"/>
              <w:numPr>
                <w:ilvl w:val="0"/>
                <w:numId w:val="15"/>
              </w:numPr>
              <w:ind w:left="720"/>
              <w:rPr>
                <w:rFonts w:ascii="Arial" w:hAnsi="Arial" w:cs="Arial"/>
                <w:sz w:val="24"/>
                <w:szCs w:val="24"/>
              </w:rPr>
            </w:pPr>
            <w:r w:rsidRPr="004F11FD">
              <w:rPr>
                <w:rFonts w:ascii="Arial" w:hAnsi="Arial" w:cs="Arial"/>
                <w:sz w:val="24"/>
                <w:szCs w:val="24"/>
              </w:rPr>
              <w:t>Hygieneplan u.a. Erstellung, Inhalte, Umsetzung</w:t>
            </w:r>
          </w:p>
          <w:p w:rsidR="008F228C" w:rsidRPr="004F11FD" w:rsidRDefault="008F228C" w:rsidP="008F228C">
            <w:pPr>
              <w:pStyle w:val="Listenabsatz"/>
              <w:numPr>
                <w:ilvl w:val="0"/>
                <w:numId w:val="15"/>
              </w:numPr>
              <w:ind w:left="720"/>
              <w:rPr>
                <w:rFonts w:ascii="Arial" w:hAnsi="Arial" w:cs="Arial"/>
                <w:sz w:val="24"/>
                <w:szCs w:val="24"/>
              </w:rPr>
            </w:pPr>
            <w:r w:rsidRPr="004F11FD">
              <w:rPr>
                <w:rFonts w:ascii="Arial" w:hAnsi="Arial" w:cs="Arial"/>
                <w:sz w:val="24"/>
                <w:szCs w:val="24"/>
              </w:rPr>
              <w:t>Hygienekommission und Abteilungen für Krankenhaushygiene einschließlich Zusammensetzung, Aufgaben, Kompetenzen</w:t>
            </w:r>
          </w:p>
          <w:p w:rsidR="008F228C" w:rsidRPr="004F11FD" w:rsidRDefault="008F228C" w:rsidP="008F228C">
            <w:pPr>
              <w:pStyle w:val="Listenabsatz"/>
              <w:numPr>
                <w:ilvl w:val="0"/>
                <w:numId w:val="15"/>
              </w:numPr>
              <w:ind w:left="720"/>
              <w:rPr>
                <w:rFonts w:ascii="Arial" w:hAnsi="Arial" w:cs="Arial"/>
                <w:sz w:val="24"/>
                <w:szCs w:val="24"/>
              </w:rPr>
            </w:pPr>
            <w:r w:rsidRPr="004F11FD">
              <w:rPr>
                <w:rFonts w:ascii="Arial" w:hAnsi="Arial" w:cs="Arial"/>
                <w:sz w:val="24"/>
                <w:szCs w:val="24"/>
              </w:rPr>
              <w:t>Haut-/Schleimhaut- und Flächendesinfektion</w:t>
            </w:r>
          </w:p>
          <w:p w:rsidR="008F228C" w:rsidRPr="004F11FD" w:rsidRDefault="008F228C" w:rsidP="008F228C">
            <w:pPr>
              <w:pStyle w:val="Listenabsatz"/>
              <w:numPr>
                <w:ilvl w:val="0"/>
                <w:numId w:val="15"/>
              </w:numPr>
              <w:ind w:left="720"/>
              <w:rPr>
                <w:rFonts w:ascii="Arial" w:hAnsi="Arial" w:cs="Arial"/>
                <w:sz w:val="24"/>
                <w:szCs w:val="24"/>
              </w:rPr>
            </w:pPr>
            <w:r w:rsidRPr="004F11FD">
              <w:rPr>
                <w:rFonts w:ascii="Arial" w:hAnsi="Arial" w:cs="Arial"/>
                <w:sz w:val="24"/>
                <w:szCs w:val="24"/>
              </w:rPr>
              <w:t>Händehygiene, Körperhygiene, Schutzkleidung</w:t>
            </w:r>
          </w:p>
          <w:p w:rsidR="008F228C" w:rsidRPr="004F11FD" w:rsidRDefault="008F228C" w:rsidP="008F228C">
            <w:pPr>
              <w:pStyle w:val="Listenabsatz"/>
              <w:numPr>
                <w:ilvl w:val="0"/>
                <w:numId w:val="15"/>
              </w:numPr>
              <w:ind w:left="720"/>
              <w:rPr>
                <w:rFonts w:ascii="Arial" w:hAnsi="Arial" w:cs="Arial"/>
                <w:sz w:val="24"/>
                <w:szCs w:val="24"/>
              </w:rPr>
            </w:pPr>
            <w:r w:rsidRPr="004F11FD">
              <w:rPr>
                <w:rFonts w:ascii="Arial" w:hAnsi="Arial" w:cs="Arial"/>
                <w:sz w:val="24"/>
                <w:szCs w:val="24"/>
              </w:rPr>
              <w:t>Nosokomiale Infektion</w:t>
            </w:r>
          </w:p>
          <w:p w:rsidR="008F228C" w:rsidRPr="004F11FD" w:rsidRDefault="008F228C" w:rsidP="008F228C">
            <w:pPr>
              <w:pStyle w:val="Listenabsatz"/>
              <w:numPr>
                <w:ilvl w:val="0"/>
                <w:numId w:val="15"/>
              </w:numPr>
              <w:ind w:left="720"/>
              <w:rPr>
                <w:rFonts w:ascii="Arial" w:hAnsi="Arial" w:cs="Arial"/>
                <w:sz w:val="24"/>
                <w:szCs w:val="24"/>
              </w:rPr>
            </w:pPr>
            <w:r w:rsidRPr="004F11FD">
              <w:rPr>
                <w:rFonts w:ascii="Arial" w:hAnsi="Arial" w:cs="Arial"/>
                <w:sz w:val="24"/>
                <w:szCs w:val="24"/>
              </w:rPr>
              <w:t>Multiresistente Erreger</w:t>
            </w:r>
          </w:p>
          <w:p w:rsidR="008F228C" w:rsidRPr="004F11FD" w:rsidRDefault="008F228C" w:rsidP="008F228C">
            <w:pPr>
              <w:pStyle w:val="Listenabsatz"/>
              <w:numPr>
                <w:ilvl w:val="0"/>
                <w:numId w:val="15"/>
              </w:numPr>
              <w:ind w:left="720"/>
              <w:rPr>
                <w:rFonts w:ascii="Arial" w:hAnsi="Arial" w:cs="Arial"/>
                <w:sz w:val="24"/>
                <w:szCs w:val="24"/>
              </w:rPr>
            </w:pPr>
            <w:r w:rsidRPr="004F11FD">
              <w:rPr>
                <w:rFonts w:ascii="Arial" w:hAnsi="Arial" w:cs="Arial"/>
                <w:sz w:val="24"/>
                <w:szCs w:val="24"/>
              </w:rPr>
              <w:t>Grundlagen der Abfallentsorgung</w:t>
            </w:r>
          </w:p>
          <w:p w:rsidR="007D36F7" w:rsidRPr="004F11FD" w:rsidRDefault="007D36F7" w:rsidP="008F228C">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CD774B" w:rsidP="003E1C74">
            <w:pPr>
              <w:rPr>
                <w:rFonts w:cs="Arial"/>
                <w:color w:val="0070C0"/>
                <w:szCs w:val="24"/>
              </w:rPr>
            </w:pPr>
            <w:r w:rsidRPr="004F11FD">
              <w:rPr>
                <w:rFonts w:cs="Arial"/>
                <w:b/>
                <w:color w:val="0070C0"/>
                <w:szCs w:val="24"/>
              </w:rPr>
              <w:t>F IA M I ME 4</w:t>
            </w:r>
            <w:r w:rsidR="00B47F5C" w:rsidRPr="004F11FD">
              <w:rPr>
                <w:rFonts w:cs="Arial"/>
                <w:b/>
                <w:color w:val="0070C0"/>
                <w:szCs w:val="24"/>
              </w:rPr>
              <w:t xml:space="preserve"> </w:t>
            </w:r>
            <w:r w:rsidR="003E1C74" w:rsidRPr="004F11FD">
              <w:rPr>
                <w:rFonts w:cs="Arial"/>
                <w:b/>
                <w:color w:val="0070C0"/>
                <w:szCs w:val="24"/>
              </w:rPr>
              <w:t>Rechtliche Vorgaben in der Praxis berücksichtigen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413E3C">
            <w:pPr>
              <w:rPr>
                <w:rFonts w:cs="Arial"/>
                <w:szCs w:val="24"/>
              </w:rPr>
            </w:pPr>
            <w:r w:rsidRPr="004F11FD">
              <w:rPr>
                <w:rFonts w:cs="Arial"/>
                <w:b/>
                <w:szCs w:val="24"/>
              </w:rPr>
              <w:t>Stunden:</w:t>
            </w:r>
            <w:r w:rsidR="00B47F5C" w:rsidRPr="004F11FD">
              <w:rPr>
                <w:rFonts w:cs="Arial"/>
                <w:szCs w:val="24"/>
              </w:rPr>
              <w:t xml:space="preserve"> 12</w:t>
            </w:r>
          </w:p>
        </w:tc>
        <w:tc>
          <w:tcPr>
            <w:tcW w:w="7512" w:type="dxa"/>
          </w:tcPr>
          <w:p w:rsidR="007D36F7" w:rsidRPr="004F11FD" w:rsidRDefault="007D36F7">
            <w:pPr>
              <w:rPr>
                <w:rFonts w:cs="Arial"/>
                <w:szCs w:val="24"/>
              </w:rPr>
            </w:pPr>
          </w:p>
        </w:tc>
      </w:tr>
      <w:tr w:rsidR="007D36F7" w:rsidRPr="004F11FD" w:rsidTr="005D6956">
        <w:tc>
          <w:tcPr>
            <w:tcW w:w="7338" w:type="dxa"/>
          </w:tcPr>
          <w:p w:rsidR="00B47F5C" w:rsidRPr="004F11FD" w:rsidRDefault="00413E3C" w:rsidP="00B47F5C">
            <w:pPr>
              <w:rPr>
                <w:rFonts w:cs="Arial"/>
                <w:szCs w:val="24"/>
              </w:rPr>
            </w:pPr>
            <w:r w:rsidRPr="004F11FD">
              <w:rPr>
                <w:rFonts w:cs="Arial"/>
                <w:b/>
                <w:szCs w:val="24"/>
              </w:rPr>
              <w:t xml:space="preserve">Handlungskompetenzen: </w:t>
            </w:r>
            <w:r w:rsidR="00B47F5C" w:rsidRPr="004F11FD">
              <w:rPr>
                <w:rFonts w:cs="Arial"/>
                <w:szCs w:val="24"/>
              </w:rPr>
              <w:t>Die Teilnehmenden beachten rechtliche Grundlagen in ihrem Tätigkeitsbereich und setzen diese um.</w:t>
            </w:r>
          </w:p>
          <w:p w:rsidR="007D36F7" w:rsidRPr="004F11FD" w:rsidRDefault="007D36F7" w:rsidP="00B47F5C">
            <w:pPr>
              <w:autoSpaceDE w:val="0"/>
              <w:autoSpaceDN w:val="0"/>
              <w:adjustRightInd w:val="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413E3C" w:rsidRPr="004F11FD" w:rsidRDefault="00413E3C" w:rsidP="00413E3C">
            <w:pPr>
              <w:rPr>
                <w:rFonts w:cs="Arial"/>
                <w:b/>
                <w:szCs w:val="24"/>
              </w:rPr>
            </w:pPr>
            <w:r w:rsidRPr="004F11FD">
              <w:rPr>
                <w:rFonts w:cs="Arial"/>
                <w:b/>
                <w:szCs w:val="24"/>
              </w:rPr>
              <w:lastRenderedPageBreak/>
              <w:t xml:space="preserve">Inhalte: </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 xml:space="preserve">Straf- und Haftungsrecht </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Freiheitsentziehende Maßnahmen</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Medizinproduktegesetz, MPBetreibV</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Arzneimittel- und Betäubungsmittelgesetz</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Strahlenschutzverordnung</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Delegation ärztlicher Tätigkeiten</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Patientenverfügung</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Betreuungsrecht</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Schweigepflicht, Datenschutzgesetz</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 xml:space="preserve">Patientenaufklärung </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Einwilligung z.B. in diagnostische Maßnahmen und operative Eingriffe</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Rechtliche Problematiken bei Parallelnarkosen</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Weiterbildungsgesetze/Richtlinien</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Transplantationsgesetz</w:t>
            </w:r>
          </w:p>
          <w:p w:rsidR="00B47F5C" w:rsidRPr="004F11FD" w:rsidRDefault="00B47F5C" w:rsidP="00B47F5C">
            <w:pPr>
              <w:pStyle w:val="Listenabsatz"/>
              <w:keepNext/>
              <w:keepLines/>
              <w:numPr>
                <w:ilvl w:val="0"/>
                <w:numId w:val="15"/>
              </w:numPr>
              <w:ind w:left="720"/>
              <w:rPr>
                <w:rFonts w:ascii="Arial" w:hAnsi="Arial" w:cs="Arial"/>
                <w:sz w:val="24"/>
                <w:szCs w:val="24"/>
              </w:rPr>
            </w:pPr>
            <w:r w:rsidRPr="004F11FD">
              <w:rPr>
                <w:rFonts w:ascii="Arial" w:hAnsi="Arial" w:cs="Arial"/>
                <w:sz w:val="24"/>
                <w:szCs w:val="24"/>
              </w:rPr>
              <w:t>Transfusionsgesetz</w:t>
            </w:r>
          </w:p>
          <w:p w:rsidR="007D36F7" w:rsidRPr="004F11FD" w:rsidRDefault="007D36F7" w:rsidP="00B47F5C">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93D29">
            <w:pPr>
              <w:rPr>
                <w:rFonts w:cs="Arial"/>
                <w:color w:val="0070C0"/>
                <w:szCs w:val="24"/>
              </w:rPr>
            </w:pPr>
            <w:r w:rsidRPr="004F11FD">
              <w:rPr>
                <w:rFonts w:cs="Arial"/>
                <w:b/>
                <w:color w:val="0070C0"/>
                <w:szCs w:val="24"/>
              </w:rPr>
              <w:t>F IA M I ME 5 Aufgaben bei diagnostischen und therapeutischen Maß-nahmen übernehmen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B84820" w:rsidP="00793D29">
            <w:pPr>
              <w:rPr>
                <w:rFonts w:cs="Arial"/>
                <w:szCs w:val="24"/>
              </w:rPr>
            </w:pPr>
            <w:r w:rsidRPr="004F11FD">
              <w:rPr>
                <w:rFonts w:cs="Arial"/>
                <w:b/>
                <w:szCs w:val="24"/>
              </w:rPr>
              <w:t xml:space="preserve">Stunden: </w:t>
            </w:r>
            <w:r w:rsidR="00793D29" w:rsidRPr="004F11FD">
              <w:rPr>
                <w:rFonts w:cs="Arial"/>
                <w:szCs w:val="24"/>
              </w:rPr>
              <w:t>24</w:t>
            </w:r>
          </w:p>
        </w:tc>
        <w:tc>
          <w:tcPr>
            <w:tcW w:w="7512" w:type="dxa"/>
          </w:tcPr>
          <w:p w:rsidR="007D36F7" w:rsidRPr="004F11FD" w:rsidRDefault="007D36F7">
            <w:pPr>
              <w:rPr>
                <w:rFonts w:cs="Arial"/>
                <w:szCs w:val="24"/>
              </w:rPr>
            </w:pPr>
          </w:p>
        </w:tc>
      </w:tr>
      <w:tr w:rsidR="007D36F7" w:rsidRPr="004F11FD" w:rsidTr="005D6956">
        <w:tc>
          <w:tcPr>
            <w:tcW w:w="7338" w:type="dxa"/>
          </w:tcPr>
          <w:p w:rsidR="00793D29" w:rsidRPr="004F11FD" w:rsidRDefault="00B84820" w:rsidP="00793D29">
            <w:pPr>
              <w:rPr>
                <w:rFonts w:cs="Arial"/>
                <w:szCs w:val="24"/>
              </w:rPr>
            </w:pPr>
            <w:r w:rsidRPr="004F11FD">
              <w:rPr>
                <w:rFonts w:cs="Arial"/>
                <w:b/>
                <w:szCs w:val="24"/>
              </w:rPr>
              <w:t xml:space="preserve">Handlungskompetenzen: </w:t>
            </w:r>
            <w:r w:rsidR="00793D29" w:rsidRPr="004F11FD">
              <w:rPr>
                <w:rFonts w:cs="Arial"/>
                <w:szCs w:val="24"/>
              </w:rPr>
              <w:t>Die Teilnehmenden handeln bei diagnostischen und therapeutischen Vorgehensweisen, unter Berücksichtigung der Patientenbedürfnisse, kompetent. Sie gehen mit erforderlichen Materialien fachgerecht um. Komplikationen werden frühzeitig erkannt und folgerichtige Maßnahmen eingeleitet.</w:t>
            </w:r>
          </w:p>
          <w:p w:rsidR="007D36F7" w:rsidRPr="004F11FD" w:rsidRDefault="007D36F7" w:rsidP="00793D29">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B84820" w:rsidRPr="004F11FD" w:rsidRDefault="00B84820" w:rsidP="00B84820">
            <w:pPr>
              <w:rPr>
                <w:rFonts w:cs="Arial"/>
                <w:b/>
                <w:szCs w:val="24"/>
              </w:rPr>
            </w:pPr>
            <w:r w:rsidRPr="004F11FD">
              <w:rPr>
                <w:rFonts w:cs="Arial"/>
                <w:b/>
                <w:szCs w:val="24"/>
              </w:rPr>
              <w:t xml:space="preserve">Inhalte: </w:t>
            </w:r>
          </w:p>
          <w:p w:rsidR="00793D29" w:rsidRPr="004F11FD" w:rsidRDefault="00793D29" w:rsidP="00793D29">
            <w:pPr>
              <w:pStyle w:val="Listenabsatz"/>
              <w:numPr>
                <w:ilvl w:val="0"/>
                <w:numId w:val="15"/>
              </w:numPr>
              <w:ind w:left="720"/>
              <w:rPr>
                <w:rFonts w:ascii="Arial" w:hAnsi="Arial" w:cs="Arial"/>
                <w:sz w:val="24"/>
                <w:szCs w:val="24"/>
              </w:rPr>
            </w:pPr>
            <w:r w:rsidRPr="004F11FD">
              <w:rPr>
                <w:rFonts w:ascii="Arial" w:hAnsi="Arial" w:cs="Arial"/>
                <w:sz w:val="24"/>
                <w:szCs w:val="24"/>
              </w:rPr>
              <w:lastRenderedPageBreak/>
              <w:t>Grundlagen der Pharmakokinetik und -dynamik</w:t>
            </w:r>
          </w:p>
          <w:p w:rsidR="00793D29" w:rsidRPr="004F11FD" w:rsidRDefault="00793D29" w:rsidP="00793D29">
            <w:pPr>
              <w:pStyle w:val="Listenabsatz"/>
              <w:numPr>
                <w:ilvl w:val="0"/>
                <w:numId w:val="15"/>
              </w:numPr>
              <w:ind w:left="720"/>
              <w:rPr>
                <w:rFonts w:ascii="Arial" w:hAnsi="Arial" w:cs="Arial"/>
                <w:sz w:val="24"/>
                <w:szCs w:val="24"/>
              </w:rPr>
            </w:pPr>
            <w:r w:rsidRPr="004F11FD">
              <w:rPr>
                <w:rFonts w:ascii="Arial" w:hAnsi="Arial" w:cs="Arial"/>
                <w:sz w:val="24"/>
                <w:szCs w:val="24"/>
              </w:rPr>
              <w:t>Pharmakotherapie</w:t>
            </w:r>
          </w:p>
          <w:p w:rsidR="00793D29" w:rsidRPr="004F11FD" w:rsidRDefault="00793D29" w:rsidP="00793D29">
            <w:pPr>
              <w:pStyle w:val="Listenabsatz"/>
              <w:numPr>
                <w:ilvl w:val="0"/>
                <w:numId w:val="15"/>
              </w:numPr>
              <w:ind w:left="720"/>
              <w:rPr>
                <w:rFonts w:ascii="Arial" w:hAnsi="Arial" w:cs="Arial"/>
                <w:sz w:val="24"/>
                <w:szCs w:val="24"/>
              </w:rPr>
            </w:pPr>
            <w:r w:rsidRPr="004F11FD">
              <w:rPr>
                <w:rFonts w:ascii="Arial" w:hAnsi="Arial" w:cs="Arial"/>
                <w:sz w:val="24"/>
                <w:szCs w:val="24"/>
              </w:rPr>
              <w:t>Intravasale Zugänge</w:t>
            </w:r>
          </w:p>
          <w:p w:rsidR="00793D29" w:rsidRPr="004F11FD" w:rsidRDefault="00793D29" w:rsidP="00793D29">
            <w:pPr>
              <w:pStyle w:val="Listenabsatz"/>
              <w:numPr>
                <w:ilvl w:val="0"/>
                <w:numId w:val="15"/>
              </w:numPr>
              <w:ind w:left="720"/>
              <w:rPr>
                <w:rFonts w:ascii="Arial" w:hAnsi="Arial" w:cs="Arial"/>
                <w:sz w:val="24"/>
                <w:szCs w:val="24"/>
              </w:rPr>
            </w:pPr>
            <w:r w:rsidRPr="004F11FD">
              <w:rPr>
                <w:rFonts w:ascii="Arial" w:hAnsi="Arial" w:cs="Arial"/>
                <w:sz w:val="24"/>
                <w:szCs w:val="24"/>
              </w:rPr>
              <w:t>Injektionen und Infusionen</w:t>
            </w:r>
          </w:p>
          <w:p w:rsidR="00793D29" w:rsidRPr="004F11FD" w:rsidRDefault="00793D29" w:rsidP="00793D29">
            <w:pPr>
              <w:pStyle w:val="Listenabsatz"/>
              <w:numPr>
                <w:ilvl w:val="0"/>
                <w:numId w:val="15"/>
              </w:numPr>
              <w:ind w:left="720"/>
              <w:rPr>
                <w:rFonts w:ascii="Arial" w:hAnsi="Arial" w:cs="Arial"/>
                <w:sz w:val="24"/>
                <w:szCs w:val="24"/>
              </w:rPr>
            </w:pPr>
            <w:r w:rsidRPr="004F11FD">
              <w:rPr>
                <w:rFonts w:ascii="Arial" w:hAnsi="Arial" w:cs="Arial"/>
                <w:sz w:val="24"/>
                <w:szCs w:val="24"/>
              </w:rPr>
              <w:t>Energiestoffwechsel</w:t>
            </w:r>
          </w:p>
          <w:p w:rsidR="00793D29" w:rsidRPr="004F11FD" w:rsidRDefault="00793D29" w:rsidP="00793D29">
            <w:pPr>
              <w:pStyle w:val="Listenabsatz"/>
              <w:numPr>
                <w:ilvl w:val="0"/>
                <w:numId w:val="15"/>
              </w:numPr>
              <w:ind w:left="720"/>
              <w:rPr>
                <w:rFonts w:ascii="Arial" w:hAnsi="Arial" w:cs="Arial"/>
                <w:sz w:val="24"/>
                <w:szCs w:val="24"/>
              </w:rPr>
            </w:pPr>
            <w:r w:rsidRPr="004F11FD">
              <w:rPr>
                <w:rFonts w:ascii="Arial" w:hAnsi="Arial" w:cs="Arial"/>
                <w:sz w:val="24"/>
                <w:szCs w:val="24"/>
              </w:rPr>
              <w:t>Postaggressionsstoffwechsel</w:t>
            </w:r>
          </w:p>
          <w:p w:rsidR="00793D29" w:rsidRPr="004F11FD" w:rsidRDefault="00793D29" w:rsidP="00793D29">
            <w:pPr>
              <w:pStyle w:val="Listenabsatz"/>
              <w:numPr>
                <w:ilvl w:val="0"/>
                <w:numId w:val="15"/>
              </w:numPr>
              <w:ind w:left="720"/>
              <w:rPr>
                <w:rFonts w:ascii="Arial" w:hAnsi="Arial" w:cs="Arial"/>
                <w:sz w:val="24"/>
                <w:szCs w:val="24"/>
              </w:rPr>
            </w:pPr>
            <w:r w:rsidRPr="004F11FD">
              <w:rPr>
                <w:rFonts w:ascii="Arial" w:hAnsi="Arial" w:cs="Arial"/>
                <w:sz w:val="24"/>
                <w:szCs w:val="24"/>
              </w:rPr>
              <w:t>Grundlagen der Ernährung</w:t>
            </w:r>
          </w:p>
          <w:p w:rsidR="00793D29" w:rsidRPr="004F11FD" w:rsidRDefault="00793D29" w:rsidP="00793D29">
            <w:pPr>
              <w:pStyle w:val="Listenabsatz"/>
              <w:numPr>
                <w:ilvl w:val="0"/>
                <w:numId w:val="15"/>
              </w:numPr>
              <w:ind w:left="720"/>
              <w:rPr>
                <w:rFonts w:ascii="Arial" w:hAnsi="Arial" w:cs="Arial"/>
                <w:sz w:val="24"/>
                <w:szCs w:val="24"/>
              </w:rPr>
            </w:pPr>
            <w:r w:rsidRPr="004F11FD">
              <w:rPr>
                <w:rFonts w:ascii="Arial" w:hAnsi="Arial" w:cs="Arial"/>
                <w:sz w:val="24"/>
                <w:szCs w:val="24"/>
              </w:rPr>
              <w:t>Ernährungstherapie bei Intensivpatienten, u.a. TPE, enterale Ernährung</w:t>
            </w:r>
          </w:p>
          <w:p w:rsidR="00793D29" w:rsidRPr="004F11FD" w:rsidRDefault="00793D29" w:rsidP="00793D29">
            <w:pPr>
              <w:pStyle w:val="Listenabsatz"/>
              <w:numPr>
                <w:ilvl w:val="0"/>
                <w:numId w:val="15"/>
              </w:numPr>
              <w:ind w:left="720"/>
              <w:rPr>
                <w:rFonts w:ascii="Arial" w:hAnsi="Arial" w:cs="Arial"/>
                <w:sz w:val="24"/>
                <w:szCs w:val="24"/>
              </w:rPr>
            </w:pPr>
            <w:r w:rsidRPr="004F11FD">
              <w:rPr>
                <w:rFonts w:ascii="Arial" w:hAnsi="Arial" w:cs="Arial"/>
                <w:sz w:val="24"/>
                <w:szCs w:val="24"/>
              </w:rPr>
              <w:t>Sonden und Drainagen</w:t>
            </w:r>
          </w:p>
          <w:p w:rsidR="00793D29" w:rsidRPr="004F11FD" w:rsidRDefault="00793D29" w:rsidP="00793D29">
            <w:pPr>
              <w:pStyle w:val="Listenabsatz"/>
              <w:numPr>
                <w:ilvl w:val="0"/>
                <w:numId w:val="15"/>
              </w:numPr>
              <w:ind w:left="720"/>
              <w:rPr>
                <w:rFonts w:ascii="Arial" w:hAnsi="Arial" w:cs="Arial"/>
                <w:sz w:val="24"/>
                <w:szCs w:val="24"/>
              </w:rPr>
            </w:pPr>
            <w:r w:rsidRPr="004F11FD">
              <w:rPr>
                <w:rFonts w:ascii="Arial" w:hAnsi="Arial" w:cs="Arial"/>
                <w:sz w:val="24"/>
                <w:szCs w:val="24"/>
              </w:rPr>
              <w:t>Wundmanagement</w:t>
            </w:r>
          </w:p>
          <w:p w:rsidR="00793D29" w:rsidRPr="004F11FD" w:rsidRDefault="00793D29" w:rsidP="00793D29">
            <w:pPr>
              <w:pStyle w:val="Listenabsatz"/>
              <w:numPr>
                <w:ilvl w:val="0"/>
                <w:numId w:val="15"/>
              </w:numPr>
              <w:ind w:left="720"/>
              <w:rPr>
                <w:rFonts w:ascii="Arial" w:hAnsi="Arial" w:cs="Arial"/>
                <w:sz w:val="24"/>
                <w:szCs w:val="24"/>
              </w:rPr>
            </w:pPr>
            <w:r w:rsidRPr="004F11FD">
              <w:rPr>
                <w:rFonts w:ascii="Arial" w:hAnsi="Arial" w:cs="Arial"/>
                <w:sz w:val="24"/>
                <w:szCs w:val="24"/>
              </w:rPr>
              <w:t xml:space="preserve">Diagnostische Verfahren, u.a. Bronchoskopie, </w:t>
            </w:r>
            <w:proofErr w:type="spellStart"/>
            <w:r w:rsidRPr="004F11FD">
              <w:rPr>
                <w:rFonts w:ascii="Arial" w:hAnsi="Arial" w:cs="Arial"/>
                <w:sz w:val="24"/>
                <w:szCs w:val="24"/>
              </w:rPr>
              <w:t>Liquorpunktion</w:t>
            </w:r>
            <w:proofErr w:type="spellEnd"/>
          </w:p>
          <w:p w:rsidR="00793D29" w:rsidRPr="004F11FD" w:rsidRDefault="00793D29" w:rsidP="00793D29">
            <w:pPr>
              <w:pStyle w:val="Listenabsatz"/>
              <w:numPr>
                <w:ilvl w:val="0"/>
                <w:numId w:val="15"/>
              </w:numPr>
              <w:ind w:left="720"/>
              <w:rPr>
                <w:rFonts w:ascii="Arial" w:hAnsi="Arial" w:cs="Arial"/>
                <w:sz w:val="24"/>
                <w:szCs w:val="24"/>
              </w:rPr>
            </w:pPr>
            <w:proofErr w:type="spellStart"/>
            <w:r w:rsidRPr="004F11FD">
              <w:rPr>
                <w:rFonts w:ascii="Arial" w:hAnsi="Arial" w:cs="Arial"/>
                <w:sz w:val="24"/>
                <w:szCs w:val="24"/>
              </w:rPr>
              <w:t>Stomatherapie</w:t>
            </w:r>
            <w:proofErr w:type="spellEnd"/>
            <w:r w:rsidRPr="004F11FD">
              <w:rPr>
                <w:rFonts w:ascii="Arial" w:hAnsi="Arial" w:cs="Arial"/>
                <w:sz w:val="24"/>
                <w:szCs w:val="24"/>
              </w:rPr>
              <w:t xml:space="preserve"> und -pflege</w:t>
            </w:r>
          </w:p>
          <w:p w:rsidR="007D36F7" w:rsidRPr="004F11FD" w:rsidRDefault="007D36F7" w:rsidP="00793D29">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8148B0" w:rsidRPr="004F11FD" w:rsidTr="005D6956">
        <w:tc>
          <w:tcPr>
            <w:tcW w:w="7338" w:type="dxa"/>
          </w:tcPr>
          <w:p w:rsidR="007D36F7" w:rsidRPr="004F11FD" w:rsidRDefault="008148B0" w:rsidP="008148B0">
            <w:pPr>
              <w:rPr>
                <w:rFonts w:cs="Arial"/>
                <w:color w:val="0070C0"/>
                <w:szCs w:val="24"/>
              </w:rPr>
            </w:pPr>
            <w:r w:rsidRPr="004F11FD">
              <w:rPr>
                <w:rFonts w:cs="Arial"/>
                <w:b/>
                <w:color w:val="0070C0"/>
                <w:szCs w:val="24"/>
              </w:rPr>
              <w:t>F IA M I ME 6 Fördernde Konzepte in der Betreuung von Patienten umsetzen</w:t>
            </w: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3A6077">
            <w:pPr>
              <w:rPr>
                <w:rFonts w:cs="Arial"/>
                <w:szCs w:val="24"/>
              </w:rPr>
            </w:pPr>
            <w:r w:rsidRPr="004F11FD">
              <w:rPr>
                <w:rFonts w:cs="Arial"/>
                <w:b/>
                <w:szCs w:val="24"/>
              </w:rPr>
              <w:t xml:space="preserve">Stunden: </w:t>
            </w:r>
            <w:r w:rsidR="008148B0" w:rsidRPr="004F11FD">
              <w:rPr>
                <w:rFonts w:cs="Arial"/>
                <w:szCs w:val="24"/>
              </w:rPr>
              <w:t>18</w:t>
            </w:r>
          </w:p>
        </w:tc>
        <w:tc>
          <w:tcPr>
            <w:tcW w:w="7512" w:type="dxa"/>
          </w:tcPr>
          <w:p w:rsidR="007D36F7" w:rsidRPr="004F11FD" w:rsidRDefault="007D36F7">
            <w:pPr>
              <w:rPr>
                <w:rFonts w:cs="Arial"/>
                <w:szCs w:val="24"/>
              </w:rPr>
            </w:pPr>
          </w:p>
        </w:tc>
      </w:tr>
      <w:tr w:rsidR="007D36F7" w:rsidRPr="004F11FD" w:rsidTr="005D6956">
        <w:tc>
          <w:tcPr>
            <w:tcW w:w="7338" w:type="dxa"/>
          </w:tcPr>
          <w:p w:rsidR="008148B0" w:rsidRPr="004F11FD" w:rsidRDefault="003A6077" w:rsidP="008148B0">
            <w:pPr>
              <w:rPr>
                <w:rFonts w:cs="Arial"/>
                <w:color w:val="000000" w:themeColor="text1"/>
                <w:szCs w:val="24"/>
              </w:rPr>
            </w:pPr>
            <w:r w:rsidRPr="004F11FD">
              <w:rPr>
                <w:rFonts w:cs="Arial"/>
                <w:b/>
                <w:szCs w:val="24"/>
              </w:rPr>
              <w:t xml:space="preserve">Handlungskompetenzen: </w:t>
            </w:r>
            <w:r w:rsidR="008148B0" w:rsidRPr="004F11FD">
              <w:rPr>
                <w:rFonts w:cs="Arial"/>
                <w:color w:val="000000" w:themeColor="text1"/>
                <w:szCs w:val="24"/>
              </w:rPr>
              <w:t>Die Teilnehmenden setzen gezielt Elemente der Bewegungs-, Wahrnehmungs- und Bewusstseinsförderung ein. Dabei orientieren sie sich an den Fähigkeiten und Bedürfnissen des Patienten und evaluieren ihr Vorgehen.</w:t>
            </w:r>
          </w:p>
          <w:p w:rsidR="007D36F7" w:rsidRPr="004F11FD" w:rsidRDefault="007D36F7" w:rsidP="008148B0">
            <w:pPr>
              <w:autoSpaceDE w:val="0"/>
              <w:autoSpaceDN w:val="0"/>
              <w:adjustRightInd w:val="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3A6077" w:rsidRPr="004F11FD" w:rsidRDefault="003A6077" w:rsidP="003A6077">
            <w:pPr>
              <w:rPr>
                <w:rFonts w:cs="Arial"/>
                <w:b/>
                <w:szCs w:val="24"/>
              </w:rPr>
            </w:pPr>
            <w:r w:rsidRPr="004F11FD">
              <w:rPr>
                <w:rFonts w:cs="Arial"/>
                <w:b/>
                <w:szCs w:val="24"/>
              </w:rPr>
              <w:t xml:space="preserve">Inhalte: </w:t>
            </w:r>
          </w:p>
          <w:p w:rsidR="008148B0" w:rsidRPr="004F11FD" w:rsidRDefault="008148B0" w:rsidP="008148B0">
            <w:pPr>
              <w:pStyle w:val="Listenabsatz"/>
              <w:numPr>
                <w:ilvl w:val="0"/>
                <w:numId w:val="15"/>
              </w:numPr>
              <w:ind w:left="720"/>
              <w:rPr>
                <w:rFonts w:ascii="Arial" w:hAnsi="Arial" w:cs="Arial"/>
                <w:sz w:val="24"/>
                <w:szCs w:val="24"/>
              </w:rPr>
            </w:pPr>
            <w:r w:rsidRPr="004F11FD">
              <w:rPr>
                <w:rFonts w:ascii="Arial" w:hAnsi="Arial" w:cs="Arial"/>
                <w:sz w:val="24"/>
                <w:szCs w:val="24"/>
              </w:rPr>
              <w:t xml:space="preserve">Bewegungs- und aktivitätsfördernde Konzepte, u.a. </w:t>
            </w:r>
            <w:proofErr w:type="spellStart"/>
            <w:r w:rsidRPr="004F11FD">
              <w:rPr>
                <w:rFonts w:ascii="Arial" w:hAnsi="Arial" w:cs="Arial"/>
                <w:sz w:val="24"/>
                <w:szCs w:val="24"/>
              </w:rPr>
              <w:t>Kinaesthetics</w:t>
            </w:r>
            <w:proofErr w:type="spellEnd"/>
            <w:r w:rsidRPr="004F11FD">
              <w:rPr>
                <w:rFonts w:ascii="Arial" w:hAnsi="Arial" w:cs="Arial"/>
                <w:sz w:val="24"/>
                <w:szCs w:val="24"/>
              </w:rPr>
              <w:t>, Bobath-Konzept, Affolter, F.O.T.T.</w:t>
            </w:r>
          </w:p>
          <w:p w:rsidR="008148B0" w:rsidRPr="004F11FD" w:rsidRDefault="008148B0" w:rsidP="008148B0">
            <w:pPr>
              <w:pStyle w:val="Listenabsatz"/>
              <w:numPr>
                <w:ilvl w:val="0"/>
                <w:numId w:val="15"/>
              </w:numPr>
              <w:ind w:left="720"/>
              <w:rPr>
                <w:rFonts w:ascii="Arial" w:hAnsi="Arial" w:cs="Arial"/>
                <w:sz w:val="24"/>
                <w:szCs w:val="24"/>
              </w:rPr>
            </w:pPr>
            <w:r w:rsidRPr="004F11FD">
              <w:rPr>
                <w:rFonts w:ascii="Arial" w:hAnsi="Arial" w:cs="Arial"/>
                <w:sz w:val="24"/>
                <w:szCs w:val="24"/>
              </w:rPr>
              <w:t>Frühmobilisation</w:t>
            </w:r>
          </w:p>
          <w:p w:rsidR="008148B0" w:rsidRPr="004F11FD" w:rsidRDefault="008148B0" w:rsidP="008148B0">
            <w:pPr>
              <w:pStyle w:val="Listenabsatz"/>
              <w:numPr>
                <w:ilvl w:val="0"/>
                <w:numId w:val="15"/>
              </w:numPr>
              <w:ind w:left="720"/>
              <w:rPr>
                <w:rFonts w:ascii="Arial" w:hAnsi="Arial" w:cs="Arial"/>
                <w:sz w:val="24"/>
                <w:szCs w:val="24"/>
              </w:rPr>
            </w:pPr>
            <w:r w:rsidRPr="004F11FD">
              <w:rPr>
                <w:rFonts w:ascii="Arial" w:hAnsi="Arial" w:cs="Arial"/>
                <w:sz w:val="24"/>
                <w:szCs w:val="24"/>
              </w:rPr>
              <w:t>Frührehabilitation</w:t>
            </w:r>
          </w:p>
          <w:p w:rsidR="008148B0" w:rsidRPr="004F11FD" w:rsidRDefault="008148B0" w:rsidP="008148B0">
            <w:pPr>
              <w:pStyle w:val="Listenabsatz"/>
              <w:numPr>
                <w:ilvl w:val="0"/>
                <w:numId w:val="15"/>
              </w:numPr>
              <w:ind w:left="720"/>
              <w:rPr>
                <w:rFonts w:ascii="Arial" w:hAnsi="Arial" w:cs="Arial"/>
                <w:sz w:val="24"/>
                <w:szCs w:val="24"/>
              </w:rPr>
            </w:pPr>
            <w:r w:rsidRPr="004F11FD">
              <w:rPr>
                <w:rFonts w:ascii="Arial" w:hAnsi="Arial" w:cs="Arial"/>
                <w:sz w:val="24"/>
                <w:szCs w:val="24"/>
              </w:rPr>
              <w:t>Wahrnehmungsfördernde Konzepte, u.a. basale Stimulation</w:t>
            </w:r>
          </w:p>
          <w:p w:rsidR="008148B0" w:rsidRPr="004F11FD" w:rsidRDefault="008148B0" w:rsidP="008148B0">
            <w:pPr>
              <w:pStyle w:val="Listenabsatz"/>
              <w:numPr>
                <w:ilvl w:val="0"/>
                <w:numId w:val="15"/>
              </w:numPr>
              <w:ind w:left="720"/>
              <w:rPr>
                <w:rFonts w:ascii="Arial" w:hAnsi="Arial" w:cs="Arial"/>
                <w:sz w:val="24"/>
                <w:szCs w:val="24"/>
              </w:rPr>
            </w:pPr>
            <w:r w:rsidRPr="004F11FD">
              <w:rPr>
                <w:rFonts w:ascii="Arial" w:hAnsi="Arial" w:cs="Arial"/>
                <w:sz w:val="24"/>
                <w:szCs w:val="24"/>
              </w:rPr>
              <w:lastRenderedPageBreak/>
              <w:t>Integration von Bezugspersonen</w:t>
            </w:r>
          </w:p>
          <w:p w:rsidR="008148B0" w:rsidRPr="004F11FD" w:rsidRDefault="008148B0" w:rsidP="008148B0">
            <w:pPr>
              <w:pStyle w:val="Listenabsatz"/>
              <w:numPr>
                <w:ilvl w:val="0"/>
                <w:numId w:val="15"/>
              </w:numPr>
              <w:ind w:left="720"/>
              <w:rPr>
                <w:rFonts w:ascii="Arial" w:hAnsi="Arial" w:cs="Arial"/>
                <w:sz w:val="24"/>
                <w:szCs w:val="24"/>
              </w:rPr>
            </w:pPr>
            <w:r w:rsidRPr="004F11FD">
              <w:rPr>
                <w:rFonts w:ascii="Arial" w:hAnsi="Arial" w:cs="Arial"/>
                <w:sz w:val="24"/>
                <w:szCs w:val="24"/>
              </w:rPr>
              <w:t>Komplementäre Medizin und Pflege</w:t>
            </w:r>
          </w:p>
          <w:p w:rsidR="007D36F7" w:rsidRPr="004F11FD" w:rsidRDefault="007D36F7" w:rsidP="008148B0">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0934AC">
            <w:pPr>
              <w:rPr>
                <w:rFonts w:cs="Arial"/>
                <w:color w:val="0070C0"/>
                <w:szCs w:val="24"/>
              </w:rPr>
            </w:pPr>
            <w:r w:rsidRPr="004F11FD">
              <w:rPr>
                <w:rFonts w:cs="Arial"/>
                <w:b/>
                <w:color w:val="0070C0"/>
                <w:szCs w:val="24"/>
              </w:rPr>
              <w:t>F IA M II ME 1 Die Situation des atmungsbeeinträchtigten Patienten einschätzen und folgerichtig handeln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FA67C3">
            <w:pPr>
              <w:rPr>
                <w:rFonts w:cs="Arial"/>
                <w:szCs w:val="24"/>
              </w:rPr>
            </w:pPr>
            <w:r w:rsidRPr="004F11FD">
              <w:rPr>
                <w:rFonts w:cs="Arial"/>
                <w:b/>
                <w:szCs w:val="24"/>
              </w:rPr>
              <w:t xml:space="preserve">Stunden: </w:t>
            </w:r>
            <w:r w:rsidR="00CB46DF" w:rsidRPr="004F11FD">
              <w:rPr>
                <w:rFonts w:cs="Arial"/>
                <w:szCs w:val="24"/>
              </w:rPr>
              <w:t>48</w:t>
            </w:r>
          </w:p>
        </w:tc>
        <w:tc>
          <w:tcPr>
            <w:tcW w:w="7512" w:type="dxa"/>
          </w:tcPr>
          <w:p w:rsidR="007D36F7" w:rsidRPr="004F11FD" w:rsidRDefault="007D36F7">
            <w:pPr>
              <w:rPr>
                <w:rFonts w:cs="Arial"/>
                <w:szCs w:val="24"/>
              </w:rPr>
            </w:pPr>
          </w:p>
        </w:tc>
      </w:tr>
      <w:tr w:rsidR="007D36F7" w:rsidRPr="004F11FD" w:rsidTr="005D6956">
        <w:tc>
          <w:tcPr>
            <w:tcW w:w="7338" w:type="dxa"/>
          </w:tcPr>
          <w:p w:rsidR="00CB46DF" w:rsidRPr="004F11FD" w:rsidRDefault="00FA67C3" w:rsidP="00CB46DF">
            <w:pPr>
              <w:rPr>
                <w:rFonts w:cs="Arial"/>
                <w:color w:val="000000" w:themeColor="text1"/>
                <w:szCs w:val="24"/>
              </w:rPr>
            </w:pPr>
            <w:r w:rsidRPr="004F11FD">
              <w:rPr>
                <w:rFonts w:cs="Arial"/>
                <w:b/>
                <w:szCs w:val="24"/>
              </w:rPr>
              <w:t xml:space="preserve">Handlungskompetenzen: </w:t>
            </w:r>
            <w:r w:rsidR="00CB46DF" w:rsidRPr="004F11FD">
              <w:rPr>
                <w:rFonts w:cs="Arial"/>
                <w:szCs w:val="24"/>
              </w:rPr>
              <w:t xml:space="preserve">Die Teilnehmenden betrachten und bewerten bei Patienten mit Störungen der Atemfunktion die vitale, psychische und soziale Situation kritisch. Sie leiten die daraus </w:t>
            </w:r>
            <w:r w:rsidR="00CB46DF" w:rsidRPr="004F11FD">
              <w:rPr>
                <w:rFonts w:cs="Arial"/>
                <w:color w:val="000000" w:themeColor="text1"/>
                <w:szCs w:val="24"/>
              </w:rPr>
              <w:t>resultierenden pflegerischen Konsequenzen ab, planen die Interventionen, setzen sie um und evaluieren die Maßnahmen.</w:t>
            </w:r>
          </w:p>
          <w:p w:rsidR="007D36F7" w:rsidRPr="004F11FD" w:rsidRDefault="007D36F7" w:rsidP="008148B0">
            <w:pPr>
              <w:autoSpaceDE w:val="0"/>
              <w:autoSpaceDN w:val="0"/>
              <w:adjustRightInd w:val="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FA67C3" w:rsidRPr="004F11FD" w:rsidRDefault="00FA67C3" w:rsidP="00FA67C3">
            <w:pPr>
              <w:rPr>
                <w:rFonts w:cs="Arial"/>
                <w:b/>
                <w:szCs w:val="24"/>
              </w:rPr>
            </w:pPr>
            <w:r w:rsidRPr="004F11FD">
              <w:rPr>
                <w:rFonts w:cs="Arial"/>
                <w:b/>
                <w:szCs w:val="24"/>
              </w:rPr>
              <w:t xml:space="preserve">Inhalte: </w:t>
            </w:r>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t>Anatomische, physiologische und pathophysiologische Grundlagen der Atmung, u.a. Lungenvolumina, Ventilations-Perfusions-Verhältnis, Gasaustausch, Störungen im Säure-Basen-System</w:t>
            </w:r>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t xml:space="preserve">Erkrankungen/Komplikationen der Atemwege und der Lunge, u.a. respiratorische Insuffizienz, COPD, Asthma bronchiale, ARDS, VAP, Pneumonien, </w:t>
            </w:r>
            <w:proofErr w:type="spellStart"/>
            <w:r w:rsidRPr="004F11FD">
              <w:rPr>
                <w:rFonts w:ascii="Arial" w:hAnsi="Arial" w:cs="Arial"/>
                <w:sz w:val="24"/>
                <w:szCs w:val="24"/>
              </w:rPr>
              <w:t>Atelektasen</w:t>
            </w:r>
            <w:proofErr w:type="spellEnd"/>
            <w:r w:rsidRPr="004F11FD">
              <w:rPr>
                <w:rFonts w:ascii="Arial" w:hAnsi="Arial" w:cs="Arial"/>
                <w:sz w:val="24"/>
                <w:szCs w:val="24"/>
              </w:rPr>
              <w:t>, Lungenembolie</w:t>
            </w:r>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t xml:space="preserve">Atemwegsmanagement, u.a. Intubation, Tracheotomie, </w:t>
            </w:r>
            <w:proofErr w:type="spellStart"/>
            <w:r w:rsidRPr="004F11FD">
              <w:rPr>
                <w:rFonts w:ascii="Arial" w:hAnsi="Arial" w:cs="Arial"/>
                <w:sz w:val="24"/>
                <w:szCs w:val="24"/>
              </w:rPr>
              <w:t>Extubation</w:t>
            </w:r>
            <w:proofErr w:type="spellEnd"/>
            <w:r w:rsidRPr="004F11FD">
              <w:rPr>
                <w:rFonts w:ascii="Arial" w:hAnsi="Arial" w:cs="Arial"/>
                <w:sz w:val="24"/>
                <w:szCs w:val="24"/>
              </w:rPr>
              <w:t xml:space="preserve">, </w:t>
            </w:r>
            <w:proofErr w:type="spellStart"/>
            <w:r w:rsidRPr="004F11FD">
              <w:rPr>
                <w:rFonts w:ascii="Arial" w:hAnsi="Arial" w:cs="Arial"/>
                <w:sz w:val="24"/>
                <w:szCs w:val="24"/>
              </w:rPr>
              <w:t>Dekanülierung</w:t>
            </w:r>
            <w:proofErr w:type="spellEnd"/>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t>Maschinelle Beatmung, u.a. Indikation, Beatmungs-parameter, B</w:t>
            </w:r>
            <w:r w:rsidR="008137BD" w:rsidRPr="004F11FD">
              <w:rPr>
                <w:rFonts w:ascii="Arial" w:hAnsi="Arial" w:cs="Arial"/>
                <w:sz w:val="24"/>
                <w:szCs w:val="24"/>
              </w:rPr>
              <w:t>eatmungsformen/-muster, Atemgas</w:t>
            </w:r>
            <w:r w:rsidRPr="004F11FD">
              <w:rPr>
                <w:rFonts w:ascii="Arial" w:hAnsi="Arial" w:cs="Arial"/>
                <w:sz w:val="24"/>
                <w:szCs w:val="24"/>
              </w:rPr>
              <w:t>klimatisierung, Kontraindikation, Komplikationen, Beatmungsstrategien bei ARDS, COPD, Asthma</w:t>
            </w:r>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t>Nicht-invasive Ventilation</w:t>
            </w:r>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t>Inhalationstherapie</w:t>
            </w:r>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t>Atemtherapeutische Lagerungen</w:t>
            </w:r>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t>Formen der Atemtherapie</w:t>
            </w:r>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lastRenderedPageBreak/>
              <w:t xml:space="preserve">Hyperbare </w:t>
            </w:r>
            <w:proofErr w:type="spellStart"/>
            <w:r w:rsidRPr="004F11FD">
              <w:rPr>
                <w:rFonts w:ascii="Arial" w:hAnsi="Arial" w:cs="Arial"/>
                <w:sz w:val="24"/>
                <w:szCs w:val="24"/>
              </w:rPr>
              <w:t>Oxygenierung</w:t>
            </w:r>
            <w:proofErr w:type="spellEnd"/>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t>ECMO</w:t>
            </w:r>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t>Lungentransplantation</w:t>
            </w:r>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t>Spezielle Hygieneaspekte</w:t>
            </w:r>
          </w:p>
          <w:p w:rsidR="00C67D48" w:rsidRPr="004F11FD" w:rsidRDefault="00C67D48" w:rsidP="00C67D48">
            <w:pPr>
              <w:pStyle w:val="Listenabsatz"/>
              <w:numPr>
                <w:ilvl w:val="0"/>
                <w:numId w:val="15"/>
              </w:numPr>
              <w:ind w:left="720"/>
              <w:rPr>
                <w:rFonts w:ascii="Arial" w:hAnsi="Arial" w:cs="Arial"/>
                <w:sz w:val="24"/>
                <w:szCs w:val="24"/>
              </w:rPr>
            </w:pPr>
            <w:proofErr w:type="spellStart"/>
            <w:r w:rsidRPr="004F11FD">
              <w:rPr>
                <w:rFonts w:ascii="Arial" w:hAnsi="Arial" w:cs="Arial"/>
                <w:sz w:val="24"/>
                <w:szCs w:val="24"/>
              </w:rPr>
              <w:t>Analgosedierung</w:t>
            </w:r>
            <w:proofErr w:type="spellEnd"/>
          </w:p>
          <w:p w:rsidR="00C67D48" w:rsidRPr="004F11FD" w:rsidRDefault="00C67D48" w:rsidP="00C67D48">
            <w:pPr>
              <w:pStyle w:val="Listenabsatz"/>
              <w:numPr>
                <w:ilvl w:val="0"/>
                <w:numId w:val="15"/>
              </w:numPr>
              <w:ind w:left="720"/>
              <w:rPr>
                <w:rFonts w:ascii="Arial" w:hAnsi="Arial" w:cs="Arial"/>
                <w:sz w:val="24"/>
                <w:szCs w:val="24"/>
              </w:rPr>
            </w:pPr>
            <w:proofErr w:type="spellStart"/>
            <w:r w:rsidRPr="004F11FD">
              <w:rPr>
                <w:rFonts w:ascii="Arial" w:hAnsi="Arial" w:cs="Arial"/>
                <w:sz w:val="24"/>
                <w:szCs w:val="24"/>
              </w:rPr>
              <w:t>Weaningkonzepte</w:t>
            </w:r>
            <w:proofErr w:type="spellEnd"/>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t>Pflege des beatmeten Patienten, u.a. Aufnahme und Überwachung</w:t>
            </w:r>
            <w:r w:rsidR="008137BD" w:rsidRPr="004F11FD">
              <w:rPr>
                <w:rFonts w:ascii="Arial" w:hAnsi="Arial" w:cs="Arial"/>
                <w:sz w:val="24"/>
                <w:szCs w:val="24"/>
              </w:rPr>
              <w:t xml:space="preserve">, Assessmentinstrumente, </w:t>
            </w:r>
            <w:proofErr w:type="spellStart"/>
            <w:r w:rsidR="008137BD" w:rsidRPr="004F11FD">
              <w:rPr>
                <w:rFonts w:ascii="Arial" w:hAnsi="Arial" w:cs="Arial"/>
                <w:sz w:val="24"/>
                <w:szCs w:val="24"/>
              </w:rPr>
              <w:t>Sekret</w:t>
            </w:r>
            <w:r w:rsidRPr="004F11FD">
              <w:rPr>
                <w:rFonts w:ascii="Arial" w:hAnsi="Arial" w:cs="Arial"/>
                <w:sz w:val="24"/>
                <w:szCs w:val="24"/>
              </w:rPr>
              <w:t>management</w:t>
            </w:r>
            <w:proofErr w:type="spellEnd"/>
            <w:r w:rsidRPr="004F11FD">
              <w:rPr>
                <w:rFonts w:ascii="Arial" w:hAnsi="Arial" w:cs="Arial"/>
                <w:sz w:val="24"/>
                <w:szCs w:val="24"/>
              </w:rPr>
              <w:t>, Maßnahmen der Atemtherapie, Maßnahmen der VAP-Prophylaxe, Mobilisationskonzepte</w:t>
            </w:r>
          </w:p>
          <w:p w:rsidR="00C67D48" w:rsidRPr="004F11FD" w:rsidRDefault="00C67D48" w:rsidP="00C67D48">
            <w:pPr>
              <w:pStyle w:val="Listenabsatz"/>
              <w:numPr>
                <w:ilvl w:val="0"/>
                <w:numId w:val="15"/>
              </w:numPr>
              <w:ind w:left="720"/>
              <w:rPr>
                <w:rFonts w:ascii="Arial" w:hAnsi="Arial" w:cs="Arial"/>
                <w:sz w:val="24"/>
                <w:szCs w:val="24"/>
              </w:rPr>
            </w:pPr>
            <w:r w:rsidRPr="004F11FD">
              <w:rPr>
                <w:rFonts w:ascii="Arial" w:hAnsi="Arial" w:cs="Arial"/>
                <w:sz w:val="24"/>
                <w:szCs w:val="24"/>
              </w:rPr>
              <w:t>Postoperatives Assessment, Überwachung und Pflegeinterventionen</w:t>
            </w:r>
          </w:p>
          <w:p w:rsidR="007D36F7" w:rsidRPr="004F11FD" w:rsidRDefault="007D36F7" w:rsidP="008148B0">
            <w:pPr>
              <w:contextualSpacing/>
              <w:jc w:val="left"/>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2391B">
            <w:pPr>
              <w:rPr>
                <w:rFonts w:cs="Arial"/>
                <w:szCs w:val="24"/>
              </w:rPr>
            </w:pPr>
            <w:r w:rsidRPr="004F11FD">
              <w:rPr>
                <w:rFonts w:cs="Arial"/>
                <w:b/>
                <w:szCs w:val="24"/>
              </w:rPr>
              <w:t>F IA M II ME 2 Die Situation des herzkreislaufbeeinträchtigten Patienten einschätzen und folgerichtig handeln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A2008C" w:rsidP="0072391B">
            <w:pPr>
              <w:rPr>
                <w:rFonts w:cs="Arial"/>
                <w:szCs w:val="24"/>
              </w:rPr>
            </w:pPr>
            <w:r w:rsidRPr="004F11FD">
              <w:rPr>
                <w:rFonts w:cs="Arial"/>
                <w:b/>
                <w:szCs w:val="24"/>
              </w:rPr>
              <w:t>Stunden:</w:t>
            </w:r>
            <w:r w:rsidR="00772272">
              <w:rPr>
                <w:rFonts w:cs="Arial"/>
                <w:b/>
                <w:szCs w:val="24"/>
              </w:rPr>
              <w:t xml:space="preserve"> </w:t>
            </w:r>
            <w:r w:rsidR="00772272" w:rsidRPr="00772272">
              <w:rPr>
                <w:rFonts w:cs="Arial"/>
                <w:szCs w:val="24"/>
              </w:rPr>
              <w:t>48</w:t>
            </w:r>
          </w:p>
        </w:tc>
        <w:tc>
          <w:tcPr>
            <w:tcW w:w="7512" w:type="dxa"/>
          </w:tcPr>
          <w:p w:rsidR="007D36F7" w:rsidRPr="004F11FD" w:rsidRDefault="007D36F7">
            <w:pPr>
              <w:rPr>
                <w:rFonts w:cs="Arial"/>
                <w:szCs w:val="24"/>
              </w:rPr>
            </w:pPr>
          </w:p>
        </w:tc>
      </w:tr>
      <w:tr w:rsidR="007D36F7" w:rsidRPr="004F11FD" w:rsidTr="005D6956">
        <w:tc>
          <w:tcPr>
            <w:tcW w:w="7338" w:type="dxa"/>
          </w:tcPr>
          <w:p w:rsidR="0072391B" w:rsidRPr="004F11FD" w:rsidRDefault="00A2008C" w:rsidP="0072391B">
            <w:pPr>
              <w:rPr>
                <w:rFonts w:cs="Arial"/>
                <w:szCs w:val="24"/>
              </w:rPr>
            </w:pPr>
            <w:r w:rsidRPr="004F11FD">
              <w:rPr>
                <w:rFonts w:cs="Arial"/>
                <w:b/>
                <w:szCs w:val="24"/>
              </w:rPr>
              <w:t>Handlungskompetenzen:</w:t>
            </w:r>
            <w:r w:rsidRPr="004F11FD">
              <w:rPr>
                <w:rFonts w:cs="Arial"/>
                <w:szCs w:val="24"/>
              </w:rPr>
              <w:t xml:space="preserve"> </w:t>
            </w:r>
            <w:r w:rsidR="0072391B" w:rsidRPr="004F11FD">
              <w:rPr>
                <w:rFonts w:cs="Arial"/>
                <w:szCs w:val="24"/>
              </w:rPr>
              <w:t xml:space="preserve">Die Teilnehmenden betrachten und bewerten bei Patienten mit Störungen des Herz- und Kreislaufsystems die vitale, psychische und soziale Situation kritisch. Sie leiten die daraus </w:t>
            </w:r>
            <w:r w:rsidR="0072391B" w:rsidRPr="004F11FD">
              <w:rPr>
                <w:rFonts w:cs="Arial"/>
                <w:color w:val="000000" w:themeColor="text1"/>
                <w:szCs w:val="24"/>
              </w:rPr>
              <w:t>resultierenden pflegerischen Konsequenzen ab, planen die Interventionen, setzen sie um und evaluieren die Maßnahmen. Im Bereich von Überwachung und Therapie übernehmen sie ihre Aufgaben selbständig.</w:t>
            </w:r>
          </w:p>
          <w:p w:rsidR="007D36F7" w:rsidRPr="004F11FD" w:rsidRDefault="007D36F7" w:rsidP="0072391B">
            <w:pPr>
              <w:autoSpaceDE w:val="0"/>
              <w:autoSpaceDN w:val="0"/>
              <w:adjustRightInd w:val="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A2008C">
            <w:pPr>
              <w:rPr>
                <w:rFonts w:cs="Arial"/>
                <w:b/>
                <w:szCs w:val="24"/>
              </w:rPr>
            </w:pPr>
            <w:r w:rsidRPr="004F11FD">
              <w:rPr>
                <w:rFonts w:cs="Arial"/>
                <w:b/>
                <w:szCs w:val="24"/>
              </w:rPr>
              <w:t xml:space="preserve">Inhalte: </w:t>
            </w:r>
          </w:p>
          <w:p w:rsidR="0072391B" w:rsidRPr="004F11FD" w:rsidRDefault="0072391B" w:rsidP="0072391B">
            <w:pPr>
              <w:pStyle w:val="Listenabsatz"/>
              <w:numPr>
                <w:ilvl w:val="0"/>
                <w:numId w:val="15"/>
              </w:numPr>
              <w:ind w:left="720"/>
              <w:rPr>
                <w:rFonts w:ascii="Arial" w:hAnsi="Arial" w:cs="Arial"/>
                <w:sz w:val="24"/>
                <w:szCs w:val="24"/>
              </w:rPr>
            </w:pPr>
            <w:r w:rsidRPr="004F11FD">
              <w:rPr>
                <w:rFonts w:ascii="Arial" w:hAnsi="Arial" w:cs="Arial"/>
                <w:sz w:val="24"/>
                <w:szCs w:val="24"/>
              </w:rPr>
              <w:t>Anatomische, physiologische und pathophysiologische Grundlagen des Herz-Kreislauf-Systems</w:t>
            </w:r>
          </w:p>
          <w:p w:rsidR="0072391B" w:rsidRPr="004F11FD" w:rsidRDefault="0072391B" w:rsidP="0072391B">
            <w:pPr>
              <w:pStyle w:val="Listenabsatz"/>
              <w:numPr>
                <w:ilvl w:val="0"/>
                <w:numId w:val="15"/>
              </w:numPr>
              <w:ind w:left="720"/>
              <w:rPr>
                <w:rFonts w:ascii="Arial" w:hAnsi="Arial" w:cs="Arial"/>
                <w:sz w:val="24"/>
                <w:szCs w:val="24"/>
              </w:rPr>
            </w:pPr>
            <w:r w:rsidRPr="004F11FD">
              <w:rPr>
                <w:rFonts w:ascii="Arial" w:hAnsi="Arial" w:cs="Arial"/>
                <w:sz w:val="24"/>
                <w:szCs w:val="24"/>
              </w:rPr>
              <w:t>Psychische und soziale Situation herzkreislauf-beeinträchtigter Patienten</w:t>
            </w:r>
          </w:p>
          <w:p w:rsidR="0072391B" w:rsidRPr="004F11FD" w:rsidRDefault="0072391B" w:rsidP="0072391B">
            <w:pPr>
              <w:pStyle w:val="Listenabsatz"/>
              <w:numPr>
                <w:ilvl w:val="0"/>
                <w:numId w:val="15"/>
              </w:numPr>
              <w:ind w:left="720"/>
              <w:rPr>
                <w:rFonts w:ascii="Arial" w:hAnsi="Arial" w:cs="Arial"/>
                <w:sz w:val="24"/>
                <w:szCs w:val="24"/>
              </w:rPr>
            </w:pPr>
            <w:r w:rsidRPr="004F11FD">
              <w:rPr>
                <w:rFonts w:ascii="Arial" w:hAnsi="Arial" w:cs="Arial"/>
                <w:sz w:val="24"/>
                <w:szCs w:val="24"/>
              </w:rPr>
              <w:t xml:space="preserve">Verfahren kardiologischer Diagnostik und Überwachung, </w:t>
            </w:r>
            <w:r w:rsidRPr="004F11FD">
              <w:rPr>
                <w:rFonts w:ascii="Arial" w:hAnsi="Arial" w:cs="Arial"/>
                <w:sz w:val="24"/>
                <w:szCs w:val="24"/>
              </w:rPr>
              <w:lastRenderedPageBreak/>
              <w:t xml:space="preserve">u.a. EKG, TEE, Herzultraschall, Koronarangiographie, Hämodynamik, </w:t>
            </w:r>
            <w:proofErr w:type="spellStart"/>
            <w:r w:rsidRPr="004F11FD">
              <w:rPr>
                <w:rFonts w:ascii="Arial" w:hAnsi="Arial" w:cs="Arial"/>
                <w:sz w:val="24"/>
                <w:szCs w:val="24"/>
              </w:rPr>
              <w:t>PiCCO</w:t>
            </w:r>
            <w:proofErr w:type="spellEnd"/>
          </w:p>
          <w:p w:rsidR="0072391B" w:rsidRPr="004F11FD" w:rsidRDefault="0072391B" w:rsidP="0072391B">
            <w:pPr>
              <w:pStyle w:val="Listenabsatz"/>
              <w:numPr>
                <w:ilvl w:val="0"/>
                <w:numId w:val="15"/>
              </w:numPr>
              <w:ind w:left="720"/>
              <w:rPr>
                <w:rFonts w:ascii="Arial" w:hAnsi="Arial" w:cs="Arial"/>
                <w:sz w:val="24"/>
                <w:szCs w:val="24"/>
              </w:rPr>
            </w:pPr>
            <w:r w:rsidRPr="004F11FD">
              <w:rPr>
                <w:rFonts w:ascii="Arial" w:hAnsi="Arial" w:cs="Arial"/>
                <w:sz w:val="24"/>
                <w:szCs w:val="24"/>
              </w:rPr>
              <w:t>Ursachen, Symptomatik, Diagnose und Therapie von Herz-Kreislauf-Erkrankungen,</w:t>
            </w:r>
            <w:r w:rsidR="00FD54EF">
              <w:rPr>
                <w:rFonts w:ascii="Arial" w:hAnsi="Arial" w:cs="Arial"/>
                <w:sz w:val="24"/>
                <w:szCs w:val="24"/>
              </w:rPr>
              <w:t xml:space="preserve"> u.a. KHK, Herz</w:t>
            </w:r>
            <w:r w:rsidRPr="004F11FD">
              <w:rPr>
                <w:rFonts w:ascii="Arial" w:hAnsi="Arial" w:cs="Arial"/>
                <w:sz w:val="24"/>
                <w:szCs w:val="24"/>
              </w:rPr>
              <w:t>rhythmus</w:t>
            </w:r>
            <w:r w:rsidR="00FD54EF">
              <w:rPr>
                <w:rFonts w:ascii="Arial" w:hAnsi="Arial" w:cs="Arial"/>
                <w:sz w:val="24"/>
                <w:szCs w:val="24"/>
              </w:rPr>
              <w:t>-</w:t>
            </w:r>
            <w:r w:rsidRPr="004F11FD">
              <w:rPr>
                <w:rFonts w:ascii="Arial" w:hAnsi="Arial" w:cs="Arial"/>
                <w:sz w:val="24"/>
                <w:szCs w:val="24"/>
              </w:rPr>
              <w:t xml:space="preserve">störungen, Herzinsuffizienz, akuter Myokardinfarkt, </w:t>
            </w:r>
            <w:proofErr w:type="spellStart"/>
            <w:r w:rsidRPr="004F11FD">
              <w:rPr>
                <w:rFonts w:ascii="Arial" w:hAnsi="Arial" w:cs="Arial"/>
                <w:sz w:val="24"/>
                <w:szCs w:val="24"/>
              </w:rPr>
              <w:t>kardiogener</w:t>
            </w:r>
            <w:proofErr w:type="spellEnd"/>
            <w:r w:rsidRPr="004F11FD">
              <w:rPr>
                <w:rFonts w:ascii="Arial" w:hAnsi="Arial" w:cs="Arial"/>
                <w:sz w:val="24"/>
                <w:szCs w:val="24"/>
              </w:rPr>
              <w:t xml:space="preserve"> Schock, Erkrankungen der Herzklappen, entzündliche Herzerkrankungen, </w:t>
            </w:r>
            <w:proofErr w:type="spellStart"/>
            <w:r w:rsidRPr="004F11FD">
              <w:rPr>
                <w:rFonts w:ascii="Arial" w:hAnsi="Arial" w:cs="Arial"/>
                <w:sz w:val="24"/>
                <w:szCs w:val="24"/>
              </w:rPr>
              <w:t>Cor</w:t>
            </w:r>
            <w:proofErr w:type="spellEnd"/>
            <w:r w:rsidRPr="004F11FD">
              <w:rPr>
                <w:rFonts w:ascii="Arial" w:hAnsi="Arial" w:cs="Arial"/>
                <w:sz w:val="24"/>
                <w:szCs w:val="24"/>
              </w:rPr>
              <w:t xml:space="preserve"> pulmonale </w:t>
            </w:r>
          </w:p>
          <w:p w:rsidR="0072391B" w:rsidRPr="004F11FD" w:rsidRDefault="0072391B" w:rsidP="0072391B">
            <w:pPr>
              <w:pStyle w:val="Listenabsatz"/>
              <w:numPr>
                <w:ilvl w:val="0"/>
                <w:numId w:val="15"/>
              </w:numPr>
              <w:ind w:left="720"/>
              <w:rPr>
                <w:rFonts w:ascii="Arial" w:hAnsi="Arial" w:cs="Arial"/>
                <w:sz w:val="24"/>
                <w:szCs w:val="24"/>
              </w:rPr>
            </w:pPr>
            <w:r w:rsidRPr="004F11FD">
              <w:rPr>
                <w:rFonts w:ascii="Arial" w:hAnsi="Arial" w:cs="Arial"/>
                <w:sz w:val="24"/>
                <w:szCs w:val="24"/>
              </w:rPr>
              <w:t>EPH-</w:t>
            </w:r>
            <w:proofErr w:type="spellStart"/>
            <w:r w:rsidRPr="004F11FD">
              <w:rPr>
                <w:rFonts w:ascii="Arial" w:hAnsi="Arial" w:cs="Arial"/>
                <w:sz w:val="24"/>
                <w:szCs w:val="24"/>
              </w:rPr>
              <w:t>Gestose</w:t>
            </w:r>
            <w:proofErr w:type="spellEnd"/>
            <w:r w:rsidRPr="004F11FD">
              <w:rPr>
                <w:rFonts w:ascii="Arial" w:hAnsi="Arial" w:cs="Arial"/>
                <w:sz w:val="24"/>
                <w:szCs w:val="24"/>
              </w:rPr>
              <w:t>, HELLP-Syndrom</w:t>
            </w:r>
          </w:p>
          <w:p w:rsidR="0072391B" w:rsidRPr="004F11FD" w:rsidRDefault="0072391B" w:rsidP="0072391B">
            <w:pPr>
              <w:pStyle w:val="Listenabsatz"/>
              <w:numPr>
                <w:ilvl w:val="0"/>
                <w:numId w:val="15"/>
              </w:numPr>
              <w:ind w:left="720"/>
              <w:rPr>
                <w:rFonts w:ascii="Arial" w:hAnsi="Arial" w:cs="Arial"/>
                <w:sz w:val="24"/>
                <w:szCs w:val="24"/>
              </w:rPr>
            </w:pPr>
            <w:r w:rsidRPr="004F11FD">
              <w:rPr>
                <w:rFonts w:ascii="Arial" w:hAnsi="Arial" w:cs="Arial"/>
                <w:sz w:val="24"/>
                <w:szCs w:val="24"/>
              </w:rPr>
              <w:t xml:space="preserve">Gefäßerkrankungen </w:t>
            </w:r>
          </w:p>
          <w:p w:rsidR="0072391B" w:rsidRPr="004F11FD" w:rsidRDefault="0072391B" w:rsidP="0072391B">
            <w:pPr>
              <w:pStyle w:val="Listenabsatz"/>
              <w:numPr>
                <w:ilvl w:val="0"/>
                <w:numId w:val="15"/>
              </w:numPr>
              <w:ind w:left="720"/>
              <w:rPr>
                <w:rFonts w:ascii="Arial" w:hAnsi="Arial" w:cs="Arial"/>
                <w:sz w:val="24"/>
                <w:szCs w:val="24"/>
              </w:rPr>
            </w:pPr>
            <w:r w:rsidRPr="004F11FD">
              <w:rPr>
                <w:rFonts w:ascii="Arial" w:hAnsi="Arial" w:cs="Arial"/>
                <w:sz w:val="24"/>
                <w:szCs w:val="24"/>
              </w:rPr>
              <w:t>Hypertone Krise</w:t>
            </w:r>
          </w:p>
          <w:p w:rsidR="0072391B" w:rsidRPr="004F11FD" w:rsidRDefault="0072391B" w:rsidP="0072391B">
            <w:pPr>
              <w:pStyle w:val="Listenabsatz"/>
              <w:numPr>
                <w:ilvl w:val="0"/>
                <w:numId w:val="15"/>
              </w:numPr>
              <w:ind w:left="720"/>
              <w:rPr>
                <w:rFonts w:ascii="Arial" w:hAnsi="Arial" w:cs="Arial"/>
                <w:sz w:val="24"/>
                <w:szCs w:val="24"/>
              </w:rPr>
            </w:pPr>
            <w:r w:rsidRPr="004F11FD">
              <w:rPr>
                <w:rFonts w:ascii="Arial" w:hAnsi="Arial" w:cs="Arial"/>
                <w:sz w:val="24"/>
                <w:szCs w:val="24"/>
              </w:rPr>
              <w:t>Überbrückungssysteme, u.a. LVAD, RVAD, BIVAD, IABP</w:t>
            </w:r>
          </w:p>
          <w:p w:rsidR="0072391B" w:rsidRPr="004F11FD" w:rsidRDefault="0072391B" w:rsidP="0072391B">
            <w:pPr>
              <w:pStyle w:val="Listenabsatz"/>
              <w:numPr>
                <w:ilvl w:val="0"/>
                <w:numId w:val="15"/>
              </w:numPr>
              <w:ind w:left="720"/>
              <w:rPr>
                <w:rFonts w:ascii="Arial" w:hAnsi="Arial" w:cs="Arial"/>
                <w:sz w:val="24"/>
                <w:szCs w:val="24"/>
              </w:rPr>
            </w:pPr>
            <w:proofErr w:type="spellStart"/>
            <w:r w:rsidRPr="004F11FD">
              <w:rPr>
                <w:rFonts w:ascii="Arial" w:hAnsi="Arial" w:cs="Arial"/>
                <w:sz w:val="24"/>
                <w:szCs w:val="24"/>
              </w:rPr>
              <w:t>Bypassverfahren</w:t>
            </w:r>
            <w:proofErr w:type="spellEnd"/>
            <w:r w:rsidRPr="004F11FD">
              <w:rPr>
                <w:rFonts w:ascii="Arial" w:hAnsi="Arial" w:cs="Arial"/>
                <w:sz w:val="24"/>
                <w:szCs w:val="24"/>
              </w:rPr>
              <w:t xml:space="preserve"> </w:t>
            </w:r>
          </w:p>
          <w:p w:rsidR="0072391B" w:rsidRPr="004F11FD" w:rsidRDefault="0072391B" w:rsidP="0072391B">
            <w:pPr>
              <w:pStyle w:val="Listenabsatz"/>
              <w:numPr>
                <w:ilvl w:val="0"/>
                <w:numId w:val="15"/>
              </w:numPr>
              <w:ind w:left="720"/>
              <w:rPr>
                <w:rFonts w:ascii="Arial" w:hAnsi="Arial" w:cs="Arial"/>
                <w:sz w:val="24"/>
                <w:szCs w:val="24"/>
              </w:rPr>
            </w:pPr>
            <w:r w:rsidRPr="004F11FD">
              <w:rPr>
                <w:rFonts w:ascii="Arial" w:hAnsi="Arial" w:cs="Arial"/>
                <w:sz w:val="24"/>
                <w:szCs w:val="24"/>
              </w:rPr>
              <w:t>Herzklappenersatz</w:t>
            </w:r>
          </w:p>
          <w:p w:rsidR="0072391B" w:rsidRPr="004F11FD" w:rsidRDefault="0072391B" w:rsidP="0072391B">
            <w:pPr>
              <w:pStyle w:val="Listenabsatz"/>
              <w:numPr>
                <w:ilvl w:val="0"/>
                <w:numId w:val="15"/>
              </w:numPr>
              <w:ind w:left="720"/>
              <w:rPr>
                <w:rFonts w:ascii="Arial" w:hAnsi="Arial" w:cs="Arial"/>
                <w:sz w:val="24"/>
                <w:szCs w:val="24"/>
              </w:rPr>
            </w:pPr>
            <w:r w:rsidRPr="004F11FD">
              <w:rPr>
                <w:rFonts w:ascii="Arial" w:hAnsi="Arial" w:cs="Arial"/>
                <w:sz w:val="24"/>
                <w:szCs w:val="24"/>
              </w:rPr>
              <w:t>Herztransplantation</w:t>
            </w:r>
          </w:p>
          <w:p w:rsidR="0072391B" w:rsidRPr="004F11FD" w:rsidRDefault="0072391B" w:rsidP="0072391B">
            <w:pPr>
              <w:pStyle w:val="Listenabsatz"/>
              <w:numPr>
                <w:ilvl w:val="0"/>
                <w:numId w:val="15"/>
              </w:numPr>
              <w:ind w:left="720"/>
              <w:rPr>
                <w:rFonts w:ascii="Arial" w:hAnsi="Arial" w:cs="Arial"/>
                <w:sz w:val="24"/>
                <w:szCs w:val="24"/>
              </w:rPr>
            </w:pPr>
            <w:r w:rsidRPr="004F11FD">
              <w:rPr>
                <w:rFonts w:ascii="Arial" w:hAnsi="Arial" w:cs="Arial"/>
                <w:sz w:val="24"/>
                <w:szCs w:val="24"/>
              </w:rPr>
              <w:t>Postoperatives Assessment, Überwachung und Pflegeinterventionen</w:t>
            </w:r>
          </w:p>
          <w:p w:rsidR="00A2008C" w:rsidRPr="004F11FD" w:rsidRDefault="00A2008C" w:rsidP="0072391B">
            <w:pPr>
              <w:keepNext/>
              <w:keepLines/>
              <w:rPr>
                <w:rFonts w:cs="Arial"/>
                <w:b/>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EE0809">
            <w:pPr>
              <w:rPr>
                <w:rFonts w:cs="Arial"/>
                <w:color w:val="0070C0"/>
                <w:szCs w:val="24"/>
              </w:rPr>
            </w:pPr>
            <w:r w:rsidRPr="004F11FD">
              <w:rPr>
                <w:rFonts w:cs="Arial"/>
                <w:b/>
                <w:color w:val="0070C0"/>
                <w:szCs w:val="24"/>
              </w:rPr>
              <w:t xml:space="preserve">F IA M II ME 3 Die Situation des </w:t>
            </w:r>
            <w:proofErr w:type="spellStart"/>
            <w:r w:rsidRPr="004F11FD">
              <w:rPr>
                <w:rFonts w:cs="Arial"/>
                <w:b/>
                <w:color w:val="0070C0"/>
                <w:szCs w:val="24"/>
              </w:rPr>
              <w:t>traumatologischen</w:t>
            </w:r>
            <w:proofErr w:type="spellEnd"/>
            <w:r w:rsidRPr="004F11FD">
              <w:rPr>
                <w:rFonts w:cs="Arial"/>
                <w:b/>
                <w:color w:val="0070C0"/>
                <w:szCs w:val="24"/>
              </w:rPr>
              <w:t xml:space="preserve"> Patienten einschätzen und folgerichtig handeln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B101F8">
            <w:pPr>
              <w:rPr>
                <w:rFonts w:cs="Arial"/>
                <w:szCs w:val="24"/>
              </w:rPr>
            </w:pPr>
            <w:r w:rsidRPr="004F11FD">
              <w:rPr>
                <w:rFonts w:cs="Arial"/>
                <w:b/>
                <w:szCs w:val="24"/>
              </w:rPr>
              <w:t xml:space="preserve">Stunden: </w:t>
            </w:r>
            <w:r w:rsidR="002542EB" w:rsidRPr="004F11FD">
              <w:rPr>
                <w:rFonts w:cs="Arial"/>
                <w:szCs w:val="24"/>
              </w:rPr>
              <w:t>28</w:t>
            </w:r>
          </w:p>
        </w:tc>
        <w:tc>
          <w:tcPr>
            <w:tcW w:w="7512" w:type="dxa"/>
          </w:tcPr>
          <w:p w:rsidR="007D36F7" w:rsidRPr="004F11FD" w:rsidRDefault="007D36F7">
            <w:pPr>
              <w:rPr>
                <w:rFonts w:cs="Arial"/>
                <w:szCs w:val="24"/>
              </w:rPr>
            </w:pPr>
          </w:p>
        </w:tc>
      </w:tr>
      <w:tr w:rsidR="007D36F7" w:rsidRPr="004F11FD" w:rsidTr="005D6956">
        <w:tc>
          <w:tcPr>
            <w:tcW w:w="7338" w:type="dxa"/>
          </w:tcPr>
          <w:p w:rsidR="002542EB" w:rsidRPr="004F11FD" w:rsidRDefault="00B101F8" w:rsidP="002542EB">
            <w:pPr>
              <w:rPr>
                <w:rFonts w:cs="Arial"/>
                <w:szCs w:val="24"/>
              </w:rPr>
            </w:pPr>
            <w:r w:rsidRPr="004F11FD">
              <w:rPr>
                <w:rFonts w:cs="Arial"/>
                <w:b/>
                <w:szCs w:val="24"/>
              </w:rPr>
              <w:t xml:space="preserve">Handlungskompetenzen: </w:t>
            </w:r>
            <w:r w:rsidR="002542EB" w:rsidRPr="004F11FD">
              <w:rPr>
                <w:rFonts w:cs="Arial"/>
                <w:szCs w:val="24"/>
              </w:rPr>
              <w:t>Die Teilnehmenden versorgen komplexe mehrfachverletzte und polytraumatisierte Patienten im Rahmen der Aufnahme, Diagnostik, Erstversorgung sowie der weiteren klinischen Versorgung fachkompetent. Sie orientieren die Intensivpflegemaßnahmen dabei am individuellen Verletzungs</w:t>
            </w:r>
            <w:r w:rsidR="00FD54EF">
              <w:rPr>
                <w:rFonts w:cs="Arial"/>
                <w:szCs w:val="24"/>
              </w:rPr>
              <w:t>-</w:t>
            </w:r>
            <w:r w:rsidR="002542EB" w:rsidRPr="004F11FD">
              <w:rPr>
                <w:rFonts w:cs="Arial"/>
                <w:szCs w:val="24"/>
              </w:rPr>
              <w:t>muster, an auftretenden Komplikationen und den Bedürfnissen des Patienten.</w:t>
            </w:r>
          </w:p>
          <w:p w:rsidR="007D36F7" w:rsidRPr="004F11FD" w:rsidRDefault="007D36F7" w:rsidP="00EE0809">
            <w:pPr>
              <w:autoSpaceDE w:val="0"/>
              <w:autoSpaceDN w:val="0"/>
              <w:adjustRightInd w:val="0"/>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B101F8" w:rsidRPr="004F11FD" w:rsidRDefault="00B101F8" w:rsidP="00B101F8">
            <w:pPr>
              <w:rPr>
                <w:rFonts w:cs="Arial"/>
                <w:b/>
                <w:szCs w:val="24"/>
              </w:rPr>
            </w:pPr>
            <w:r w:rsidRPr="004F11FD">
              <w:rPr>
                <w:rFonts w:cs="Arial"/>
                <w:b/>
                <w:szCs w:val="24"/>
              </w:rPr>
              <w:t xml:space="preserve">Inhalte: </w:t>
            </w:r>
          </w:p>
          <w:p w:rsidR="002542EB" w:rsidRPr="004F11FD" w:rsidRDefault="002542EB" w:rsidP="002542EB">
            <w:pPr>
              <w:pStyle w:val="Listenabsatz"/>
              <w:numPr>
                <w:ilvl w:val="0"/>
                <w:numId w:val="15"/>
              </w:numPr>
              <w:ind w:left="720"/>
              <w:rPr>
                <w:rFonts w:ascii="Arial" w:hAnsi="Arial" w:cs="Arial"/>
                <w:sz w:val="24"/>
                <w:szCs w:val="24"/>
              </w:rPr>
            </w:pPr>
            <w:r w:rsidRPr="004F11FD">
              <w:rPr>
                <w:rFonts w:ascii="Arial" w:hAnsi="Arial" w:cs="Arial"/>
                <w:sz w:val="24"/>
                <w:szCs w:val="24"/>
              </w:rPr>
              <w:t xml:space="preserve">Isolierte Verletzungen, u.a. </w:t>
            </w:r>
            <w:proofErr w:type="spellStart"/>
            <w:r w:rsidRPr="004F11FD">
              <w:rPr>
                <w:rFonts w:ascii="Arial" w:hAnsi="Arial" w:cs="Arial"/>
                <w:sz w:val="24"/>
                <w:szCs w:val="24"/>
              </w:rPr>
              <w:t>Thoraxtrauma</w:t>
            </w:r>
            <w:proofErr w:type="spellEnd"/>
            <w:r w:rsidRPr="004F11FD">
              <w:rPr>
                <w:rFonts w:ascii="Arial" w:hAnsi="Arial" w:cs="Arial"/>
                <w:sz w:val="24"/>
                <w:szCs w:val="24"/>
              </w:rPr>
              <w:t>, abdominelles Trauma, urogenitale Verletzungen, Mund-Kiefer-Gesichts-</w:t>
            </w:r>
            <w:r w:rsidRPr="004F11FD">
              <w:rPr>
                <w:rFonts w:ascii="Arial" w:hAnsi="Arial" w:cs="Arial"/>
                <w:sz w:val="24"/>
                <w:szCs w:val="24"/>
              </w:rPr>
              <w:lastRenderedPageBreak/>
              <w:t xml:space="preserve">Verletzungen, </w:t>
            </w:r>
            <w:proofErr w:type="spellStart"/>
            <w:r w:rsidRPr="004F11FD">
              <w:rPr>
                <w:rFonts w:ascii="Arial" w:hAnsi="Arial" w:cs="Arial"/>
                <w:sz w:val="24"/>
                <w:szCs w:val="24"/>
              </w:rPr>
              <w:t>Extremitätenverletzungen</w:t>
            </w:r>
            <w:proofErr w:type="spellEnd"/>
          </w:p>
          <w:p w:rsidR="002542EB" w:rsidRPr="004F11FD" w:rsidRDefault="002542EB" w:rsidP="002542EB">
            <w:pPr>
              <w:pStyle w:val="Listenabsatz"/>
              <w:numPr>
                <w:ilvl w:val="0"/>
                <w:numId w:val="15"/>
              </w:numPr>
              <w:ind w:left="720"/>
              <w:rPr>
                <w:rFonts w:ascii="Arial" w:hAnsi="Arial" w:cs="Arial"/>
                <w:sz w:val="24"/>
                <w:szCs w:val="24"/>
              </w:rPr>
            </w:pPr>
            <w:r w:rsidRPr="004F11FD">
              <w:rPr>
                <w:rFonts w:ascii="Arial" w:hAnsi="Arial" w:cs="Arial"/>
                <w:sz w:val="24"/>
                <w:szCs w:val="24"/>
              </w:rPr>
              <w:t xml:space="preserve">Verletzungen der Wirbelsäule und spinales Trauma </w:t>
            </w:r>
          </w:p>
          <w:p w:rsidR="002542EB" w:rsidRPr="004F11FD" w:rsidRDefault="002542EB" w:rsidP="002542EB">
            <w:pPr>
              <w:pStyle w:val="Listenabsatz"/>
              <w:numPr>
                <w:ilvl w:val="0"/>
                <w:numId w:val="15"/>
              </w:numPr>
              <w:ind w:left="720"/>
              <w:rPr>
                <w:rFonts w:ascii="Arial" w:hAnsi="Arial" w:cs="Arial"/>
                <w:sz w:val="24"/>
                <w:szCs w:val="24"/>
              </w:rPr>
            </w:pPr>
            <w:r w:rsidRPr="004F11FD">
              <w:rPr>
                <w:rFonts w:ascii="Arial" w:hAnsi="Arial" w:cs="Arial"/>
                <w:sz w:val="24"/>
                <w:szCs w:val="24"/>
              </w:rPr>
              <w:t>Polytrauma</w:t>
            </w:r>
          </w:p>
          <w:p w:rsidR="002542EB" w:rsidRPr="004F11FD" w:rsidRDefault="002542EB" w:rsidP="002542EB">
            <w:pPr>
              <w:pStyle w:val="Listenabsatz"/>
              <w:numPr>
                <w:ilvl w:val="0"/>
                <w:numId w:val="15"/>
              </w:numPr>
              <w:ind w:left="720"/>
              <w:rPr>
                <w:rFonts w:ascii="Arial" w:hAnsi="Arial" w:cs="Arial"/>
                <w:sz w:val="24"/>
                <w:szCs w:val="24"/>
              </w:rPr>
            </w:pPr>
            <w:r w:rsidRPr="004F11FD">
              <w:rPr>
                <w:rFonts w:ascii="Arial" w:hAnsi="Arial" w:cs="Arial"/>
                <w:sz w:val="24"/>
                <w:szCs w:val="24"/>
              </w:rPr>
              <w:t>Brandverletzung, Verbrennungskrankheit und Inhalationstrauma</w:t>
            </w:r>
          </w:p>
          <w:p w:rsidR="002542EB" w:rsidRPr="004F11FD" w:rsidRDefault="002542EB" w:rsidP="002542EB">
            <w:pPr>
              <w:pStyle w:val="Listenabsatz"/>
              <w:numPr>
                <w:ilvl w:val="0"/>
                <w:numId w:val="15"/>
              </w:numPr>
              <w:ind w:left="720"/>
              <w:rPr>
                <w:rFonts w:ascii="Arial" w:hAnsi="Arial" w:cs="Arial"/>
                <w:sz w:val="24"/>
                <w:szCs w:val="24"/>
              </w:rPr>
            </w:pPr>
            <w:r w:rsidRPr="004F11FD">
              <w:rPr>
                <w:rFonts w:ascii="Arial" w:hAnsi="Arial" w:cs="Arial"/>
                <w:sz w:val="24"/>
                <w:szCs w:val="24"/>
              </w:rPr>
              <w:t>Unfall durch Ertrinken</w:t>
            </w:r>
          </w:p>
          <w:p w:rsidR="002542EB" w:rsidRPr="004F11FD" w:rsidRDefault="002542EB" w:rsidP="002542EB">
            <w:pPr>
              <w:pStyle w:val="Listenabsatz"/>
              <w:numPr>
                <w:ilvl w:val="0"/>
                <w:numId w:val="15"/>
              </w:numPr>
              <w:ind w:left="720"/>
              <w:rPr>
                <w:rFonts w:ascii="Arial" w:hAnsi="Arial" w:cs="Arial"/>
                <w:sz w:val="24"/>
                <w:szCs w:val="24"/>
              </w:rPr>
            </w:pPr>
            <w:r w:rsidRPr="004F11FD">
              <w:rPr>
                <w:rFonts w:ascii="Arial" w:hAnsi="Arial" w:cs="Arial"/>
                <w:sz w:val="24"/>
                <w:szCs w:val="24"/>
              </w:rPr>
              <w:t>Ersticken</w:t>
            </w:r>
          </w:p>
          <w:p w:rsidR="002542EB" w:rsidRPr="004F11FD" w:rsidRDefault="002542EB" w:rsidP="002542EB">
            <w:pPr>
              <w:pStyle w:val="Listenabsatz"/>
              <w:numPr>
                <w:ilvl w:val="0"/>
                <w:numId w:val="15"/>
              </w:numPr>
              <w:ind w:left="720"/>
              <w:rPr>
                <w:rFonts w:ascii="Arial" w:hAnsi="Arial" w:cs="Arial"/>
                <w:sz w:val="24"/>
                <w:szCs w:val="24"/>
              </w:rPr>
            </w:pPr>
            <w:r w:rsidRPr="004F11FD">
              <w:rPr>
                <w:rFonts w:ascii="Arial" w:hAnsi="Arial" w:cs="Arial"/>
                <w:sz w:val="24"/>
                <w:szCs w:val="24"/>
              </w:rPr>
              <w:t xml:space="preserve">Misshandlungen </w:t>
            </w:r>
          </w:p>
          <w:p w:rsidR="002542EB" w:rsidRPr="004F11FD" w:rsidRDefault="002542EB" w:rsidP="002542EB">
            <w:pPr>
              <w:pStyle w:val="Listenabsatz"/>
              <w:numPr>
                <w:ilvl w:val="0"/>
                <w:numId w:val="15"/>
              </w:numPr>
              <w:ind w:left="720"/>
              <w:rPr>
                <w:rFonts w:ascii="Arial" w:hAnsi="Arial" w:cs="Arial"/>
                <w:sz w:val="24"/>
                <w:szCs w:val="24"/>
              </w:rPr>
            </w:pPr>
            <w:r w:rsidRPr="004F11FD">
              <w:rPr>
                <w:rFonts w:ascii="Arial" w:hAnsi="Arial" w:cs="Arial"/>
                <w:sz w:val="24"/>
                <w:szCs w:val="24"/>
              </w:rPr>
              <w:t>Therapiemaßnahmen</w:t>
            </w:r>
          </w:p>
          <w:p w:rsidR="002542EB" w:rsidRPr="004F11FD" w:rsidRDefault="002542EB" w:rsidP="002542EB">
            <w:pPr>
              <w:pStyle w:val="Listenabsatz"/>
              <w:numPr>
                <w:ilvl w:val="0"/>
                <w:numId w:val="15"/>
              </w:numPr>
              <w:ind w:left="720"/>
              <w:rPr>
                <w:rFonts w:ascii="Arial" w:hAnsi="Arial" w:cs="Arial"/>
                <w:sz w:val="24"/>
                <w:szCs w:val="24"/>
              </w:rPr>
            </w:pPr>
            <w:r w:rsidRPr="004F11FD">
              <w:rPr>
                <w:rFonts w:ascii="Arial" w:hAnsi="Arial" w:cs="Arial"/>
                <w:sz w:val="24"/>
                <w:szCs w:val="24"/>
              </w:rPr>
              <w:t>Postoperatives Assessment, Überwachung und Pflege</w:t>
            </w:r>
            <w:r w:rsidR="00FD54EF">
              <w:rPr>
                <w:rFonts w:ascii="Arial" w:hAnsi="Arial" w:cs="Arial"/>
                <w:sz w:val="24"/>
                <w:szCs w:val="24"/>
              </w:rPr>
              <w:t>-</w:t>
            </w:r>
            <w:r w:rsidRPr="004F11FD">
              <w:rPr>
                <w:rFonts w:ascii="Arial" w:hAnsi="Arial" w:cs="Arial"/>
                <w:sz w:val="24"/>
                <w:szCs w:val="24"/>
              </w:rPr>
              <w:t>interventionen</w:t>
            </w:r>
          </w:p>
          <w:p w:rsidR="002542EB" w:rsidRPr="004F11FD" w:rsidRDefault="002542EB" w:rsidP="002542EB">
            <w:pPr>
              <w:pStyle w:val="Listenabsatz"/>
              <w:numPr>
                <w:ilvl w:val="0"/>
                <w:numId w:val="15"/>
              </w:numPr>
              <w:ind w:left="720"/>
              <w:rPr>
                <w:rFonts w:ascii="Arial" w:hAnsi="Arial" w:cs="Arial"/>
                <w:sz w:val="24"/>
                <w:szCs w:val="24"/>
              </w:rPr>
            </w:pPr>
            <w:r w:rsidRPr="004F11FD">
              <w:rPr>
                <w:rFonts w:ascii="Arial" w:hAnsi="Arial" w:cs="Arial"/>
                <w:sz w:val="24"/>
                <w:szCs w:val="24"/>
              </w:rPr>
              <w:t>Rehabilitation</w:t>
            </w:r>
          </w:p>
          <w:p w:rsidR="007D36F7" w:rsidRPr="004F11FD" w:rsidRDefault="007D36F7" w:rsidP="002542EB">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EE06EA" w:rsidP="00EE06EA">
            <w:pPr>
              <w:rPr>
                <w:rFonts w:cs="Arial"/>
                <w:color w:val="0070C0"/>
                <w:szCs w:val="24"/>
              </w:rPr>
            </w:pPr>
            <w:r w:rsidRPr="004F11FD">
              <w:rPr>
                <w:rFonts w:cs="Arial"/>
                <w:b/>
                <w:color w:val="0070C0"/>
                <w:szCs w:val="24"/>
              </w:rPr>
              <w:t>F IA M III ME 1 Die Situation des Patienten mit Störungen des Stoffwechsels und der Ausscheidungen einschätzen und folgerichtig handeln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C97348">
            <w:pPr>
              <w:rPr>
                <w:rFonts w:cs="Arial"/>
                <w:szCs w:val="24"/>
              </w:rPr>
            </w:pPr>
            <w:r w:rsidRPr="004F11FD">
              <w:rPr>
                <w:rFonts w:cs="Arial"/>
                <w:b/>
                <w:szCs w:val="24"/>
              </w:rPr>
              <w:t xml:space="preserve">Stunden: </w:t>
            </w:r>
            <w:r w:rsidR="00183FAC" w:rsidRPr="004F11FD">
              <w:rPr>
                <w:rFonts w:cs="Arial"/>
                <w:szCs w:val="24"/>
              </w:rPr>
              <w:t>32</w:t>
            </w:r>
          </w:p>
        </w:tc>
        <w:tc>
          <w:tcPr>
            <w:tcW w:w="7512" w:type="dxa"/>
          </w:tcPr>
          <w:p w:rsidR="007D36F7" w:rsidRPr="004F11FD" w:rsidRDefault="007D36F7">
            <w:pPr>
              <w:rPr>
                <w:rFonts w:cs="Arial"/>
                <w:szCs w:val="24"/>
              </w:rPr>
            </w:pPr>
          </w:p>
        </w:tc>
      </w:tr>
      <w:tr w:rsidR="00B101F8" w:rsidRPr="004F11FD" w:rsidTr="005D6956">
        <w:tc>
          <w:tcPr>
            <w:tcW w:w="7338" w:type="dxa"/>
          </w:tcPr>
          <w:p w:rsidR="00AC509E" w:rsidRPr="004F11FD" w:rsidRDefault="00C97348" w:rsidP="00AC509E">
            <w:pPr>
              <w:rPr>
                <w:rFonts w:cs="Arial"/>
                <w:szCs w:val="24"/>
              </w:rPr>
            </w:pPr>
            <w:r w:rsidRPr="004F11FD">
              <w:rPr>
                <w:rFonts w:cs="Arial"/>
                <w:b/>
                <w:szCs w:val="24"/>
              </w:rPr>
              <w:t xml:space="preserve">Handlungskompetenzen: </w:t>
            </w:r>
            <w:r w:rsidR="00AC509E" w:rsidRPr="004F11FD">
              <w:rPr>
                <w:rFonts w:cs="Arial"/>
                <w:szCs w:val="24"/>
              </w:rPr>
              <w:t>Die Teilnehmenden führen diagnostische und therapeutische Handlungen im Rahmen der Assistenztätigkeit sowie Pflegemaßnahmen bei Patienten mit Störungen des Stoffwechsels und der Ausscheidungen eigenverantwortlich und individuell durch. Sie agieren fachkompetent bei Nebenwirkungen und/oder Komplikationen und evaluieren die eingeleiteten Maßnahmen.</w:t>
            </w:r>
          </w:p>
          <w:p w:rsidR="00B101F8" w:rsidRPr="004F11FD" w:rsidRDefault="00B101F8" w:rsidP="00EE06EA">
            <w:pPr>
              <w:autoSpaceDE w:val="0"/>
              <w:autoSpaceDN w:val="0"/>
              <w:adjustRightInd w:val="0"/>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C97348" w:rsidRPr="004F11FD" w:rsidRDefault="00C97348" w:rsidP="00C97348">
            <w:pPr>
              <w:rPr>
                <w:rFonts w:cs="Arial"/>
                <w:b/>
                <w:szCs w:val="24"/>
              </w:rPr>
            </w:pPr>
            <w:r w:rsidRPr="004F11FD">
              <w:rPr>
                <w:rFonts w:cs="Arial"/>
                <w:b/>
                <w:szCs w:val="24"/>
              </w:rPr>
              <w:t xml:space="preserve">Inhalte: </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Überwachung des Flüssigkeits- und Elektrolythaushaltes</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Überwachung des Säure-Basen-Haushaltes</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Regulierung der Flüssigkeitsausscheidung</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 xml:space="preserve">Pathophysiologie von Nierenfunktionsstörungen und </w:t>
            </w:r>
            <w:r w:rsidRPr="004F11FD">
              <w:rPr>
                <w:rFonts w:ascii="Arial" w:hAnsi="Arial" w:cs="Arial"/>
                <w:sz w:val="24"/>
                <w:szCs w:val="24"/>
              </w:rPr>
              <w:lastRenderedPageBreak/>
              <w:t>akutem Nierenversagen</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Terminale Nierenfunktionsstörungen</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Nierenersatzverfahren</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Nierentransplantation</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Pankreatitis</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Peritonitis</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Ileus</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Akutes Leberversagen</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Leberersatzverfahren</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Lebertransplantation</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Adipositas u.a. Besonderheiten bei adipösen Patienten in der Intensivmedizin</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Hyper-/Hypoglykämie, Diabetes mellitus, diabetisches Koma</w:t>
            </w:r>
          </w:p>
          <w:p w:rsidR="00AC509E" w:rsidRPr="004F11FD" w:rsidRDefault="00AC509E" w:rsidP="00AC509E">
            <w:pPr>
              <w:pStyle w:val="Listenabsatz"/>
              <w:numPr>
                <w:ilvl w:val="0"/>
                <w:numId w:val="15"/>
              </w:numPr>
              <w:ind w:left="720"/>
              <w:rPr>
                <w:rFonts w:ascii="Arial" w:hAnsi="Arial" w:cs="Arial"/>
                <w:sz w:val="24"/>
                <w:szCs w:val="24"/>
              </w:rPr>
            </w:pPr>
            <w:r w:rsidRPr="004F11FD">
              <w:rPr>
                <w:rFonts w:ascii="Arial" w:hAnsi="Arial" w:cs="Arial"/>
                <w:sz w:val="24"/>
                <w:szCs w:val="24"/>
              </w:rPr>
              <w:t>Intoxikationen</w:t>
            </w:r>
          </w:p>
          <w:p w:rsidR="003C1CE6" w:rsidRPr="004F11FD" w:rsidRDefault="003C1CE6" w:rsidP="00AC509E">
            <w:pPr>
              <w:pStyle w:val="Listenabsatz"/>
              <w:numPr>
                <w:ilvl w:val="0"/>
                <w:numId w:val="15"/>
              </w:numPr>
              <w:ind w:left="720"/>
              <w:rPr>
                <w:rFonts w:ascii="Arial" w:hAnsi="Arial" w:cs="Arial"/>
                <w:sz w:val="24"/>
                <w:szCs w:val="24"/>
              </w:rPr>
            </w:pPr>
            <w:r w:rsidRPr="004F11FD">
              <w:rPr>
                <w:rFonts w:ascii="Arial" w:hAnsi="Arial" w:cs="Arial"/>
                <w:sz w:val="24"/>
                <w:szCs w:val="24"/>
              </w:rPr>
              <w:t>Postoperatives Assessment, Überwachung und Pflegeinterventionen</w:t>
            </w:r>
          </w:p>
          <w:p w:rsidR="00B101F8" w:rsidRPr="004F11FD" w:rsidRDefault="00B101F8" w:rsidP="003C1CE6">
            <w:pPr>
              <w:ind w:left="360"/>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B101F8">
            <w:pPr>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4E0A90">
            <w:pPr>
              <w:rPr>
                <w:rFonts w:cs="Arial"/>
                <w:color w:val="0070C0"/>
                <w:szCs w:val="24"/>
              </w:rPr>
            </w:pPr>
            <w:r w:rsidRPr="004F11FD">
              <w:rPr>
                <w:rFonts w:cs="Arial"/>
                <w:b/>
                <w:color w:val="0070C0"/>
                <w:szCs w:val="24"/>
              </w:rPr>
              <w:t>F IA M III ME 2 Die Situation des Patienten mit Störungen des blutbildenden Systems einschätzen und folgerichtig handeln</w:t>
            </w: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C014F7">
            <w:pPr>
              <w:rPr>
                <w:rFonts w:cs="Arial"/>
                <w:szCs w:val="24"/>
              </w:rPr>
            </w:pPr>
            <w:r w:rsidRPr="004F11FD">
              <w:rPr>
                <w:rFonts w:cs="Arial"/>
                <w:b/>
                <w:szCs w:val="24"/>
              </w:rPr>
              <w:t>Stunden:</w:t>
            </w:r>
            <w:r w:rsidR="00AC509E" w:rsidRPr="004F11FD">
              <w:rPr>
                <w:rFonts w:cs="Arial"/>
                <w:szCs w:val="24"/>
              </w:rPr>
              <w:t xml:space="preserve"> </w:t>
            </w:r>
            <w:r w:rsidR="004E0A90" w:rsidRPr="004F11FD">
              <w:rPr>
                <w:rFonts w:cs="Arial"/>
                <w:szCs w:val="24"/>
              </w:rPr>
              <w:t>24</w:t>
            </w:r>
          </w:p>
        </w:tc>
        <w:tc>
          <w:tcPr>
            <w:tcW w:w="7512" w:type="dxa"/>
          </w:tcPr>
          <w:p w:rsidR="00B101F8" w:rsidRPr="004F11FD" w:rsidRDefault="00B101F8">
            <w:pPr>
              <w:rPr>
                <w:rFonts w:cs="Arial"/>
                <w:szCs w:val="24"/>
              </w:rPr>
            </w:pPr>
          </w:p>
        </w:tc>
      </w:tr>
      <w:tr w:rsidR="00B101F8" w:rsidRPr="004F11FD" w:rsidTr="005D6956">
        <w:tc>
          <w:tcPr>
            <w:tcW w:w="7338" w:type="dxa"/>
          </w:tcPr>
          <w:p w:rsidR="004E0A90" w:rsidRPr="004F11FD" w:rsidRDefault="00C014F7" w:rsidP="004E0A90">
            <w:pPr>
              <w:rPr>
                <w:rFonts w:cs="Arial"/>
                <w:szCs w:val="24"/>
              </w:rPr>
            </w:pPr>
            <w:r w:rsidRPr="004F11FD">
              <w:rPr>
                <w:rFonts w:cs="Arial"/>
                <w:b/>
                <w:szCs w:val="24"/>
              </w:rPr>
              <w:t>Handlungskompetenzen:</w:t>
            </w:r>
            <w:r w:rsidRPr="004F11FD">
              <w:rPr>
                <w:rFonts w:cs="Arial"/>
                <w:szCs w:val="24"/>
              </w:rPr>
              <w:t xml:space="preserve"> </w:t>
            </w:r>
            <w:r w:rsidR="004E0A90" w:rsidRPr="004F11FD">
              <w:rPr>
                <w:rFonts w:cs="Arial"/>
                <w:szCs w:val="24"/>
              </w:rPr>
              <w:t>Die Teilnehmenden übernehmen auf Basis der medizinischen Befunde die therapeutischen und pflegerischen Maßnahmen im Rahmen ihrer Zuständigkeit. Bei therapeutischen Verfahren übernehmen sie die Vorbereitung und Assistenztätigkeit.</w:t>
            </w:r>
          </w:p>
          <w:p w:rsidR="00B101F8" w:rsidRPr="004F11FD" w:rsidRDefault="00B101F8" w:rsidP="00AC509E">
            <w:pPr>
              <w:autoSpaceDE w:val="0"/>
              <w:autoSpaceDN w:val="0"/>
              <w:adjustRightInd w:val="0"/>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C014F7">
            <w:pPr>
              <w:rPr>
                <w:rFonts w:cs="Arial"/>
                <w:b/>
                <w:szCs w:val="24"/>
              </w:rPr>
            </w:pPr>
            <w:r w:rsidRPr="004F11FD">
              <w:rPr>
                <w:rFonts w:cs="Arial"/>
                <w:b/>
                <w:szCs w:val="24"/>
              </w:rPr>
              <w:t xml:space="preserve">Inhalte: </w:t>
            </w:r>
          </w:p>
          <w:p w:rsidR="004E0A90" w:rsidRPr="004F11FD" w:rsidRDefault="004E0A90" w:rsidP="004E0A90">
            <w:pPr>
              <w:pStyle w:val="Listenabsatz"/>
              <w:numPr>
                <w:ilvl w:val="0"/>
                <w:numId w:val="15"/>
              </w:numPr>
              <w:ind w:left="720"/>
              <w:rPr>
                <w:rFonts w:ascii="Arial" w:hAnsi="Arial" w:cs="Arial"/>
                <w:sz w:val="24"/>
                <w:szCs w:val="24"/>
              </w:rPr>
            </w:pPr>
            <w:r w:rsidRPr="004F11FD">
              <w:rPr>
                <w:rFonts w:ascii="Arial" w:hAnsi="Arial" w:cs="Arial"/>
                <w:sz w:val="24"/>
                <w:szCs w:val="24"/>
              </w:rPr>
              <w:t>Blutbildungs- und Gerinnungssystem</w:t>
            </w:r>
          </w:p>
          <w:p w:rsidR="004E0A90" w:rsidRPr="004F11FD" w:rsidRDefault="004E0A90" w:rsidP="004E0A90">
            <w:pPr>
              <w:pStyle w:val="Listenabsatz"/>
              <w:numPr>
                <w:ilvl w:val="0"/>
                <w:numId w:val="15"/>
              </w:numPr>
              <w:ind w:left="720"/>
              <w:rPr>
                <w:rFonts w:ascii="Arial" w:hAnsi="Arial" w:cs="Arial"/>
                <w:sz w:val="24"/>
                <w:szCs w:val="24"/>
              </w:rPr>
            </w:pPr>
            <w:r w:rsidRPr="004F11FD">
              <w:rPr>
                <w:rFonts w:ascii="Arial" w:hAnsi="Arial" w:cs="Arial"/>
                <w:sz w:val="24"/>
                <w:szCs w:val="24"/>
              </w:rPr>
              <w:t>Hämostase</w:t>
            </w:r>
          </w:p>
          <w:p w:rsidR="004E0A90" w:rsidRPr="004F11FD" w:rsidRDefault="004E0A90" w:rsidP="004E0A90">
            <w:pPr>
              <w:pStyle w:val="Listenabsatz"/>
              <w:numPr>
                <w:ilvl w:val="0"/>
                <w:numId w:val="15"/>
              </w:numPr>
              <w:ind w:left="720"/>
              <w:rPr>
                <w:rFonts w:ascii="Arial" w:hAnsi="Arial" w:cs="Arial"/>
                <w:sz w:val="24"/>
                <w:szCs w:val="24"/>
              </w:rPr>
            </w:pPr>
            <w:r w:rsidRPr="004F11FD">
              <w:rPr>
                <w:rFonts w:ascii="Arial" w:hAnsi="Arial" w:cs="Arial"/>
                <w:sz w:val="24"/>
                <w:szCs w:val="24"/>
              </w:rPr>
              <w:lastRenderedPageBreak/>
              <w:t xml:space="preserve">Gerinnungsstörungen, u. a. Faktorenmangel, DIC, HIT, hämorrhagische Diathesen, </w:t>
            </w:r>
            <w:proofErr w:type="spellStart"/>
            <w:r w:rsidRPr="004F11FD">
              <w:rPr>
                <w:rFonts w:ascii="Arial" w:hAnsi="Arial" w:cs="Arial"/>
                <w:sz w:val="24"/>
                <w:szCs w:val="24"/>
              </w:rPr>
              <w:t>Hyperfibrinolyse</w:t>
            </w:r>
            <w:proofErr w:type="spellEnd"/>
          </w:p>
          <w:p w:rsidR="004E0A90" w:rsidRPr="004F11FD" w:rsidRDefault="004E0A90" w:rsidP="004E0A90">
            <w:pPr>
              <w:pStyle w:val="Listenabsatz"/>
              <w:numPr>
                <w:ilvl w:val="0"/>
                <w:numId w:val="15"/>
              </w:numPr>
              <w:ind w:left="720"/>
              <w:rPr>
                <w:rFonts w:ascii="Arial" w:hAnsi="Arial" w:cs="Arial"/>
                <w:sz w:val="24"/>
                <w:szCs w:val="24"/>
              </w:rPr>
            </w:pPr>
            <w:r w:rsidRPr="004F11FD">
              <w:rPr>
                <w:rFonts w:ascii="Arial" w:hAnsi="Arial" w:cs="Arial"/>
                <w:sz w:val="24"/>
                <w:szCs w:val="24"/>
              </w:rPr>
              <w:t xml:space="preserve">Therapeutische Maßnahmen, u.a. Substitutions-behandlung, </w:t>
            </w:r>
            <w:proofErr w:type="spellStart"/>
            <w:r w:rsidRPr="004F11FD">
              <w:rPr>
                <w:rFonts w:ascii="Arial" w:hAnsi="Arial" w:cs="Arial"/>
                <w:sz w:val="24"/>
                <w:szCs w:val="24"/>
              </w:rPr>
              <w:t>Fibrinolyse</w:t>
            </w:r>
            <w:proofErr w:type="spellEnd"/>
            <w:r w:rsidRPr="004F11FD">
              <w:rPr>
                <w:rFonts w:ascii="Arial" w:hAnsi="Arial" w:cs="Arial"/>
                <w:sz w:val="24"/>
                <w:szCs w:val="24"/>
              </w:rPr>
              <w:t>, Antikoagulation</w:t>
            </w:r>
          </w:p>
          <w:p w:rsidR="004E0A90" w:rsidRPr="004F11FD" w:rsidRDefault="004E0A90" w:rsidP="004E0A90">
            <w:pPr>
              <w:pStyle w:val="Listenabsatz"/>
              <w:numPr>
                <w:ilvl w:val="0"/>
                <w:numId w:val="15"/>
              </w:numPr>
              <w:ind w:left="720"/>
              <w:rPr>
                <w:rFonts w:ascii="Arial" w:hAnsi="Arial" w:cs="Arial"/>
                <w:sz w:val="24"/>
                <w:szCs w:val="24"/>
              </w:rPr>
            </w:pPr>
            <w:r w:rsidRPr="004F11FD">
              <w:rPr>
                <w:rFonts w:ascii="Arial" w:hAnsi="Arial" w:cs="Arial"/>
                <w:sz w:val="24"/>
                <w:szCs w:val="24"/>
              </w:rPr>
              <w:t>Transfusionstherapie, u.a. Blutprodukte, Blutgruppenbestimmung, spezielle Labordiagnostik, Massivtransfusion, Transfusionszwischenfall</w:t>
            </w:r>
          </w:p>
          <w:p w:rsidR="004E0A90" w:rsidRPr="004F11FD" w:rsidRDefault="004E0A90" w:rsidP="004E0A90">
            <w:pPr>
              <w:pStyle w:val="Listenabsatz"/>
              <w:numPr>
                <w:ilvl w:val="0"/>
                <w:numId w:val="15"/>
              </w:numPr>
              <w:ind w:left="720"/>
              <w:rPr>
                <w:rFonts w:ascii="Arial" w:hAnsi="Arial" w:cs="Arial"/>
                <w:sz w:val="24"/>
                <w:szCs w:val="24"/>
              </w:rPr>
            </w:pPr>
            <w:r w:rsidRPr="004F11FD">
              <w:rPr>
                <w:rFonts w:ascii="Arial" w:hAnsi="Arial" w:cs="Arial"/>
                <w:sz w:val="24"/>
                <w:szCs w:val="24"/>
              </w:rPr>
              <w:t>Hämatologisch relevante Erkrankungen</w:t>
            </w:r>
          </w:p>
          <w:p w:rsidR="004E0A90" w:rsidRPr="004F11FD" w:rsidRDefault="004E0A90" w:rsidP="004E0A90">
            <w:pPr>
              <w:pStyle w:val="Listenabsatz"/>
              <w:numPr>
                <w:ilvl w:val="0"/>
                <w:numId w:val="15"/>
              </w:numPr>
              <w:ind w:left="720"/>
              <w:rPr>
                <w:rFonts w:ascii="Arial" w:hAnsi="Arial" w:cs="Arial"/>
                <w:sz w:val="24"/>
                <w:szCs w:val="24"/>
              </w:rPr>
            </w:pPr>
            <w:r w:rsidRPr="004F11FD">
              <w:rPr>
                <w:rFonts w:ascii="Arial" w:hAnsi="Arial" w:cs="Arial"/>
                <w:sz w:val="24"/>
                <w:szCs w:val="24"/>
              </w:rPr>
              <w:t>Anämien</w:t>
            </w:r>
          </w:p>
          <w:p w:rsidR="004E0A90" w:rsidRPr="004F11FD" w:rsidRDefault="004E0A90" w:rsidP="004E0A90">
            <w:pPr>
              <w:pStyle w:val="Listenabsatz"/>
              <w:numPr>
                <w:ilvl w:val="0"/>
                <w:numId w:val="15"/>
              </w:numPr>
              <w:ind w:left="720"/>
              <w:rPr>
                <w:rFonts w:ascii="Arial" w:hAnsi="Arial" w:cs="Arial"/>
                <w:sz w:val="24"/>
                <w:szCs w:val="24"/>
              </w:rPr>
            </w:pPr>
            <w:r w:rsidRPr="004F11FD">
              <w:rPr>
                <w:rFonts w:ascii="Arial" w:hAnsi="Arial" w:cs="Arial"/>
                <w:sz w:val="24"/>
                <w:szCs w:val="24"/>
              </w:rPr>
              <w:t>Knochenmark-/Stammzelltransplantation</w:t>
            </w:r>
          </w:p>
          <w:p w:rsidR="004E0A90" w:rsidRPr="004F11FD" w:rsidRDefault="004E0A90" w:rsidP="004E0A90">
            <w:pPr>
              <w:pStyle w:val="Listenabsatz"/>
              <w:numPr>
                <w:ilvl w:val="0"/>
                <w:numId w:val="15"/>
              </w:numPr>
              <w:ind w:left="720"/>
              <w:rPr>
                <w:rFonts w:ascii="Arial" w:hAnsi="Arial" w:cs="Arial"/>
                <w:sz w:val="24"/>
                <w:szCs w:val="24"/>
              </w:rPr>
            </w:pPr>
            <w:r w:rsidRPr="004F11FD">
              <w:rPr>
                <w:rFonts w:ascii="Arial" w:hAnsi="Arial" w:cs="Arial"/>
                <w:sz w:val="24"/>
                <w:szCs w:val="24"/>
              </w:rPr>
              <w:t>Überwachung und Pflegemaßnahmen</w:t>
            </w:r>
          </w:p>
          <w:p w:rsidR="00C014F7" w:rsidRPr="004F11FD" w:rsidRDefault="00C014F7" w:rsidP="004E0A90">
            <w:pPr>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B101F8">
            <w:pPr>
              <w:rPr>
                <w:rFonts w:cs="Arial"/>
                <w:szCs w:val="24"/>
              </w:rPr>
            </w:pPr>
          </w:p>
        </w:tc>
        <w:tc>
          <w:tcPr>
            <w:tcW w:w="7512" w:type="dxa"/>
          </w:tcPr>
          <w:p w:rsidR="00B101F8" w:rsidRPr="004F11FD" w:rsidRDefault="00B101F8">
            <w:pPr>
              <w:rPr>
                <w:rFonts w:cs="Arial"/>
                <w:szCs w:val="24"/>
              </w:rPr>
            </w:pPr>
          </w:p>
        </w:tc>
      </w:tr>
      <w:tr w:rsidR="009834E8" w:rsidRPr="004F11FD" w:rsidTr="005D6956">
        <w:tc>
          <w:tcPr>
            <w:tcW w:w="7338" w:type="dxa"/>
          </w:tcPr>
          <w:p w:rsidR="00B101F8" w:rsidRPr="004F11FD" w:rsidRDefault="009834E8">
            <w:pPr>
              <w:rPr>
                <w:rFonts w:cs="Arial"/>
                <w:color w:val="0070C0"/>
                <w:szCs w:val="24"/>
              </w:rPr>
            </w:pPr>
            <w:r w:rsidRPr="004F11FD">
              <w:rPr>
                <w:rFonts w:cs="Arial"/>
                <w:b/>
                <w:color w:val="0070C0"/>
                <w:szCs w:val="24"/>
              </w:rPr>
              <w:t>F IA M III ME 3 Die Situation des Patienten mit neurologischen Störungen einschätzen und folgerichtig handeln</w:t>
            </w:r>
          </w:p>
        </w:tc>
        <w:tc>
          <w:tcPr>
            <w:tcW w:w="7512" w:type="dxa"/>
          </w:tcPr>
          <w:p w:rsidR="00B101F8" w:rsidRPr="004F11FD" w:rsidRDefault="00B101F8">
            <w:pPr>
              <w:rPr>
                <w:rFonts w:cs="Arial"/>
                <w:color w:val="0070C0"/>
                <w:szCs w:val="24"/>
              </w:rPr>
            </w:pPr>
          </w:p>
        </w:tc>
      </w:tr>
      <w:tr w:rsidR="00B101F8" w:rsidRPr="004F11FD" w:rsidTr="005D6956">
        <w:tc>
          <w:tcPr>
            <w:tcW w:w="7338" w:type="dxa"/>
          </w:tcPr>
          <w:p w:rsidR="00B101F8" w:rsidRPr="004F11FD" w:rsidRDefault="009834E8">
            <w:pPr>
              <w:rPr>
                <w:rFonts w:cs="Arial"/>
                <w:b/>
                <w:szCs w:val="24"/>
              </w:rPr>
            </w:pPr>
            <w:r w:rsidRPr="004F11FD">
              <w:rPr>
                <w:rFonts w:cs="Arial"/>
                <w:b/>
                <w:szCs w:val="24"/>
              </w:rPr>
              <w:t xml:space="preserve">Stunden: </w:t>
            </w:r>
            <w:r w:rsidRPr="004F11FD">
              <w:rPr>
                <w:rFonts w:cs="Arial"/>
                <w:szCs w:val="24"/>
              </w:rPr>
              <w:t>36</w:t>
            </w:r>
          </w:p>
        </w:tc>
        <w:tc>
          <w:tcPr>
            <w:tcW w:w="7512" w:type="dxa"/>
          </w:tcPr>
          <w:p w:rsidR="00B101F8" w:rsidRPr="004F11FD" w:rsidRDefault="00B101F8">
            <w:pPr>
              <w:rPr>
                <w:rFonts w:cs="Arial"/>
                <w:szCs w:val="24"/>
              </w:rPr>
            </w:pPr>
          </w:p>
        </w:tc>
      </w:tr>
      <w:tr w:rsidR="00B101F8" w:rsidRPr="004F11FD" w:rsidTr="005D6956">
        <w:tc>
          <w:tcPr>
            <w:tcW w:w="7338" w:type="dxa"/>
          </w:tcPr>
          <w:p w:rsidR="009834E8" w:rsidRPr="004F11FD" w:rsidRDefault="009834E8" w:rsidP="009834E8">
            <w:pPr>
              <w:rPr>
                <w:rFonts w:cs="Arial"/>
                <w:szCs w:val="24"/>
              </w:rPr>
            </w:pPr>
            <w:r w:rsidRPr="004F11FD">
              <w:rPr>
                <w:rFonts w:cs="Arial"/>
                <w:b/>
                <w:szCs w:val="24"/>
              </w:rPr>
              <w:t xml:space="preserve">Handlungskompetenzen: </w:t>
            </w:r>
            <w:r w:rsidRPr="004F11FD">
              <w:rPr>
                <w:rFonts w:cs="Arial"/>
                <w:szCs w:val="24"/>
              </w:rPr>
              <w:t>Die Teilnehmenden pflegen und begleiten Patienten mit neurologischen Störungen im intensivmedizinischen Bereich. Auf Basis der neurologischen Erkrankungen und ihrer Auswirkungen richten sie ihr Handeln situations-, ressourcen- und zielorientiert aus. Sie identifizieren kritische, ggf. lebensbedrohliche Situationen und leiten entsprechende Maßnahmen ein.</w:t>
            </w:r>
          </w:p>
          <w:p w:rsidR="00B101F8" w:rsidRPr="004F11FD" w:rsidRDefault="00B101F8">
            <w:pPr>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9834E8" w:rsidRPr="004F11FD" w:rsidRDefault="009834E8" w:rsidP="009834E8">
            <w:pPr>
              <w:rPr>
                <w:rFonts w:cs="Arial"/>
                <w:b/>
                <w:szCs w:val="24"/>
              </w:rPr>
            </w:pPr>
            <w:r w:rsidRPr="004F11FD">
              <w:rPr>
                <w:rFonts w:cs="Arial"/>
                <w:b/>
                <w:szCs w:val="24"/>
              </w:rPr>
              <w:t xml:space="preserve">Inhalte: </w:t>
            </w:r>
          </w:p>
          <w:p w:rsidR="009834E8" w:rsidRPr="004F11FD" w:rsidRDefault="009834E8" w:rsidP="009834E8">
            <w:pPr>
              <w:pStyle w:val="Listenabsatz"/>
              <w:numPr>
                <w:ilvl w:val="0"/>
                <w:numId w:val="15"/>
              </w:numPr>
              <w:ind w:left="720"/>
              <w:rPr>
                <w:rFonts w:ascii="Arial" w:hAnsi="Arial" w:cs="Arial"/>
                <w:sz w:val="24"/>
                <w:szCs w:val="24"/>
              </w:rPr>
            </w:pPr>
            <w:r w:rsidRPr="004F11FD">
              <w:rPr>
                <w:rFonts w:ascii="Arial" w:hAnsi="Arial" w:cs="Arial"/>
                <w:sz w:val="24"/>
                <w:szCs w:val="24"/>
              </w:rPr>
              <w:t>Anatomie und Physiologie des Nerven- und Gefäßsystems</w:t>
            </w:r>
          </w:p>
          <w:p w:rsidR="009834E8" w:rsidRPr="004F11FD" w:rsidRDefault="009834E8" w:rsidP="009834E8">
            <w:pPr>
              <w:pStyle w:val="Listenabsatz"/>
              <w:numPr>
                <w:ilvl w:val="0"/>
                <w:numId w:val="15"/>
              </w:numPr>
              <w:ind w:left="720"/>
              <w:rPr>
                <w:rFonts w:ascii="Arial" w:hAnsi="Arial" w:cs="Arial"/>
                <w:sz w:val="24"/>
                <w:szCs w:val="24"/>
              </w:rPr>
            </w:pPr>
            <w:r w:rsidRPr="004F11FD">
              <w:rPr>
                <w:rFonts w:ascii="Arial" w:hAnsi="Arial" w:cs="Arial"/>
                <w:sz w:val="24"/>
                <w:szCs w:val="24"/>
              </w:rPr>
              <w:t xml:space="preserve">Neurologisches Monitoring, u.a. apparativ, klinisch, Assessmentinstrumente </w:t>
            </w:r>
          </w:p>
          <w:p w:rsidR="009834E8" w:rsidRPr="004F11FD" w:rsidRDefault="009834E8" w:rsidP="009834E8">
            <w:pPr>
              <w:pStyle w:val="Listenabsatz"/>
              <w:numPr>
                <w:ilvl w:val="0"/>
                <w:numId w:val="15"/>
              </w:numPr>
              <w:ind w:left="720"/>
              <w:rPr>
                <w:rFonts w:ascii="Arial" w:hAnsi="Arial" w:cs="Arial"/>
                <w:sz w:val="24"/>
                <w:szCs w:val="24"/>
              </w:rPr>
            </w:pPr>
            <w:r w:rsidRPr="004F11FD">
              <w:rPr>
                <w:rFonts w:ascii="Arial" w:hAnsi="Arial" w:cs="Arial"/>
                <w:sz w:val="24"/>
                <w:szCs w:val="24"/>
              </w:rPr>
              <w:t>Hirn</w:t>
            </w:r>
            <w:r w:rsidR="00FD54EF">
              <w:rPr>
                <w:rFonts w:ascii="Arial" w:hAnsi="Arial" w:cs="Arial"/>
                <w:sz w:val="24"/>
                <w:szCs w:val="24"/>
              </w:rPr>
              <w:t>ödem/Hirndruck/Hirndruckmessung</w:t>
            </w:r>
          </w:p>
          <w:p w:rsidR="009834E8" w:rsidRPr="004F11FD" w:rsidRDefault="009834E8" w:rsidP="009834E8">
            <w:pPr>
              <w:pStyle w:val="Listenabsatz"/>
              <w:numPr>
                <w:ilvl w:val="0"/>
                <w:numId w:val="15"/>
              </w:numPr>
              <w:ind w:left="720"/>
              <w:rPr>
                <w:rFonts w:ascii="Arial" w:hAnsi="Arial" w:cs="Arial"/>
                <w:sz w:val="24"/>
                <w:szCs w:val="24"/>
              </w:rPr>
            </w:pPr>
            <w:r w:rsidRPr="004F11FD">
              <w:rPr>
                <w:rFonts w:ascii="Arial" w:hAnsi="Arial" w:cs="Arial"/>
                <w:sz w:val="24"/>
                <w:szCs w:val="24"/>
              </w:rPr>
              <w:t xml:space="preserve">Neurologische Krankheitsbilder, u.a. Krampfanfälle, Ischämischer Insult, GBS, Tetanus, Meningitiden, </w:t>
            </w:r>
            <w:proofErr w:type="spellStart"/>
            <w:r w:rsidRPr="004F11FD">
              <w:rPr>
                <w:rFonts w:ascii="Arial" w:hAnsi="Arial" w:cs="Arial"/>
                <w:sz w:val="24"/>
                <w:szCs w:val="24"/>
              </w:rPr>
              <w:t>LiS</w:t>
            </w:r>
            <w:proofErr w:type="spellEnd"/>
            <w:r w:rsidRPr="004F11FD">
              <w:rPr>
                <w:rFonts w:ascii="Arial" w:hAnsi="Arial" w:cs="Arial"/>
                <w:sz w:val="24"/>
                <w:szCs w:val="24"/>
              </w:rPr>
              <w:t xml:space="preserve">, </w:t>
            </w:r>
            <w:r w:rsidRPr="004F11FD">
              <w:rPr>
                <w:rFonts w:ascii="Arial" w:hAnsi="Arial" w:cs="Arial"/>
                <w:sz w:val="24"/>
                <w:szCs w:val="24"/>
              </w:rPr>
              <w:lastRenderedPageBreak/>
              <w:t>Halbseitenlähmungen</w:t>
            </w:r>
          </w:p>
          <w:p w:rsidR="009834E8" w:rsidRPr="004F11FD" w:rsidRDefault="009834E8" w:rsidP="009834E8">
            <w:pPr>
              <w:pStyle w:val="Listenabsatz"/>
              <w:numPr>
                <w:ilvl w:val="0"/>
                <w:numId w:val="15"/>
              </w:numPr>
              <w:ind w:left="720"/>
              <w:rPr>
                <w:rFonts w:ascii="Arial" w:hAnsi="Arial" w:cs="Arial"/>
                <w:sz w:val="24"/>
                <w:szCs w:val="24"/>
              </w:rPr>
            </w:pPr>
            <w:r w:rsidRPr="004F11FD">
              <w:rPr>
                <w:rFonts w:ascii="Arial" w:hAnsi="Arial" w:cs="Arial"/>
                <w:sz w:val="24"/>
                <w:szCs w:val="24"/>
              </w:rPr>
              <w:t>Hirntod-Diagnostik</w:t>
            </w:r>
          </w:p>
          <w:p w:rsidR="009834E8" w:rsidRPr="004F11FD" w:rsidRDefault="009834E8" w:rsidP="009834E8">
            <w:pPr>
              <w:pStyle w:val="Listenabsatz"/>
              <w:numPr>
                <w:ilvl w:val="0"/>
                <w:numId w:val="15"/>
              </w:numPr>
              <w:ind w:left="720"/>
              <w:rPr>
                <w:rFonts w:ascii="Arial" w:hAnsi="Arial" w:cs="Arial"/>
                <w:sz w:val="24"/>
                <w:szCs w:val="24"/>
              </w:rPr>
            </w:pPr>
            <w:r w:rsidRPr="004F11FD">
              <w:rPr>
                <w:rFonts w:ascii="Arial" w:hAnsi="Arial" w:cs="Arial"/>
                <w:sz w:val="24"/>
                <w:szCs w:val="24"/>
              </w:rPr>
              <w:t>Gefäßerkrankungen und Hirnblutungen</w:t>
            </w:r>
          </w:p>
          <w:p w:rsidR="009834E8" w:rsidRPr="004F11FD" w:rsidRDefault="009834E8" w:rsidP="009834E8">
            <w:pPr>
              <w:pStyle w:val="Listenabsatz"/>
              <w:numPr>
                <w:ilvl w:val="0"/>
                <w:numId w:val="15"/>
              </w:numPr>
              <w:ind w:left="720"/>
              <w:rPr>
                <w:rFonts w:ascii="Arial" w:hAnsi="Arial" w:cs="Arial"/>
                <w:sz w:val="24"/>
                <w:szCs w:val="24"/>
              </w:rPr>
            </w:pPr>
            <w:r w:rsidRPr="004F11FD">
              <w:rPr>
                <w:rFonts w:ascii="Arial" w:hAnsi="Arial" w:cs="Arial"/>
                <w:sz w:val="24"/>
                <w:szCs w:val="24"/>
              </w:rPr>
              <w:t>Schädel-Hirn-Trauma</w:t>
            </w:r>
          </w:p>
          <w:p w:rsidR="009834E8" w:rsidRPr="004F11FD" w:rsidRDefault="009834E8" w:rsidP="009834E8">
            <w:pPr>
              <w:pStyle w:val="Listenabsatz"/>
              <w:numPr>
                <w:ilvl w:val="0"/>
                <w:numId w:val="15"/>
              </w:numPr>
              <w:ind w:left="720"/>
              <w:rPr>
                <w:rFonts w:ascii="Arial" w:hAnsi="Arial" w:cs="Arial"/>
                <w:sz w:val="24"/>
                <w:szCs w:val="24"/>
              </w:rPr>
            </w:pPr>
            <w:r w:rsidRPr="004F11FD">
              <w:rPr>
                <w:rFonts w:ascii="Arial" w:hAnsi="Arial" w:cs="Arial"/>
                <w:sz w:val="24"/>
                <w:szCs w:val="24"/>
              </w:rPr>
              <w:t>Wachkoma</w:t>
            </w:r>
          </w:p>
          <w:p w:rsidR="009834E8" w:rsidRPr="004F11FD" w:rsidRDefault="009834E8" w:rsidP="009834E8">
            <w:pPr>
              <w:pStyle w:val="Listenabsatz"/>
              <w:numPr>
                <w:ilvl w:val="0"/>
                <w:numId w:val="15"/>
              </w:numPr>
              <w:ind w:left="720"/>
              <w:rPr>
                <w:rFonts w:ascii="Arial" w:hAnsi="Arial" w:cs="Arial"/>
                <w:sz w:val="24"/>
                <w:szCs w:val="24"/>
              </w:rPr>
            </w:pPr>
            <w:r w:rsidRPr="004F11FD">
              <w:rPr>
                <w:rFonts w:ascii="Arial" w:hAnsi="Arial" w:cs="Arial"/>
                <w:sz w:val="24"/>
                <w:szCs w:val="24"/>
              </w:rPr>
              <w:t>Formen von Bewusstseinsstörungen</w:t>
            </w:r>
          </w:p>
          <w:p w:rsidR="009834E8" w:rsidRPr="004F11FD" w:rsidRDefault="009834E8" w:rsidP="009834E8">
            <w:pPr>
              <w:pStyle w:val="Listenabsatz"/>
              <w:numPr>
                <w:ilvl w:val="0"/>
                <w:numId w:val="15"/>
              </w:numPr>
              <w:ind w:left="720"/>
              <w:rPr>
                <w:rFonts w:ascii="Arial" w:hAnsi="Arial" w:cs="Arial"/>
                <w:sz w:val="24"/>
                <w:szCs w:val="24"/>
              </w:rPr>
            </w:pPr>
            <w:r w:rsidRPr="004F11FD">
              <w:rPr>
                <w:rFonts w:ascii="Arial" w:hAnsi="Arial" w:cs="Arial"/>
                <w:sz w:val="24"/>
                <w:szCs w:val="24"/>
              </w:rPr>
              <w:t>Maßnahmen zur Bewusstseinsförderung</w:t>
            </w:r>
          </w:p>
          <w:p w:rsidR="009834E8" w:rsidRPr="004F11FD" w:rsidRDefault="009834E8" w:rsidP="009834E8">
            <w:pPr>
              <w:pStyle w:val="Listenabsatz"/>
              <w:numPr>
                <w:ilvl w:val="0"/>
                <w:numId w:val="15"/>
              </w:numPr>
              <w:ind w:left="720"/>
              <w:rPr>
                <w:rFonts w:ascii="Arial" w:hAnsi="Arial" w:cs="Arial"/>
                <w:sz w:val="24"/>
                <w:szCs w:val="24"/>
              </w:rPr>
            </w:pPr>
            <w:r w:rsidRPr="004F11FD">
              <w:rPr>
                <w:rFonts w:ascii="Arial" w:hAnsi="Arial" w:cs="Arial"/>
                <w:sz w:val="24"/>
                <w:szCs w:val="24"/>
              </w:rPr>
              <w:t xml:space="preserve">Psychotische Veränderungen, u.a. Verwirrtheit, Delir, PTBS </w:t>
            </w:r>
          </w:p>
          <w:p w:rsidR="009834E8" w:rsidRPr="004F11FD" w:rsidRDefault="009834E8" w:rsidP="009834E8">
            <w:pPr>
              <w:pStyle w:val="Listenabsatz"/>
              <w:numPr>
                <w:ilvl w:val="0"/>
                <w:numId w:val="15"/>
              </w:numPr>
              <w:ind w:left="720"/>
              <w:rPr>
                <w:rFonts w:ascii="Arial" w:hAnsi="Arial" w:cs="Arial"/>
                <w:sz w:val="24"/>
                <w:szCs w:val="24"/>
              </w:rPr>
            </w:pPr>
            <w:r w:rsidRPr="004F11FD">
              <w:rPr>
                <w:rFonts w:ascii="Arial" w:hAnsi="Arial" w:cs="Arial"/>
                <w:sz w:val="24"/>
                <w:szCs w:val="24"/>
              </w:rPr>
              <w:t>Überwachungs-, Therapie- und Pflegemaßnahmen bei neurologischen Erkrankungen bzw. Störungen</w:t>
            </w:r>
          </w:p>
          <w:p w:rsidR="009834E8" w:rsidRPr="004F11FD" w:rsidRDefault="009834E8" w:rsidP="009834E8">
            <w:pPr>
              <w:pStyle w:val="Listenabsatz"/>
              <w:numPr>
                <w:ilvl w:val="0"/>
                <w:numId w:val="15"/>
              </w:numPr>
              <w:ind w:left="720"/>
              <w:rPr>
                <w:rFonts w:ascii="Arial" w:hAnsi="Arial" w:cs="Arial"/>
                <w:sz w:val="24"/>
                <w:szCs w:val="24"/>
              </w:rPr>
            </w:pPr>
            <w:r w:rsidRPr="004F11FD">
              <w:rPr>
                <w:rFonts w:ascii="Arial" w:hAnsi="Arial" w:cs="Arial"/>
                <w:sz w:val="24"/>
                <w:szCs w:val="24"/>
              </w:rPr>
              <w:t xml:space="preserve">Postoperatives Assessment, Überwachung und Pflegeinterventionen </w:t>
            </w:r>
          </w:p>
          <w:p w:rsidR="00B101F8" w:rsidRPr="004F11FD" w:rsidRDefault="00B101F8">
            <w:pPr>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B101F8">
            <w:pPr>
              <w:rPr>
                <w:rFonts w:cs="Arial"/>
                <w:szCs w:val="24"/>
              </w:rPr>
            </w:pP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7D4AB7">
            <w:pPr>
              <w:rPr>
                <w:rFonts w:cs="Arial"/>
                <w:color w:val="0070C0"/>
                <w:szCs w:val="24"/>
              </w:rPr>
            </w:pPr>
            <w:r w:rsidRPr="004F11FD">
              <w:rPr>
                <w:rFonts w:cs="Arial"/>
                <w:b/>
                <w:color w:val="0070C0"/>
                <w:szCs w:val="24"/>
              </w:rPr>
              <w:t>F IA M III ME 4 Die Situation eines an einer Infektion erkrankten Patienten einschätzen und folgerichtig handeln</w:t>
            </w:r>
          </w:p>
        </w:tc>
        <w:tc>
          <w:tcPr>
            <w:tcW w:w="7512" w:type="dxa"/>
          </w:tcPr>
          <w:p w:rsidR="00B101F8" w:rsidRPr="004F11FD" w:rsidRDefault="00B101F8">
            <w:pPr>
              <w:rPr>
                <w:rFonts w:cs="Arial"/>
                <w:szCs w:val="24"/>
              </w:rPr>
            </w:pPr>
          </w:p>
        </w:tc>
      </w:tr>
      <w:tr w:rsidR="00B101F8" w:rsidRPr="004F11FD" w:rsidTr="005D6956">
        <w:tc>
          <w:tcPr>
            <w:tcW w:w="7338" w:type="dxa"/>
          </w:tcPr>
          <w:p w:rsidR="00B101F8" w:rsidRPr="004F11FD" w:rsidRDefault="007D4AB7">
            <w:pPr>
              <w:rPr>
                <w:rFonts w:cs="Arial"/>
                <w:b/>
                <w:szCs w:val="24"/>
              </w:rPr>
            </w:pPr>
            <w:r w:rsidRPr="004F11FD">
              <w:rPr>
                <w:rFonts w:cs="Arial"/>
                <w:b/>
                <w:szCs w:val="24"/>
              </w:rPr>
              <w:t>Stunden:</w:t>
            </w:r>
            <w:r w:rsidR="004A6F29" w:rsidRPr="004F11FD">
              <w:rPr>
                <w:rFonts w:cs="Arial"/>
                <w:b/>
                <w:szCs w:val="24"/>
              </w:rPr>
              <w:t xml:space="preserve"> </w:t>
            </w:r>
            <w:r w:rsidR="004A6F29" w:rsidRPr="004F11FD">
              <w:rPr>
                <w:rFonts w:cs="Arial"/>
                <w:szCs w:val="24"/>
              </w:rPr>
              <w:t>24</w:t>
            </w:r>
          </w:p>
        </w:tc>
        <w:tc>
          <w:tcPr>
            <w:tcW w:w="7512" w:type="dxa"/>
          </w:tcPr>
          <w:p w:rsidR="00B101F8" w:rsidRPr="004F11FD" w:rsidRDefault="00B101F8">
            <w:pPr>
              <w:rPr>
                <w:rFonts w:cs="Arial"/>
                <w:szCs w:val="24"/>
              </w:rPr>
            </w:pPr>
          </w:p>
        </w:tc>
      </w:tr>
      <w:tr w:rsidR="00B101F8" w:rsidRPr="004F11FD" w:rsidTr="005D6956">
        <w:tc>
          <w:tcPr>
            <w:tcW w:w="7338" w:type="dxa"/>
          </w:tcPr>
          <w:p w:rsidR="004A6F29" w:rsidRPr="004F11FD" w:rsidRDefault="007D4AB7" w:rsidP="004A6F29">
            <w:pPr>
              <w:rPr>
                <w:rFonts w:cs="Arial"/>
                <w:szCs w:val="24"/>
              </w:rPr>
            </w:pPr>
            <w:r w:rsidRPr="004F11FD">
              <w:rPr>
                <w:rFonts w:cs="Arial"/>
                <w:b/>
                <w:szCs w:val="24"/>
              </w:rPr>
              <w:t xml:space="preserve">Handlungskompetenzen: </w:t>
            </w:r>
            <w:r w:rsidR="004A6F29" w:rsidRPr="004F11FD">
              <w:rPr>
                <w:rFonts w:cs="Arial"/>
                <w:szCs w:val="24"/>
              </w:rPr>
              <w:t xml:space="preserve">Die Teilnehmenden wenden die jeweils relevanten Standards bei (potentiell) infektiösen Patienten sowie dem lebensbedrohlichen Krankheitsbild der Sepsis an. </w:t>
            </w:r>
          </w:p>
          <w:p w:rsidR="00B101F8" w:rsidRPr="004F11FD" w:rsidRDefault="00B101F8">
            <w:pPr>
              <w:rPr>
                <w:rFonts w:cs="Arial"/>
                <w:b/>
                <w:szCs w:val="24"/>
              </w:rPr>
            </w:pPr>
          </w:p>
        </w:tc>
        <w:tc>
          <w:tcPr>
            <w:tcW w:w="7512" w:type="dxa"/>
          </w:tcPr>
          <w:p w:rsidR="00B101F8" w:rsidRPr="004F11FD" w:rsidRDefault="00B101F8">
            <w:pPr>
              <w:rPr>
                <w:rFonts w:cs="Arial"/>
                <w:szCs w:val="24"/>
              </w:rPr>
            </w:pPr>
          </w:p>
        </w:tc>
      </w:tr>
      <w:tr w:rsidR="007D36F7" w:rsidRPr="004F11FD" w:rsidTr="005D6956">
        <w:tc>
          <w:tcPr>
            <w:tcW w:w="7338" w:type="dxa"/>
          </w:tcPr>
          <w:p w:rsidR="004A6F29" w:rsidRPr="004F11FD" w:rsidRDefault="007D4AB7">
            <w:pPr>
              <w:rPr>
                <w:rFonts w:cs="Arial"/>
                <w:b/>
                <w:szCs w:val="24"/>
              </w:rPr>
            </w:pPr>
            <w:r w:rsidRPr="004F11FD">
              <w:rPr>
                <w:rFonts w:cs="Arial"/>
                <w:b/>
                <w:szCs w:val="24"/>
              </w:rPr>
              <w:t>Inhalte:</w:t>
            </w:r>
          </w:p>
          <w:p w:rsidR="004A6F29" w:rsidRPr="004F11FD" w:rsidRDefault="004A6F29" w:rsidP="004A6F29">
            <w:pPr>
              <w:pStyle w:val="Listenabsatz"/>
              <w:numPr>
                <w:ilvl w:val="0"/>
                <w:numId w:val="15"/>
              </w:numPr>
              <w:ind w:left="720"/>
              <w:rPr>
                <w:rFonts w:ascii="Arial" w:hAnsi="Arial" w:cs="Arial"/>
                <w:sz w:val="24"/>
                <w:szCs w:val="24"/>
              </w:rPr>
            </w:pPr>
            <w:r w:rsidRPr="004F11FD">
              <w:rPr>
                <w:rFonts w:ascii="Arial" w:hAnsi="Arial" w:cs="Arial"/>
                <w:sz w:val="24"/>
                <w:szCs w:val="24"/>
              </w:rPr>
              <w:t xml:space="preserve">Grundlagen der </w:t>
            </w:r>
            <w:proofErr w:type="spellStart"/>
            <w:r w:rsidRPr="004F11FD">
              <w:rPr>
                <w:rFonts w:ascii="Arial" w:hAnsi="Arial" w:cs="Arial"/>
                <w:sz w:val="24"/>
                <w:szCs w:val="24"/>
              </w:rPr>
              <w:t>Infektiologie</w:t>
            </w:r>
            <w:proofErr w:type="spellEnd"/>
          </w:p>
          <w:p w:rsidR="004A6F29" w:rsidRPr="004F11FD" w:rsidRDefault="004A6F29" w:rsidP="004A6F29">
            <w:pPr>
              <w:pStyle w:val="Listenabsatz"/>
              <w:numPr>
                <w:ilvl w:val="0"/>
                <w:numId w:val="15"/>
              </w:numPr>
              <w:ind w:left="720"/>
              <w:rPr>
                <w:rFonts w:ascii="Arial" w:hAnsi="Arial" w:cs="Arial"/>
                <w:sz w:val="24"/>
                <w:szCs w:val="24"/>
              </w:rPr>
            </w:pPr>
            <w:r w:rsidRPr="004F11FD">
              <w:rPr>
                <w:rFonts w:ascii="Arial" w:hAnsi="Arial" w:cs="Arial"/>
                <w:sz w:val="24"/>
                <w:szCs w:val="24"/>
              </w:rPr>
              <w:t>Hepatitiden</w:t>
            </w:r>
          </w:p>
          <w:p w:rsidR="004A6F29" w:rsidRPr="004F11FD" w:rsidRDefault="004A6F29" w:rsidP="004A6F29">
            <w:pPr>
              <w:pStyle w:val="Listenabsatz"/>
              <w:numPr>
                <w:ilvl w:val="0"/>
                <w:numId w:val="15"/>
              </w:numPr>
              <w:ind w:left="720"/>
              <w:rPr>
                <w:rFonts w:ascii="Arial" w:hAnsi="Arial" w:cs="Arial"/>
                <w:sz w:val="24"/>
                <w:szCs w:val="24"/>
              </w:rPr>
            </w:pPr>
            <w:r w:rsidRPr="004F11FD">
              <w:rPr>
                <w:rFonts w:ascii="Arial" w:hAnsi="Arial" w:cs="Arial"/>
                <w:sz w:val="24"/>
                <w:szCs w:val="24"/>
              </w:rPr>
              <w:t>HIV und AIDS</w:t>
            </w:r>
          </w:p>
          <w:p w:rsidR="004A6F29" w:rsidRPr="004F11FD" w:rsidRDefault="004A6F29" w:rsidP="004A6F29">
            <w:pPr>
              <w:pStyle w:val="Listenabsatz"/>
              <w:numPr>
                <w:ilvl w:val="0"/>
                <w:numId w:val="15"/>
              </w:numPr>
              <w:ind w:left="708"/>
              <w:rPr>
                <w:rFonts w:ascii="Arial" w:hAnsi="Arial" w:cs="Arial"/>
                <w:sz w:val="24"/>
                <w:szCs w:val="24"/>
              </w:rPr>
            </w:pPr>
            <w:r w:rsidRPr="004F11FD">
              <w:rPr>
                <w:rFonts w:ascii="Arial" w:hAnsi="Arial" w:cs="Arial"/>
                <w:sz w:val="24"/>
                <w:szCs w:val="24"/>
              </w:rPr>
              <w:t>Hochkontagiöse lebensbedrohliche Erkrankungen, u.a. Ebola, Dengue-Fieber</w:t>
            </w:r>
          </w:p>
          <w:p w:rsidR="004A6F29" w:rsidRPr="004F11FD" w:rsidRDefault="00AE516A" w:rsidP="004A6F29">
            <w:pPr>
              <w:pStyle w:val="Listenabsatz"/>
              <w:numPr>
                <w:ilvl w:val="0"/>
                <w:numId w:val="15"/>
              </w:numPr>
              <w:ind w:left="720"/>
              <w:rPr>
                <w:rFonts w:ascii="Arial" w:hAnsi="Arial" w:cs="Arial"/>
                <w:sz w:val="24"/>
                <w:szCs w:val="24"/>
              </w:rPr>
            </w:pPr>
            <w:r>
              <w:rPr>
                <w:rFonts w:ascii="Arial" w:hAnsi="Arial" w:cs="Arial"/>
                <w:sz w:val="24"/>
                <w:szCs w:val="24"/>
              </w:rPr>
              <w:t>SIRS</w:t>
            </w:r>
          </w:p>
          <w:p w:rsidR="004A6F29" w:rsidRPr="004F11FD" w:rsidRDefault="004A6F29" w:rsidP="004A6F29">
            <w:pPr>
              <w:pStyle w:val="Listenabsatz"/>
              <w:numPr>
                <w:ilvl w:val="0"/>
                <w:numId w:val="15"/>
              </w:numPr>
              <w:ind w:left="720"/>
              <w:rPr>
                <w:rFonts w:ascii="Arial" w:hAnsi="Arial" w:cs="Arial"/>
                <w:sz w:val="24"/>
                <w:szCs w:val="24"/>
              </w:rPr>
            </w:pPr>
            <w:r w:rsidRPr="004F11FD">
              <w:rPr>
                <w:rFonts w:ascii="Arial" w:hAnsi="Arial" w:cs="Arial"/>
                <w:sz w:val="24"/>
                <w:szCs w:val="24"/>
              </w:rPr>
              <w:t>Sepsis</w:t>
            </w:r>
          </w:p>
          <w:p w:rsidR="004A6F29" w:rsidRPr="004F11FD" w:rsidRDefault="004A6F29" w:rsidP="004A6F29">
            <w:pPr>
              <w:pStyle w:val="Listenabsatz"/>
              <w:numPr>
                <w:ilvl w:val="0"/>
                <w:numId w:val="15"/>
              </w:numPr>
              <w:ind w:left="720"/>
              <w:rPr>
                <w:rFonts w:ascii="Arial" w:hAnsi="Arial" w:cs="Arial"/>
                <w:sz w:val="24"/>
                <w:szCs w:val="24"/>
              </w:rPr>
            </w:pPr>
            <w:r w:rsidRPr="004F11FD">
              <w:rPr>
                <w:rFonts w:ascii="Arial" w:hAnsi="Arial" w:cs="Arial"/>
                <w:sz w:val="24"/>
                <w:szCs w:val="24"/>
              </w:rPr>
              <w:t>Multiorganversagen</w:t>
            </w:r>
          </w:p>
          <w:p w:rsidR="004A6F29" w:rsidRPr="004F11FD" w:rsidRDefault="004A6F29" w:rsidP="004A6F29">
            <w:pPr>
              <w:pStyle w:val="Listenabsatz"/>
              <w:numPr>
                <w:ilvl w:val="0"/>
                <w:numId w:val="15"/>
              </w:numPr>
              <w:ind w:left="720"/>
              <w:rPr>
                <w:rFonts w:ascii="Arial" w:hAnsi="Arial" w:cs="Arial"/>
                <w:spacing w:val="-4"/>
                <w:sz w:val="24"/>
                <w:szCs w:val="24"/>
              </w:rPr>
            </w:pPr>
            <w:r w:rsidRPr="004F11FD">
              <w:rPr>
                <w:rFonts w:ascii="Arial" w:hAnsi="Arial" w:cs="Arial"/>
                <w:spacing w:val="-4"/>
                <w:sz w:val="24"/>
                <w:szCs w:val="24"/>
              </w:rPr>
              <w:t>Spezielle Diagnostik und Behandlungsstrategien bei Sepsis</w:t>
            </w:r>
          </w:p>
          <w:p w:rsidR="004A6F29" w:rsidRPr="004F11FD" w:rsidRDefault="00AE516A" w:rsidP="004A6F29">
            <w:pPr>
              <w:pStyle w:val="Listenabsatz"/>
              <w:numPr>
                <w:ilvl w:val="0"/>
                <w:numId w:val="15"/>
              </w:numPr>
              <w:ind w:left="720"/>
              <w:rPr>
                <w:rFonts w:ascii="Arial" w:hAnsi="Arial" w:cs="Arial"/>
                <w:sz w:val="24"/>
                <w:szCs w:val="24"/>
              </w:rPr>
            </w:pPr>
            <w:r>
              <w:rPr>
                <w:rFonts w:ascii="Arial" w:hAnsi="Arial" w:cs="Arial"/>
                <w:sz w:val="24"/>
                <w:szCs w:val="24"/>
              </w:rPr>
              <w:lastRenderedPageBreak/>
              <w:t>Therapieformen und -optionen</w:t>
            </w:r>
          </w:p>
          <w:p w:rsidR="004A6F29" w:rsidRPr="004F11FD" w:rsidRDefault="004A6F29" w:rsidP="004A6F29">
            <w:pPr>
              <w:pStyle w:val="Listenabsatz"/>
              <w:numPr>
                <w:ilvl w:val="0"/>
                <w:numId w:val="15"/>
              </w:numPr>
              <w:ind w:left="720"/>
              <w:rPr>
                <w:rFonts w:ascii="Arial" w:hAnsi="Arial" w:cs="Arial"/>
                <w:sz w:val="24"/>
                <w:szCs w:val="24"/>
              </w:rPr>
            </w:pPr>
            <w:r w:rsidRPr="004F11FD">
              <w:rPr>
                <w:rFonts w:ascii="Arial" w:hAnsi="Arial" w:cs="Arial"/>
                <w:sz w:val="24"/>
                <w:szCs w:val="24"/>
              </w:rPr>
              <w:t>Präventionsmaßnahmen</w:t>
            </w:r>
          </w:p>
          <w:p w:rsidR="004A6F29" w:rsidRPr="004F11FD" w:rsidRDefault="004A6F29" w:rsidP="004A6F29">
            <w:pPr>
              <w:pStyle w:val="Listenabsatz"/>
              <w:numPr>
                <w:ilvl w:val="0"/>
                <w:numId w:val="15"/>
              </w:numPr>
              <w:ind w:left="720"/>
              <w:rPr>
                <w:rFonts w:ascii="Arial" w:hAnsi="Arial" w:cs="Arial"/>
                <w:sz w:val="24"/>
                <w:szCs w:val="24"/>
              </w:rPr>
            </w:pPr>
            <w:r w:rsidRPr="004F11FD">
              <w:rPr>
                <w:rFonts w:ascii="Arial" w:hAnsi="Arial" w:cs="Arial"/>
                <w:sz w:val="24"/>
                <w:szCs w:val="24"/>
              </w:rPr>
              <w:t>Hygienemaßnahmen, u.a. Isolierung, Eigenschutz</w:t>
            </w:r>
          </w:p>
          <w:p w:rsidR="004A6F29" w:rsidRPr="004F11FD" w:rsidRDefault="004A6F29" w:rsidP="004A6F29">
            <w:pPr>
              <w:pStyle w:val="Listenabsatz"/>
              <w:numPr>
                <w:ilvl w:val="0"/>
                <w:numId w:val="15"/>
              </w:numPr>
              <w:ind w:left="720"/>
              <w:rPr>
                <w:rFonts w:ascii="Arial" w:hAnsi="Arial" w:cs="Arial"/>
                <w:sz w:val="24"/>
                <w:szCs w:val="24"/>
              </w:rPr>
            </w:pPr>
            <w:r w:rsidRPr="004F11FD">
              <w:rPr>
                <w:rFonts w:ascii="Arial" w:hAnsi="Arial" w:cs="Arial"/>
                <w:sz w:val="24"/>
                <w:szCs w:val="24"/>
              </w:rPr>
              <w:t>Spezielle Entsorgungsmaßnahmen</w:t>
            </w:r>
          </w:p>
          <w:p w:rsidR="007D36F7" w:rsidRPr="004F11FD" w:rsidRDefault="007D36F7">
            <w:pPr>
              <w:rPr>
                <w:rFonts w:cs="Arial"/>
                <w:b/>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E11435">
            <w:pPr>
              <w:rPr>
                <w:rFonts w:cs="Arial"/>
                <w:color w:val="0070C0"/>
                <w:szCs w:val="24"/>
              </w:rPr>
            </w:pPr>
            <w:r w:rsidRPr="004F11FD">
              <w:rPr>
                <w:rFonts w:cs="Arial"/>
                <w:b/>
                <w:color w:val="0070C0"/>
                <w:szCs w:val="24"/>
              </w:rPr>
              <w:t>F IA M IV ME 1 Patienten in besonderen Lebenssituationen wahrnehmen und begleiten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E11435">
            <w:pPr>
              <w:rPr>
                <w:rFonts w:cs="Arial"/>
                <w:szCs w:val="24"/>
              </w:rPr>
            </w:pPr>
            <w:r w:rsidRPr="004F11FD">
              <w:rPr>
                <w:rFonts w:cs="Arial"/>
                <w:b/>
                <w:szCs w:val="24"/>
              </w:rPr>
              <w:t>Stunden:</w:t>
            </w:r>
            <w:r w:rsidRPr="004F11FD">
              <w:rPr>
                <w:rFonts w:cs="Arial"/>
                <w:szCs w:val="24"/>
              </w:rPr>
              <w:t xml:space="preserve"> 22</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E11435">
            <w:pPr>
              <w:rPr>
                <w:rFonts w:cs="Arial"/>
                <w:szCs w:val="24"/>
              </w:rPr>
            </w:pPr>
            <w:r w:rsidRPr="004F11FD">
              <w:rPr>
                <w:rFonts w:cs="Arial"/>
                <w:b/>
                <w:szCs w:val="24"/>
              </w:rPr>
              <w:t>Handlungskompetenzen:</w:t>
            </w:r>
            <w:r w:rsidR="009E24E5" w:rsidRPr="004F11FD">
              <w:rPr>
                <w:rFonts w:cs="Arial"/>
                <w:b/>
                <w:szCs w:val="24"/>
              </w:rPr>
              <w:t xml:space="preserve"> </w:t>
            </w:r>
            <w:r w:rsidR="009E24E5" w:rsidRPr="004F11FD">
              <w:rPr>
                <w:rFonts w:cs="Arial"/>
                <w:szCs w:val="24"/>
              </w:rPr>
              <w:t>Die Teilnehmenden begegnen Patienten mit Migrationshintergrund professionell und betreuen sie individuell und kultursensibel. Sie schätzen die Situation dementer Patienten auf der Intensivstation und in der Anästhesie ein und interagieren fallbezogen.</w:t>
            </w:r>
          </w:p>
        </w:tc>
        <w:tc>
          <w:tcPr>
            <w:tcW w:w="7512" w:type="dxa"/>
          </w:tcPr>
          <w:p w:rsidR="007D36F7" w:rsidRPr="004F11FD" w:rsidRDefault="007D36F7">
            <w:pPr>
              <w:rPr>
                <w:rFonts w:cs="Arial"/>
                <w:szCs w:val="24"/>
              </w:rPr>
            </w:pPr>
          </w:p>
        </w:tc>
      </w:tr>
      <w:tr w:rsidR="007D36F7" w:rsidRPr="004F11FD" w:rsidTr="005D6956">
        <w:tc>
          <w:tcPr>
            <w:tcW w:w="7338" w:type="dxa"/>
          </w:tcPr>
          <w:p w:rsidR="00E11435" w:rsidRPr="004F11FD" w:rsidRDefault="00E11435" w:rsidP="00E11435">
            <w:pPr>
              <w:rPr>
                <w:rFonts w:cs="Arial"/>
                <w:b/>
                <w:szCs w:val="24"/>
              </w:rPr>
            </w:pPr>
            <w:r w:rsidRPr="004F11FD">
              <w:rPr>
                <w:rFonts w:cs="Arial"/>
                <w:b/>
                <w:szCs w:val="24"/>
              </w:rPr>
              <w:t>Inhalte:</w:t>
            </w:r>
          </w:p>
          <w:p w:rsidR="009E24E5" w:rsidRPr="004F11FD" w:rsidRDefault="009E24E5" w:rsidP="009E24E5">
            <w:pPr>
              <w:pStyle w:val="Listenabsatz"/>
              <w:numPr>
                <w:ilvl w:val="0"/>
                <w:numId w:val="15"/>
              </w:numPr>
              <w:ind w:left="720"/>
              <w:rPr>
                <w:rFonts w:ascii="Arial" w:hAnsi="Arial" w:cs="Arial"/>
                <w:sz w:val="24"/>
                <w:szCs w:val="24"/>
              </w:rPr>
            </w:pPr>
            <w:r w:rsidRPr="004F11FD">
              <w:rPr>
                <w:rFonts w:ascii="Arial" w:hAnsi="Arial" w:cs="Arial"/>
                <w:sz w:val="24"/>
                <w:szCs w:val="24"/>
              </w:rPr>
              <w:t>Weltreligionen</w:t>
            </w:r>
          </w:p>
          <w:p w:rsidR="009E24E5" w:rsidRPr="004F11FD" w:rsidRDefault="009E24E5" w:rsidP="009E24E5">
            <w:pPr>
              <w:pStyle w:val="Listenabsatz"/>
              <w:numPr>
                <w:ilvl w:val="0"/>
                <w:numId w:val="15"/>
              </w:numPr>
              <w:ind w:left="720"/>
              <w:rPr>
                <w:rFonts w:ascii="Arial" w:hAnsi="Arial" w:cs="Arial"/>
                <w:sz w:val="24"/>
                <w:szCs w:val="24"/>
              </w:rPr>
            </w:pPr>
            <w:r w:rsidRPr="004F11FD">
              <w:rPr>
                <w:rFonts w:ascii="Arial" w:hAnsi="Arial" w:cs="Arial"/>
                <w:sz w:val="24"/>
                <w:szCs w:val="24"/>
              </w:rPr>
              <w:t>Transkulturelle Pflege</w:t>
            </w:r>
          </w:p>
          <w:p w:rsidR="009E24E5" w:rsidRPr="004F11FD" w:rsidRDefault="009E24E5" w:rsidP="009E24E5">
            <w:pPr>
              <w:pStyle w:val="Listenabsatz"/>
              <w:numPr>
                <w:ilvl w:val="0"/>
                <w:numId w:val="15"/>
              </w:numPr>
              <w:ind w:left="720"/>
              <w:rPr>
                <w:rFonts w:ascii="Arial" w:hAnsi="Arial" w:cs="Arial"/>
                <w:sz w:val="24"/>
                <w:szCs w:val="24"/>
              </w:rPr>
            </w:pPr>
            <w:r w:rsidRPr="004F11FD">
              <w:rPr>
                <w:rFonts w:ascii="Arial" w:hAnsi="Arial" w:cs="Arial"/>
                <w:sz w:val="24"/>
                <w:szCs w:val="24"/>
              </w:rPr>
              <w:t>Krankheitsbild Demenz, u.a. Häufigkeit, Formen, Ursachen, Symptome, Verlaufsformen</w:t>
            </w:r>
          </w:p>
          <w:p w:rsidR="009E24E5" w:rsidRPr="004F11FD" w:rsidRDefault="009E24E5" w:rsidP="009E24E5">
            <w:pPr>
              <w:pStyle w:val="Listenabsatz"/>
              <w:numPr>
                <w:ilvl w:val="0"/>
                <w:numId w:val="15"/>
              </w:numPr>
              <w:ind w:left="720"/>
              <w:rPr>
                <w:rFonts w:ascii="Arial" w:hAnsi="Arial" w:cs="Arial"/>
                <w:sz w:val="24"/>
                <w:szCs w:val="24"/>
              </w:rPr>
            </w:pPr>
            <w:r w:rsidRPr="004F11FD">
              <w:rPr>
                <w:rFonts w:ascii="Arial" w:hAnsi="Arial" w:cs="Arial"/>
                <w:sz w:val="24"/>
                <w:szCs w:val="24"/>
              </w:rPr>
              <w:t xml:space="preserve">Therapiekonzepte bei an Demenz Erkrankten in der Intensivmedizin und Anästhesie, u.a. Validation, ROT, </w:t>
            </w:r>
            <w:proofErr w:type="spellStart"/>
            <w:r w:rsidRPr="004F11FD">
              <w:rPr>
                <w:rFonts w:ascii="Arial" w:hAnsi="Arial" w:cs="Arial"/>
                <w:sz w:val="24"/>
                <w:szCs w:val="24"/>
              </w:rPr>
              <w:t>Snoezelen</w:t>
            </w:r>
            <w:proofErr w:type="spellEnd"/>
            <w:r w:rsidRPr="004F11FD">
              <w:rPr>
                <w:rFonts w:ascii="Arial" w:hAnsi="Arial" w:cs="Arial"/>
                <w:sz w:val="24"/>
                <w:szCs w:val="24"/>
              </w:rPr>
              <w:t>, Milieutherapie, medikamentöse Maßnahmen</w:t>
            </w:r>
          </w:p>
          <w:p w:rsidR="009E24E5" w:rsidRPr="004F11FD" w:rsidRDefault="009E24E5" w:rsidP="009E24E5">
            <w:pPr>
              <w:pStyle w:val="Listenabsatz"/>
              <w:numPr>
                <w:ilvl w:val="0"/>
                <w:numId w:val="15"/>
              </w:numPr>
              <w:ind w:left="720"/>
              <w:rPr>
                <w:rFonts w:ascii="Arial" w:hAnsi="Arial" w:cs="Arial"/>
                <w:sz w:val="24"/>
                <w:szCs w:val="24"/>
              </w:rPr>
            </w:pPr>
            <w:r w:rsidRPr="004F11FD">
              <w:rPr>
                <w:rFonts w:ascii="Arial" w:hAnsi="Arial" w:cs="Arial"/>
                <w:sz w:val="24"/>
                <w:szCs w:val="24"/>
              </w:rPr>
              <w:t>Kommunikation mit an Demenz erkrankten Patienten</w:t>
            </w:r>
          </w:p>
          <w:p w:rsidR="009E24E5" w:rsidRPr="004F11FD" w:rsidRDefault="009E24E5" w:rsidP="009E24E5">
            <w:pPr>
              <w:pStyle w:val="Listenabsatz"/>
              <w:numPr>
                <w:ilvl w:val="0"/>
                <w:numId w:val="15"/>
              </w:numPr>
              <w:ind w:left="720"/>
              <w:rPr>
                <w:rFonts w:ascii="Arial" w:hAnsi="Arial" w:cs="Arial"/>
                <w:sz w:val="24"/>
                <w:szCs w:val="24"/>
              </w:rPr>
            </w:pPr>
            <w:r w:rsidRPr="004F11FD">
              <w:rPr>
                <w:rFonts w:ascii="Arial" w:hAnsi="Arial" w:cs="Arial"/>
                <w:sz w:val="24"/>
                <w:szCs w:val="24"/>
              </w:rPr>
              <w:t>Integration von Bezugspersonen</w:t>
            </w:r>
          </w:p>
          <w:p w:rsidR="009E24E5" w:rsidRPr="004F11FD" w:rsidRDefault="009E24E5" w:rsidP="009E24E5">
            <w:pPr>
              <w:pStyle w:val="Listenabsatz"/>
              <w:numPr>
                <w:ilvl w:val="0"/>
                <w:numId w:val="15"/>
              </w:numPr>
              <w:ind w:left="720"/>
              <w:rPr>
                <w:rFonts w:ascii="Arial" w:hAnsi="Arial" w:cs="Arial"/>
                <w:sz w:val="24"/>
                <w:szCs w:val="24"/>
              </w:rPr>
            </w:pPr>
            <w:r w:rsidRPr="004F11FD">
              <w:rPr>
                <w:rFonts w:ascii="Arial" w:hAnsi="Arial" w:cs="Arial"/>
                <w:sz w:val="24"/>
                <w:szCs w:val="24"/>
              </w:rPr>
              <w:t xml:space="preserve">Allgemeine und spezielle Verhaltensstrategien </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B0703E" w:rsidRPr="004F11FD" w:rsidTr="005D6956">
        <w:tc>
          <w:tcPr>
            <w:tcW w:w="7338" w:type="dxa"/>
          </w:tcPr>
          <w:p w:rsidR="007D36F7" w:rsidRPr="004F11FD" w:rsidRDefault="00B0703E">
            <w:pPr>
              <w:rPr>
                <w:rFonts w:cs="Arial"/>
                <w:color w:val="0070C0"/>
                <w:szCs w:val="24"/>
              </w:rPr>
            </w:pPr>
            <w:r w:rsidRPr="004F11FD">
              <w:rPr>
                <w:rFonts w:cs="Arial"/>
                <w:b/>
                <w:color w:val="0070C0"/>
                <w:szCs w:val="24"/>
              </w:rPr>
              <w:t>F IA M IV ME 2 Patienten und deren Bezugspersonen in der letzten Lebensphase begleiten</w:t>
            </w: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B0703E">
            <w:pPr>
              <w:rPr>
                <w:rFonts w:cs="Arial"/>
                <w:szCs w:val="24"/>
              </w:rPr>
            </w:pPr>
            <w:r w:rsidRPr="004F11FD">
              <w:rPr>
                <w:rFonts w:cs="Arial"/>
                <w:b/>
                <w:szCs w:val="24"/>
              </w:rPr>
              <w:t xml:space="preserve">Stunden: </w:t>
            </w:r>
            <w:r w:rsidRPr="004F11FD">
              <w:rPr>
                <w:rFonts w:cs="Arial"/>
                <w:szCs w:val="24"/>
              </w:rPr>
              <w:t>20</w:t>
            </w:r>
          </w:p>
        </w:tc>
        <w:tc>
          <w:tcPr>
            <w:tcW w:w="7512" w:type="dxa"/>
          </w:tcPr>
          <w:p w:rsidR="007D36F7" w:rsidRPr="004F11FD" w:rsidRDefault="007D36F7">
            <w:pPr>
              <w:rPr>
                <w:rFonts w:cs="Arial"/>
                <w:szCs w:val="24"/>
              </w:rPr>
            </w:pPr>
          </w:p>
        </w:tc>
      </w:tr>
      <w:tr w:rsidR="007D36F7" w:rsidRPr="004F11FD" w:rsidTr="005D6956">
        <w:tc>
          <w:tcPr>
            <w:tcW w:w="7338" w:type="dxa"/>
          </w:tcPr>
          <w:p w:rsidR="00B0703E" w:rsidRPr="004F11FD" w:rsidRDefault="00B0703E" w:rsidP="00B0703E">
            <w:pPr>
              <w:rPr>
                <w:rFonts w:cs="Arial"/>
                <w:szCs w:val="24"/>
              </w:rPr>
            </w:pPr>
            <w:r w:rsidRPr="004F11FD">
              <w:rPr>
                <w:rFonts w:cs="Arial"/>
                <w:b/>
                <w:szCs w:val="24"/>
              </w:rPr>
              <w:t xml:space="preserve">Handlungskompetenzen: </w:t>
            </w:r>
            <w:r w:rsidRPr="004F11FD">
              <w:rPr>
                <w:rFonts w:cs="Arial"/>
                <w:szCs w:val="24"/>
              </w:rPr>
              <w:t xml:space="preserve">Die Teilnehmenden begegnen dem </w:t>
            </w:r>
            <w:r w:rsidRPr="004F11FD">
              <w:rPr>
                <w:rFonts w:cs="Arial"/>
                <w:szCs w:val="24"/>
              </w:rPr>
              <w:lastRenderedPageBreak/>
              <w:t>Intensivpatienten in der palliativen Phase sowie im Sterbeprozess mit aufrichtiger und wahrhaftiger Zuwendung. Sie sind offen für existenzielle Fragestellungen, begleitenden den Patienten und seine Bezugspersonen vor und während des Sterbens und leisten Trauerarbeit.</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B0703E" w:rsidRPr="004F11FD" w:rsidRDefault="00B0703E" w:rsidP="00B0703E">
            <w:pPr>
              <w:rPr>
                <w:rFonts w:cs="Arial"/>
                <w:b/>
                <w:szCs w:val="24"/>
              </w:rPr>
            </w:pPr>
            <w:r w:rsidRPr="004F11FD">
              <w:rPr>
                <w:rFonts w:cs="Arial"/>
                <w:b/>
                <w:szCs w:val="24"/>
              </w:rPr>
              <w:lastRenderedPageBreak/>
              <w:t>Inhalte:</w:t>
            </w:r>
          </w:p>
          <w:p w:rsidR="000133AE" w:rsidRPr="004F11FD" w:rsidRDefault="000133AE" w:rsidP="000133AE">
            <w:pPr>
              <w:pStyle w:val="Listenabsatz"/>
              <w:numPr>
                <w:ilvl w:val="0"/>
                <w:numId w:val="15"/>
              </w:numPr>
              <w:ind w:left="720"/>
              <w:rPr>
                <w:rFonts w:ascii="Arial" w:hAnsi="Arial" w:cs="Arial"/>
                <w:sz w:val="24"/>
                <w:szCs w:val="24"/>
              </w:rPr>
            </w:pPr>
            <w:r w:rsidRPr="004F11FD">
              <w:rPr>
                <w:rFonts w:ascii="Arial" w:hAnsi="Arial" w:cs="Arial"/>
                <w:sz w:val="24"/>
                <w:szCs w:val="24"/>
              </w:rPr>
              <w:t>Hospizbewegung</w:t>
            </w:r>
          </w:p>
          <w:p w:rsidR="000133AE" w:rsidRPr="004F11FD" w:rsidRDefault="000133AE" w:rsidP="000133AE">
            <w:pPr>
              <w:pStyle w:val="Listenabsatz"/>
              <w:numPr>
                <w:ilvl w:val="0"/>
                <w:numId w:val="15"/>
              </w:numPr>
              <w:ind w:left="720"/>
              <w:rPr>
                <w:rFonts w:ascii="Arial" w:hAnsi="Arial" w:cs="Arial"/>
                <w:sz w:val="24"/>
                <w:szCs w:val="24"/>
              </w:rPr>
            </w:pPr>
            <w:r w:rsidRPr="004F11FD">
              <w:rPr>
                <w:rFonts w:ascii="Arial" w:hAnsi="Arial" w:cs="Arial"/>
                <w:sz w:val="24"/>
                <w:szCs w:val="24"/>
              </w:rPr>
              <w:t>Überblick über die Palliativmedizin, u.a. Definition, Grundsätze, Ziele, Einrichtungen der Palliativmedizin</w:t>
            </w:r>
          </w:p>
          <w:p w:rsidR="000133AE" w:rsidRPr="004F11FD" w:rsidRDefault="000133AE" w:rsidP="000133AE">
            <w:pPr>
              <w:pStyle w:val="Listenabsatz"/>
              <w:numPr>
                <w:ilvl w:val="0"/>
                <w:numId w:val="15"/>
              </w:numPr>
              <w:ind w:left="720"/>
              <w:rPr>
                <w:rFonts w:ascii="Arial" w:hAnsi="Arial" w:cs="Arial"/>
                <w:sz w:val="24"/>
                <w:szCs w:val="24"/>
              </w:rPr>
            </w:pPr>
            <w:r w:rsidRPr="004F11FD">
              <w:rPr>
                <w:rFonts w:ascii="Arial" w:hAnsi="Arial" w:cs="Arial"/>
                <w:sz w:val="24"/>
                <w:szCs w:val="24"/>
              </w:rPr>
              <w:t>Palliative Intensivpflege</w:t>
            </w:r>
          </w:p>
          <w:p w:rsidR="000133AE" w:rsidRPr="004F11FD" w:rsidRDefault="000133AE" w:rsidP="000133AE">
            <w:pPr>
              <w:pStyle w:val="Listenabsatz"/>
              <w:numPr>
                <w:ilvl w:val="0"/>
                <w:numId w:val="15"/>
              </w:numPr>
              <w:ind w:left="720"/>
              <w:rPr>
                <w:rFonts w:ascii="Arial" w:hAnsi="Arial" w:cs="Arial"/>
                <w:sz w:val="24"/>
                <w:szCs w:val="24"/>
              </w:rPr>
            </w:pPr>
            <w:r w:rsidRPr="004F11FD">
              <w:rPr>
                <w:rFonts w:ascii="Arial" w:hAnsi="Arial" w:cs="Arial"/>
                <w:sz w:val="24"/>
                <w:szCs w:val="24"/>
              </w:rPr>
              <w:t>Umgang mit Sterben und Tod</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D52CBB" w:rsidRPr="004F11FD" w:rsidTr="005D6956">
        <w:tc>
          <w:tcPr>
            <w:tcW w:w="7338" w:type="dxa"/>
          </w:tcPr>
          <w:p w:rsidR="007D36F7" w:rsidRPr="004F11FD" w:rsidRDefault="00D52CBB">
            <w:pPr>
              <w:rPr>
                <w:rFonts w:cs="Arial"/>
                <w:color w:val="0070C0"/>
                <w:szCs w:val="24"/>
              </w:rPr>
            </w:pPr>
            <w:r w:rsidRPr="004F11FD">
              <w:rPr>
                <w:rFonts w:cs="Arial"/>
                <w:b/>
                <w:color w:val="0070C0"/>
                <w:szCs w:val="24"/>
              </w:rPr>
              <w:t>F IA M IV ME 3 Handeln in ethischen Konfliktsituationen</w:t>
            </w: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D52CBB">
            <w:pPr>
              <w:rPr>
                <w:rFonts w:cs="Arial"/>
                <w:szCs w:val="24"/>
              </w:rPr>
            </w:pPr>
            <w:r w:rsidRPr="004F11FD">
              <w:rPr>
                <w:rFonts w:cs="Arial"/>
                <w:b/>
                <w:szCs w:val="24"/>
              </w:rPr>
              <w:t xml:space="preserve">Stunden: </w:t>
            </w:r>
            <w:r w:rsidRPr="004F11FD">
              <w:rPr>
                <w:rFonts w:cs="Arial"/>
                <w:szCs w:val="24"/>
              </w:rPr>
              <w:t>20</w:t>
            </w:r>
          </w:p>
        </w:tc>
        <w:tc>
          <w:tcPr>
            <w:tcW w:w="7512" w:type="dxa"/>
          </w:tcPr>
          <w:p w:rsidR="007D36F7" w:rsidRPr="004F11FD" w:rsidRDefault="007D36F7">
            <w:pPr>
              <w:rPr>
                <w:rFonts w:cs="Arial"/>
                <w:szCs w:val="24"/>
              </w:rPr>
            </w:pPr>
          </w:p>
        </w:tc>
      </w:tr>
      <w:tr w:rsidR="007D36F7" w:rsidRPr="004F11FD" w:rsidTr="005D6956">
        <w:tc>
          <w:tcPr>
            <w:tcW w:w="7338" w:type="dxa"/>
          </w:tcPr>
          <w:p w:rsidR="00D52CBB" w:rsidRPr="004F11FD" w:rsidRDefault="00D52CBB" w:rsidP="00D52CBB">
            <w:pPr>
              <w:rPr>
                <w:rFonts w:cs="Arial"/>
                <w:szCs w:val="24"/>
              </w:rPr>
            </w:pPr>
            <w:r w:rsidRPr="004F11FD">
              <w:rPr>
                <w:rFonts w:cs="Arial"/>
                <w:b/>
                <w:szCs w:val="24"/>
              </w:rPr>
              <w:t xml:space="preserve">Handlungskompetenzen: </w:t>
            </w:r>
            <w:r w:rsidRPr="004F11FD">
              <w:rPr>
                <w:rFonts w:cs="Arial"/>
                <w:szCs w:val="24"/>
              </w:rPr>
              <w:t>Die Teilnehmenden berücksichtigen eigene Werte, Auffassungen und Überzeugungen bei Entscheidungsfindungen im intensivpflegerischen Alltag. Sie sind in der Lage, das eigene ethische Handeln zu begründen, und nehmen somit aktiv an berufsethischen Entscheidungsprozessen teil.</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D52CBB" w:rsidRPr="004F11FD" w:rsidRDefault="00D52CBB" w:rsidP="00D52CBB">
            <w:pPr>
              <w:rPr>
                <w:rFonts w:cs="Arial"/>
                <w:b/>
                <w:szCs w:val="24"/>
              </w:rPr>
            </w:pPr>
            <w:r w:rsidRPr="004F11FD">
              <w:rPr>
                <w:rFonts w:cs="Arial"/>
                <w:b/>
                <w:szCs w:val="24"/>
              </w:rPr>
              <w:t>Inhalte:</w:t>
            </w:r>
          </w:p>
          <w:p w:rsidR="00335334" w:rsidRPr="004F11FD" w:rsidRDefault="00335334" w:rsidP="00335334">
            <w:pPr>
              <w:pStyle w:val="Listenabsatz"/>
              <w:numPr>
                <w:ilvl w:val="0"/>
                <w:numId w:val="15"/>
              </w:numPr>
              <w:ind w:left="720"/>
              <w:rPr>
                <w:rFonts w:ascii="Arial" w:hAnsi="Arial" w:cs="Arial"/>
                <w:sz w:val="24"/>
                <w:szCs w:val="24"/>
              </w:rPr>
            </w:pPr>
            <w:r w:rsidRPr="004F11FD">
              <w:rPr>
                <w:rFonts w:ascii="Arial" w:hAnsi="Arial" w:cs="Arial"/>
                <w:sz w:val="24"/>
                <w:szCs w:val="24"/>
              </w:rPr>
              <w:t>Therapiebegrenzung</w:t>
            </w:r>
          </w:p>
          <w:p w:rsidR="00335334" w:rsidRPr="004F11FD" w:rsidRDefault="00335334" w:rsidP="00335334">
            <w:pPr>
              <w:pStyle w:val="Listenabsatz"/>
              <w:numPr>
                <w:ilvl w:val="0"/>
                <w:numId w:val="15"/>
              </w:numPr>
              <w:ind w:left="720"/>
              <w:rPr>
                <w:rFonts w:ascii="Arial" w:hAnsi="Arial" w:cs="Arial"/>
                <w:sz w:val="24"/>
                <w:szCs w:val="24"/>
              </w:rPr>
            </w:pPr>
            <w:r w:rsidRPr="004F11FD">
              <w:rPr>
                <w:rFonts w:ascii="Arial" w:hAnsi="Arial" w:cs="Arial"/>
                <w:sz w:val="24"/>
                <w:szCs w:val="24"/>
              </w:rPr>
              <w:t>Therapiezieländerung</w:t>
            </w:r>
          </w:p>
          <w:p w:rsidR="00335334" w:rsidRPr="004F11FD" w:rsidRDefault="00335334" w:rsidP="00335334">
            <w:pPr>
              <w:pStyle w:val="Listenabsatz"/>
              <w:numPr>
                <w:ilvl w:val="0"/>
                <w:numId w:val="15"/>
              </w:numPr>
              <w:ind w:left="720"/>
              <w:rPr>
                <w:rFonts w:ascii="Arial" w:hAnsi="Arial" w:cs="Arial"/>
                <w:sz w:val="24"/>
                <w:szCs w:val="24"/>
              </w:rPr>
            </w:pPr>
            <w:r w:rsidRPr="004F11FD">
              <w:rPr>
                <w:rFonts w:ascii="Arial" w:hAnsi="Arial" w:cs="Arial"/>
                <w:sz w:val="24"/>
                <w:szCs w:val="24"/>
              </w:rPr>
              <w:t>Therapieabbruch</w:t>
            </w:r>
          </w:p>
          <w:p w:rsidR="00335334" w:rsidRPr="004F11FD" w:rsidRDefault="00335334" w:rsidP="00335334">
            <w:pPr>
              <w:pStyle w:val="Listenabsatz"/>
              <w:numPr>
                <w:ilvl w:val="0"/>
                <w:numId w:val="15"/>
              </w:numPr>
              <w:ind w:left="720"/>
              <w:rPr>
                <w:rFonts w:ascii="Arial" w:hAnsi="Arial" w:cs="Arial"/>
                <w:sz w:val="24"/>
                <w:szCs w:val="24"/>
              </w:rPr>
            </w:pPr>
            <w:r w:rsidRPr="004F11FD">
              <w:rPr>
                <w:rFonts w:ascii="Arial" w:hAnsi="Arial" w:cs="Arial"/>
                <w:sz w:val="24"/>
                <w:szCs w:val="24"/>
              </w:rPr>
              <w:t>Sterbehilfe</w:t>
            </w:r>
          </w:p>
          <w:p w:rsidR="00335334" w:rsidRPr="004F11FD" w:rsidRDefault="00335334" w:rsidP="00335334">
            <w:pPr>
              <w:pStyle w:val="Listenabsatz"/>
              <w:numPr>
                <w:ilvl w:val="0"/>
                <w:numId w:val="15"/>
              </w:numPr>
              <w:ind w:left="720"/>
              <w:rPr>
                <w:rFonts w:ascii="Arial" w:hAnsi="Arial" w:cs="Arial"/>
                <w:sz w:val="24"/>
                <w:szCs w:val="24"/>
              </w:rPr>
            </w:pPr>
            <w:r w:rsidRPr="004F11FD">
              <w:rPr>
                <w:rFonts w:ascii="Arial" w:hAnsi="Arial" w:cs="Arial"/>
                <w:sz w:val="24"/>
                <w:szCs w:val="24"/>
              </w:rPr>
              <w:t>Hirntodkriterium</w:t>
            </w:r>
          </w:p>
          <w:p w:rsidR="00335334" w:rsidRPr="004F11FD" w:rsidRDefault="00335334" w:rsidP="00335334">
            <w:pPr>
              <w:pStyle w:val="Listenabsatz"/>
              <w:numPr>
                <w:ilvl w:val="0"/>
                <w:numId w:val="15"/>
              </w:numPr>
              <w:ind w:left="720"/>
              <w:rPr>
                <w:rFonts w:ascii="Arial" w:hAnsi="Arial" w:cs="Arial"/>
                <w:sz w:val="24"/>
                <w:szCs w:val="24"/>
              </w:rPr>
            </w:pPr>
            <w:r w:rsidRPr="004F11FD">
              <w:rPr>
                <w:rFonts w:ascii="Arial" w:hAnsi="Arial" w:cs="Arial"/>
                <w:sz w:val="24"/>
                <w:szCs w:val="24"/>
              </w:rPr>
              <w:t>Organspende</w:t>
            </w:r>
          </w:p>
          <w:p w:rsidR="00335334" w:rsidRPr="004F11FD" w:rsidRDefault="00335334" w:rsidP="00335334">
            <w:pPr>
              <w:pStyle w:val="Listenabsatz"/>
              <w:numPr>
                <w:ilvl w:val="0"/>
                <w:numId w:val="15"/>
              </w:numPr>
              <w:ind w:left="720"/>
              <w:rPr>
                <w:rFonts w:ascii="Arial" w:hAnsi="Arial" w:cs="Arial"/>
                <w:sz w:val="24"/>
                <w:szCs w:val="24"/>
              </w:rPr>
            </w:pPr>
            <w:r w:rsidRPr="004F11FD">
              <w:rPr>
                <w:rFonts w:ascii="Arial" w:hAnsi="Arial" w:cs="Arial"/>
                <w:sz w:val="24"/>
                <w:szCs w:val="24"/>
              </w:rPr>
              <w:t>Gewalt im Klinikalltag</w:t>
            </w:r>
          </w:p>
          <w:p w:rsidR="00335334" w:rsidRPr="004F11FD" w:rsidRDefault="00335334" w:rsidP="00335334">
            <w:pPr>
              <w:pStyle w:val="Listenabsatz"/>
              <w:numPr>
                <w:ilvl w:val="0"/>
                <w:numId w:val="15"/>
              </w:numPr>
              <w:ind w:left="720"/>
              <w:rPr>
                <w:rFonts w:ascii="Arial" w:hAnsi="Arial" w:cs="Arial"/>
                <w:sz w:val="24"/>
                <w:szCs w:val="24"/>
              </w:rPr>
            </w:pPr>
            <w:r w:rsidRPr="004F11FD">
              <w:rPr>
                <w:rFonts w:ascii="Arial" w:hAnsi="Arial" w:cs="Arial"/>
                <w:sz w:val="24"/>
                <w:szCs w:val="24"/>
              </w:rPr>
              <w:lastRenderedPageBreak/>
              <w:t>Häusliche Gewalt und Missbrauch</w:t>
            </w:r>
          </w:p>
          <w:p w:rsidR="00335334" w:rsidRPr="004F11FD" w:rsidRDefault="00335334" w:rsidP="00335334">
            <w:pPr>
              <w:pStyle w:val="Listenabsatz"/>
              <w:numPr>
                <w:ilvl w:val="0"/>
                <w:numId w:val="15"/>
              </w:numPr>
              <w:ind w:left="720"/>
              <w:rPr>
                <w:rFonts w:ascii="Arial" w:hAnsi="Arial" w:cs="Arial"/>
                <w:sz w:val="24"/>
                <w:szCs w:val="24"/>
              </w:rPr>
            </w:pPr>
            <w:r w:rsidRPr="004F11FD">
              <w:rPr>
                <w:rFonts w:ascii="Arial" w:hAnsi="Arial" w:cs="Arial"/>
                <w:sz w:val="24"/>
                <w:szCs w:val="24"/>
              </w:rPr>
              <w:t>Ethische Konfliktsituationen in der Intensivpflege</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8A6C35" w:rsidRPr="004F11FD" w:rsidTr="005D6956">
        <w:tc>
          <w:tcPr>
            <w:tcW w:w="7338" w:type="dxa"/>
          </w:tcPr>
          <w:p w:rsidR="007D36F7" w:rsidRPr="004F11FD" w:rsidRDefault="008A6C35">
            <w:pPr>
              <w:rPr>
                <w:rFonts w:cs="Arial"/>
                <w:color w:val="0070C0"/>
                <w:szCs w:val="24"/>
              </w:rPr>
            </w:pPr>
            <w:r w:rsidRPr="004F11FD">
              <w:rPr>
                <w:rFonts w:cs="Arial"/>
                <w:b/>
                <w:color w:val="0070C0"/>
                <w:szCs w:val="24"/>
              </w:rPr>
              <w:t>F IA M V ME 1 Grundlagen der Anästhesie anwenden</w:t>
            </w: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8A6C35">
            <w:pPr>
              <w:rPr>
                <w:rFonts w:cs="Arial"/>
                <w:szCs w:val="24"/>
              </w:rPr>
            </w:pPr>
            <w:r w:rsidRPr="004F11FD">
              <w:rPr>
                <w:rFonts w:cs="Arial"/>
                <w:b/>
                <w:szCs w:val="24"/>
              </w:rPr>
              <w:t>Stunden:</w:t>
            </w:r>
            <w:r w:rsidR="00656E6F" w:rsidRPr="004F11FD">
              <w:rPr>
                <w:rFonts w:cs="Arial"/>
                <w:b/>
                <w:szCs w:val="24"/>
              </w:rPr>
              <w:t xml:space="preserve"> </w:t>
            </w:r>
            <w:r w:rsidR="00656E6F" w:rsidRPr="004F11FD">
              <w:rPr>
                <w:rFonts w:cs="Arial"/>
                <w:szCs w:val="24"/>
              </w:rPr>
              <w:t>30</w:t>
            </w:r>
          </w:p>
        </w:tc>
        <w:tc>
          <w:tcPr>
            <w:tcW w:w="7512" w:type="dxa"/>
          </w:tcPr>
          <w:p w:rsidR="007D36F7" w:rsidRPr="004F11FD" w:rsidRDefault="007D36F7">
            <w:pPr>
              <w:rPr>
                <w:rFonts w:cs="Arial"/>
                <w:szCs w:val="24"/>
              </w:rPr>
            </w:pPr>
          </w:p>
        </w:tc>
      </w:tr>
      <w:tr w:rsidR="007D36F7" w:rsidRPr="004F11FD" w:rsidTr="005D6956">
        <w:tc>
          <w:tcPr>
            <w:tcW w:w="7338" w:type="dxa"/>
          </w:tcPr>
          <w:p w:rsidR="00656E6F" w:rsidRPr="004F11FD" w:rsidRDefault="008A6C35" w:rsidP="00656E6F">
            <w:pPr>
              <w:pStyle w:val="Default"/>
              <w:jc w:val="both"/>
            </w:pPr>
            <w:r w:rsidRPr="004F11FD">
              <w:rPr>
                <w:b/>
              </w:rPr>
              <w:t>Handlungskompetenzen:</w:t>
            </w:r>
            <w:r w:rsidR="00656E6F" w:rsidRPr="004F11FD">
              <w:rPr>
                <w:b/>
              </w:rPr>
              <w:t xml:space="preserve"> </w:t>
            </w:r>
            <w:r w:rsidR="00656E6F" w:rsidRPr="004F11FD">
              <w:t>Die Teilnehmenden richten ihr Handeln in der Anästhesie unter Berücksichtigung organisatorischer und struktureller Begebenheiten sowie fachlicher und wissenschaftlicher Erkenntnisse patientenorientiert aus. Die Schmerzsituationen berücksichtigen die Teilnehmenden zeitnah und adäquat.</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8A6C35" w:rsidRPr="004F11FD" w:rsidRDefault="008A6C35" w:rsidP="008A6C35">
            <w:pPr>
              <w:rPr>
                <w:rFonts w:cs="Arial"/>
                <w:b/>
                <w:szCs w:val="24"/>
              </w:rPr>
            </w:pPr>
            <w:r w:rsidRPr="004F11FD">
              <w:rPr>
                <w:rFonts w:cs="Arial"/>
                <w:b/>
                <w:szCs w:val="24"/>
              </w:rPr>
              <w:t>Inhalte:</w:t>
            </w:r>
          </w:p>
          <w:p w:rsidR="009D3D67" w:rsidRPr="004F11FD" w:rsidRDefault="009D3D67" w:rsidP="009D3D67">
            <w:pPr>
              <w:pStyle w:val="Listenabsatz"/>
              <w:numPr>
                <w:ilvl w:val="0"/>
                <w:numId w:val="15"/>
              </w:numPr>
              <w:ind w:left="720"/>
              <w:rPr>
                <w:rFonts w:ascii="Arial" w:hAnsi="Arial" w:cs="Arial"/>
                <w:sz w:val="24"/>
                <w:szCs w:val="24"/>
              </w:rPr>
            </w:pPr>
            <w:r w:rsidRPr="004F11FD">
              <w:rPr>
                <w:rFonts w:ascii="Arial" w:hAnsi="Arial" w:cs="Arial"/>
                <w:sz w:val="24"/>
                <w:szCs w:val="24"/>
              </w:rPr>
              <w:t>Pflegeorganisation in der Anästhesieabteilung</w:t>
            </w:r>
          </w:p>
          <w:p w:rsidR="009D3D67" w:rsidRPr="004F11FD" w:rsidRDefault="009D3D67" w:rsidP="009D3D67">
            <w:pPr>
              <w:pStyle w:val="Listenabsatz"/>
              <w:numPr>
                <w:ilvl w:val="0"/>
                <w:numId w:val="15"/>
              </w:numPr>
              <w:ind w:left="720"/>
              <w:rPr>
                <w:rFonts w:ascii="Arial" w:hAnsi="Arial" w:cs="Arial"/>
                <w:sz w:val="24"/>
                <w:szCs w:val="24"/>
              </w:rPr>
            </w:pPr>
            <w:r w:rsidRPr="004F11FD">
              <w:rPr>
                <w:rFonts w:ascii="Arial" w:hAnsi="Arial" w:cs="Arial"/>
                <w:sz w:val="24"/>
                <w:szCs w:val="24"/>
              </w:rPr>
              <w:t>Vorbereitung des Anästhesiearbeitsplatzes</w:t>
            </w:r>
          </w:p>
          <w:p w:rsidR="009D3D67" w:rsidRPr="004F11FD" w:rsidRDefault="009D3D67" w:rsidP="009D3D67">
            <w:pPr>
              <w:pStyle w:val="Listenabsatz"/>
              <w:numPr>
                <w:ilvl w:val="0"/>
                <w:numId w:val="15"/>
              </w:numPr>
              <w:ind w:left="720"/>
              <w:rPr>
                <w:rFonts w:ascii="Arial" w:hAnsi="Arial" w:cs="Arial"/>
                <w:sz w:val="24"/>
                <w:szCs w:val="24"/>
              </w:rPr>
            </w:pPr>
            <w:r w:rsidRPr="004F11FD">
              <w:rPr>
                <w:rFonts w:ascii="Arial" w:hAnsi="Arial" w:cs="Arial"/>
                <w:sz w:val="24"/>
                <w:szCs w:val="24"/>
              </w:rPr>
              <w:t>Grundlagen der Anästhesie</w:t>
            </w:r>
          </w:p>
          <w:p w:rsidR="009D3D67" w:rsidRPr="004F11FD" w:rsidRDefault="009D3D67" w:rsidP="009D3D67">
            <w:pPr>
              <w:pStyle w:val="Listenabsatz"/>
              <w:numPr>
                <w:ilvl w:val="0"/>
                <w:numId w:val="15"/>
              </w:numPr>
              <w:ind w:left="720"/>
              <w:rPr>
                <w:rFonts w:ascii="Arial" w:hAnsi="Arial" w:cs="Arial"/>
                <w:sz w:val="24"/>
                <w:szCs w:val="24"/>
              </w:rPr>
            </w:pPr>
            <w:r w:rsidRPr="004F11FD">
              <w:rPr>
                <w:rFonts w:ascii="Arial" w:hAnsi="Arial" w:cs="Arial"/>
                <w:sz w:val="24"/>
                <w:szCs w:val="24"/>
              </w:rPr>
              <w:t xml:space="preserve">Umgang mit Narkosegeräten </w:t>
            </w:r>
          </w:p>
          <w:p w:rsidR="009D3D67" w:rsidRPr="004F11FD" w:rsidRDefault="009D3D67" w:rsidP="009D3D67">
            <w:pPr>
              <w:pStyle w:val="Listenabsatz"/>
              <w:numPr>
                <w:ilvl w:val="0"/>
                <w:numId w:val="15"/>
              </w:numPr>
              <w:ind w:left="720"/>
              <w:rPr>
                <w:rFonts w:ascii="Arial" w:hAnsi="Arial" w:cs="Arial"/>
                <w:sz w:val="24"/>
                <w:szCs w:val="24"/>
              </w:rPr>
            </w:pPr>
            <w:r w:rsidRPr="004F11FD">
              <w:rPr>
                <w:rFonts w:ascii="Arial" w:hAnsi="Arial" w:cs="Arial"/>
                <w:sz w:val="24"/>
                <w:szCs w:val="24"/>
              </w:rPr>
              <w:t xml:space="preserve">Umgang mit technischen Geräten in der Anästhesie </w:t>
            </w:r>
          </w:p>
          <w:p w:rsidR="009D3D67" w:rsidRPr="004F11FD" w:rsidRDefault="009D3D67" w:rsidP="009D3D67">
            <w:pPr>
              <w:pStyle w:val="Listenabsatz"/>
              <w:numPr>
                <w:ilvl w:val="0"/>
                <w:numId w:val="15"/>
              </w:numPr>
              <w:ind w:left="720"/>
              <w:rPr>
                <w:rFonts w:ascii="Arial" w:hAnsi="Arial" w:cs="Arial"/>
                <w:sz w:val="24"/>
                <w:szCs w:val="24"/>
              </w:rPr>
            </w:pPr>
            <w:r w:rsidRPr="004F11FD">
              <w:rPr>
                <w:rFonts w:ascii="Arial" w:hAnsi="Arial" w:cs="Arial"/>
                <w:sz w:val="24"/>
                <w:szCs w:val="24"/>
              </w:rPr>
              <w:t>Physiologie des Schmerzes</w:t>
            </w:r>
          </w:p>
          <w:p w:rsidR="009D3D67" w:rsidRPr="004F11FD" w:rsidRDefault="009D3D67" w:rsidP="009D3D67">
            <w:pPr>
              <w:pStyle w:val="Listenabsatz"/>
              <w:numPr>
                <w:ilvl w:val="0"/>
                <w:numId w:val="15"/>
              </w:numPr>
              <w:ind w:left="720"/>
              <w:rPr>
                <w:rFonts w:ascii="Arial" w:hAnsi="Arial" w:cs="Arial"/>
                <w:sz w:val="24"/>
                <w:szCs w:val="24"/>
              </w:rPr>
            </w:pPr>
            <w:r w:rsidRPr="004F11FD">
              <w:rPr>
                <w:rFonts w:ascii="Arial" w:hAnsi="Arial" w:cs="Arial"/>
                <w:sz w:val="24"/>
                <w:szCs w:val="24"/>
              </w:rPr>
              <w:t>Schmerzarten</w:t>
            </w:r>
          </w:p>
          <w:p w:rsidR="009D3D67" w:rsidRPr="004F11FD" w:rsidRDefault="009D3D67" w:rsidP="009D3D67">
            <w:pPr>
              <w:pStyle w:val="Listenabsatz"/>
              <w:numPr>
                <w:ilvl w:val="0"/>
                <w:numId w:val="15"/>
              </w:numPr>
              <w:ind w:left="720"/>
              <w:rPr>
                <w:rFonts w:ascii="Arial" w:hAnsi="Arial" w:cs="Arial"/>
                <w:sz w:val="24"/>
                <w:szCs w:val="24"/>
              </w:rPr>
            </w:pPr>
            <w:r w:rsidRPr="004F11FD">
              <w:rPr>
                <w:rFonts w:ascii="Arial" w:hAnsi="Arial" w:cs="Arial"/>
                <w:sz w:val="24"/>
                <w:szCs w:val="24"/>
              </w:rPr>
              <w:t xml:space="preserve">Schmerzmanagement </w:t>
            </w:r>
          </w:p>
          <w:p w:rsidR="009D3D67" w:rsidRPr="004F11FD" w:rsidRDefault="009D3D67" w:rsidP="009D3D67">
            <w:pPr>
              <w:pStyle w:val="Listenabsatz"/>
              <w:numPr>
                <w:ilvl w:val="0"/>
                <w:numId w:val="15"/>
              </w:numPr>
              <w:ind w:left="720"/>
              <w:rPr>
                <w:rFonts w:ascii="Arial" w:hAnsi="Arial" w:cs="Arial"/>
                <w:sz w:val="24"/>
                <w:szCs w:val="24"/>
              </w:rPr>
            </w:pPr>
            <w:r w:rsidRPr="004F11FD">
              <w:rPr>
                <w:rFonts w:ascii="Arial" w:hAnsi="Arial" w:cs="Arial"/>
                <w:sz w:val="24"/>
                <w:szCs w:val="24"/>
              </w:rPr>
              <w:t>Pharmakologie narkoserelevanter Medikamente</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4D60BE" w:rsidRPr="004F11FD" w:rsidTr="005D6956">
        <w:tc>
          <w:tcPr>
            <w:tcW w:w="7338" w:type="dxa"/>
          </w:tcPr>
          <w:p w:rsidR="007D36F7" w:rsidRPr="004F11FD" w:rsidRDefault="004D60BE">
            <w:pPr>
              <w:rPr>
                <w:rFonts w:cs="Arial"/>
                <w:color w:val="0070C0"/>
                <w:szCs w:val="24"/>
              </w:rPr>
            </w:pPr>
            <w:r w:rsidRPr="004F11FD">
              <w:rPr>
                <w:rFonts w:cs="Arial"/>
                <w:b/>
                <w:color w:val="0070C0"/>
                <w:szCs w:val="24"/>
              </w:rPr>
              <w:t xml:space="preserve">F IA M V ME 2 </w:t>
            </w:r>
            <w:proofErr w:type="spellStart"/>
            <w:r w:rsidRPr="004F11FD">
              <w:rPr>
                <w:rFonts w:cs="Arial"/>
                <w:b/>
                <w:color w:val="0070C0"/>
                <w:szCs w:val="24"/>
              </w:rPr>
              <w:t>Perioperative</w:t>
            </w:r>
            <w:proofErr w:type="spellEnd"/>
            <w:r w:rsidRPr="004F11FD">
              <w:rPr>
                <w:rFonts w:cs="Arial"/>
                <w:b/>
                <w:color w:val="0070C0"/>
                <w:szCs w:val="24"/>
              </w:rPr>
              <w:t xml:space="preserve"> Abläufe sicher gestalten</w:t>
            </w: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073E43">
            <w:pPr>
              <w:rPr>
                <w:rFonts w:cs="Arial"/>
                <w:b/>
                <w:szCs w:val="24"/>
              </w:rPr>
            </w:pPr>
            <w:r w:rsidRPr="004F11FD">
              <w:rPr>
                <w:rFonts w:cs="Arial"/>
                <w:b/>
                <w:szCs w:val="24"/>
              </w:rPr>
              <w:t xml:space="preserve">Stunden: </w:t>
            </w:r>
            <w:r w:rsidRPr="004F11FD">
              <w:rPr>
                <w:rFonts w:cs="Arial"/>
                <w:szCs w:val="24"/>
              </w:rPr>
              <w:t>28</w:t>
            </w:r>
          </w:p>
        </w:tc>
        <w:tc>
          <w:tcPr>
            <w:tcW w:w="7512" w:type="dxa"/>
          </w:tcPr>
          <w:p w:rsidR="007D36F7" w:rsidRPr="004F11FD" w:rsidRDefault="007D36F7">
            <w:pPr>
              <w:rPr>
                <w:rFonts w:cs="Arial"/>
                <w:szCs w:val="24"/>
              </w:rPr>
            </w:pPr>
          </w:p>
        </w:tc>
      </w:tr>
      <w:tr w:rsidR="007D36F7" w:rsidRPr="004F11FD" w:rsidTr="005D6956">
        <w:tc>
          <w:tcPr>
            <w:tcW w:w="7338" w:type="dxa"/>
          </w:tcPr>
          <w:p w:rsidR="00073E43" w:rsidRPr="004F11FD" w:rsidRDefault="00073E43" w:rsidP="00073E43">
            <w:pPr>
              <w:pStyle w:val="Default"/>
              <w:jc w:val="both"/>
            </w:pPr>
            <w:r w:rsidRPr="004F11FD">
              <w:rPr>
                <w:b/>
              </w:rPr>
              <w:t>Handlungskompetenzen:</w:t>
            </w:r>
            <w:r w:rsidRPr="004F11FD">
              <w:t xml:space="preserve"> Die Teilnehmenden gestalten ihr pflegerisches Handeln anhand theoretischer und wissenschaftlicher Konzepte. Sie treffen ihre Entscheidung in komplexen Pflegesituationen unter Abwägung theoretischen </w:t>
            </w:r>
            <w:r w:rsidRPr="004F11FD">
              <w:lastRenderedPageBreak/>
              <w:t>Wissens und dem situativen Bedarf sowie der Bedürfnisse des Patienten vor, während und nach einer Anästhesie.</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073E43" w:rsidRPr="004F11FD" w:rsidRDefault="00073E43" w:rsidP="00073E43">
            <w:pPr>
              <w:rPr>
                <w:rFonts w:cs="Arial"/>
                <w:b/>
                <w:szCs w:val="24"/>
              </w:rPr>
            </w:pPr>
            <w:r w:rsidRPr="004F11FD">
              <w:rPr>
                <w:rFonts w:cs="Arial"/>
                <w:b/>
                <w:szCs w:val="24"/>
              </w:rPr>
              <w:lastRenderedPageBreak/>
              <w:t>Inhalte:</w:t>
            </w:r>
          </w:p>
          <w:p w:rsidR="00073E43" w:rsidRPr="004F11FD" w:rsidRDefault="00073E43" w:rsidP="00073E43">
            <w:pPr>
              <w:pStyle w:val="Listenabsatz"/>
              <w:numPr>
                <w:ilvl w:val="0"/>
                <w:numId w:val="15"/>
              </w:numPr>
              <w:ind w:left="720"/>
              <w:rPr>
                <w:rFonts w:ascii="Arial" w:hAnsi="Arial" w:cs="Arial"/>
                <w:sz w:val="24"/>
                <w:szCs w:val="24"/>
              </w:rPr>
            </w:pPr>
            <w:r w:rsidRPr="004F11FD">
              <w:rPr>
                <w:rFonts w:ascii="Arial" w:hAnsi="Arial" w:cs="Arial"/>
                <w:sz w:val="24"/>
                <w:szCs w:val="24"/>
              </w:rPr>
              <w:t xml:space="preserve"> Narkosevisite </w:t>
            </w:r>
          </w:p>
          <w:p w:rsidR="00073E43" w:rsidRPr="004F11FD" w:rsidRDefault="00073E43" w:rsidP="00073E43">
            <w:pPr>
              <w:pStyle w:val="Listenabsatz"/>
              <w:numPr>
                <w:ilvl w:val="0"/>
                <w:numId w:val="15"/>
              </w:numPr>
              <w:ind w:left="720"/>
              <w:rPr>
                <w:rFonts w:ascii="Arial" w:hAnsi="Arial" w:cs="Arial"/>
                <w:sz w:val="24"/>
                <w:szCs w:val="24"/>
              </w:rPr>
            </w:pPr>
            <w:r w:rsidRPr="004F11FD">
              <w:rPr>
                <w:rFonts w:ascii="Arial" w:hAnsi="Arial" w:cs="Arial"/>
                <w:sz w:val="24"/>
                <w:szCs w:val="24"/>
              </w:rPr>
              <w:t xml:space="preserve">Patientenübernahme und Vorbereitung </w:t>
            </w:r>
          </w:p>
          <w:p w:rsidR="00073E43" w:rsidRPr="004F11FD" w:rsidRDefault="00073E43" w:rsidP="00073E43">
            <w:pPr>
              <w:pStyle w:val="Listenabsatz"/>
              <w:numPr>
                <w:ilvl w:val="0"/>
                <w:numId w:val="15"/>
              </w:numPr>
              <w:ind w:left="720"/>
              <w:rPr>
                <w:rFonts w:ascii="Arial" w:hAnsi="Arial" w:cs="Arial"/>
                <w:sz w:val="24"/>
                <w:szCs w:val="24"/>
              </w:rPr>
            </w:pPr>
            <w:proofErr w:type="spellStart"/>
            <w:r w:rsidRPr="004F11FD">
              <w:rPr>
                <w:rFonts w:ascii="Arial" w:hAnsi="Arial" w:cs="Arial"/>
                <w:sz w:val="24"/>
                <w:szCs w:val="24"/>
              </w:rPr>
              <w:t>Airway</w:t>
            </w:r>
            <w:proofErr w:type="spellEnd"/>
            <w:r w:rsidRPr="004F11FD">
              <w:rPr>
                <w:rFonts w:ascii="Arial" w:hAnsi="Arial" w:cs="Arial"/>
                <w:sz w:val="24"/>
                <w:szCs w:val="24"/>
              </w:rPr>
              <w:t>-Management, u.a. schwieriger Atemweg</w:t>
            </w:r>
          </w:p>
          <w:p w:rsidR="00073E43" w:rsidRPr="004F11FD" w:rsidRDefault="00073E43" w:rsidP="00073E43">
            <w:pPr>
              <w:pStyle w:val="Listenabsatz"/>
              <w:numPr>
                <w:ilvl w:val="0"/>
                <w:numId w:val="15"/>
              </w:numPr>
              <w:ind w:left="720"/>
              <w:rPr>
                <w:rFonts w:ascii="Arial" w:hAnsi="Arial" w:cs="Arial"/>
                <w:sz w:val="24"/>
                <w:szCs w:val="24"/>
              </w:rPr>
            </w:pPr>
            <w:r w:rsidRPr="004F11FD">
              <w:rPr>
                <w:rFonts w:ascii="Arial" w:hAnsi="Arial" w:cs="Arial"/>
                <w:sz w:val="24"/>
                <w:szCs w:val="24"/>
              </w:rPr>
              <w:t>Lagerung im OP</w:t>
            </w:r>
          </w:p>
          <w:p w:rsidR="00073E43" w:rsidRPr="004F11FD" w:rsidRDefault="00073E43" w:rsidP="00073E43">
            <w:pPr>
              <w:pStyle w:val="Listenabsatz"/>
              <w:numPr>
                <w:ilvl w:val="0"/>
                <w:numId w:val="15"/>
              </w:numPr>
              <w:ind w:left="720"/>
              <w:rPr>
                <w:rFonts w:ascii="Arial" w:hAnsi="Arial" w:cs="Arial"/>
                <w:sz w:val="24"/>
                <w:szCs w:val="24"/>
              </w:rPr>
            </w:pPr>
            <w:proofErr w:type="spellStart"/>
            <w:r w:rsidRPr="004F11FD">
              <w:rPr>
                <w:rFonts w:ascii="Arial" w:hAnsi="Arial" w:cs="Arial"/>
                <w:sz w:val="24"/>
                <w:szCs w:val="24"/>
              </w:rPr>
              <w:t>perioperatives</w:t>
            </w:r>
            <w:proofErr w:type="spellEnd"/>
            <w:r w:rsidRPr="004F11FD">
              <w:rPr>
                <w:rFonts w:ascii="Arial" w:hAnsi="Arial" w:cs="Arial"/>
                <w:sz w:val="24"/>
                <w:szCs w:val="24"/>
              </w:rPr>
              <w:t xml:space="preserve"> Wärmemanagement</w:t>
            </w:r>
          </w:p>
          <w:p w:rsidR="00073E43" w:rsidRPr="004F11FD" w:rsidRDefault="00073E43" w:rsidP="00073E43">
            <w:pPr>
              <w:pStyle w:val="Listenabsatz"/>
              <w:numPr>
                <w:ilvl w:val="0"/>
                <w:numId w:val="15"/>
              </w:numPr>
              <w:ind w:left="720"/>
              <w:rPr>
                <w:rFonts w:ascii="Arial" w:hAnsi="Arial" w:cs="Arial"/>
                <w:sz w:val="24"/>
                <w:szCs w:val="24"/>
              </w:rPr>
            </w:pPr>
            <w:proofErr w:type="spellStart"/>
            <w:r w:rsidRPr="004F11FD">
              <w:rPr>
                <w:rFonts w:ascii="Arial" w:hAnsi="Arial" w:cs="Arial"/>
                <w:sz w:val="24"/>
                <w:szCs w:val="24"/>
              </w:rPr>
              <w:t>perioperative</w:t>
            </w:r>
            <w:proofErr w:type="spellEnd"/>
            <w:r w:rsidRPr="004F11FD">
              <w:rPr>
                <w:rFonts w:ascii="Arial" w:hAnsi="Arial" w:cs="Arial"/>
                <w:sz w:val="24"/>
                <w:szCs w:val="24"/>
              </w:rPr>
              <w:t xml:space="preserve"> Überwachung</w:t>
            </w:r>
          </w:p>
          <w:p w:rsidR="00073E43" w:rsidRPr="004F11FD" w:rsidRDefault="00073E43" w:rsidP="00073E43">
            <w:pPr>
              <w:pStyle w:val="Listenabsatz"/>
              <w:numPr>
                <w:ilvl w:val="0"/>
                <w:numId w:val="15"/>
              </w:numPr>
              <w:ind w:left="720"/>
              <w:rPr>
                <w:rFonts w:ascii="Arial" w:hAnsi="Arial" w:cs="Arial"/>
                <w:sz w:val="24"/>
                <w:szCs w:val="24"/>
              </w:rPr>
            </w:pPr>
            <w:r w:rsidRPr="004F11FD">
              <w:rPr>
                <w:rFonts w:ascii="Arial" w:hAnsi="Arial" w:cs="Arial"/>
                <w:sz w:val="24"/>
                <w:szCs w:val="24"/>
              </w:rPr>
              <w:t>Narkosekomplikationen und -</w:t>
            </w:r>
            <w:proofErr w:type="spellStart"/>
            <w:r w:rsidRPr="004F11FD">
              <w:rPr>
                <w:rFonts w:ascii="Arial" w:hAnsi="Arial" w:cs="Arial"/>
                <w:sz w:val="24"/>
                <w:szCs w:val="24"/>
              </w:rPr>
              <w:t>zwischenfälle</w:t>
            </w:r>
            <w:proofErr w:type="spellEnd"/>
          </w:p>
          <w:p w:rsidR="00073E43" w:rsidRPr="004F11FD" w:rsidRDefault="00073E43" w:rsidP="00073E43">
            <w:pPr>
              <w:pStyle w:val="Listenabsatz"/>
              <w:numPr>
                <w:ilvl w:val="0"/>
                <w:numId w:val="15"/>
              </w:numPr>
              <w:ind w:left="720"/>
              <w:rPr>
                <w:rFonts w:ascii="Arial" w:hAnsi="Arial" w:cs="Arial"/>
                <w:sz w:val="24"/>
                <w:szCs w:val="24"/>
              </w:rPr>
            </w:pPr>
            <w:r w:rsidRPr="004F11FD">
              <w:rPr>
                <w:rFonts w:ascii="Arial" w:hAnsi="Arial" w:cs="Arial"/>
                <w:sz w:val="24"/>
                <w:szCs w:val="24"/>
              </w:rPr>
              <w:t>Pflege im Aufwachraum</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073E43">
            <w:pPr>
              <w:rPr>
                <w:rFonts w:cs="Arial"/>
                <w:color w:val="0070C0"/>
                <w:szCs w:val="24"/>
              </w:rPr>
            </w:pPr>
            <w:r w:rsidRPr="004F11FD">
              <w:rPr>
                <w:rFonts w:cs="Arial"/>
                <w:b/>
                <w:color w:val="0070C0"/>
                <w:szCs w:val="24"/>
              </w:rPr>
              <w:t>F IA M V ME 3 Aufgaben im Rahmen bestimmter Anästhesieverfahren wahrnehmen</w:t>
            </w: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073E43">
            <w:pPr>
              <w:rPr>
                <w:rFonts w:cs="Arial"/>
                <w:szCs w:val="24"/>
              </w:rPr>
            </w:pPr>
            <w:r w:rsidRPr="004F11FD">
              <w:rPr>
                <w:rFonts w:cs="Arial"/>
                <w:b/>
                <w:szCs w:val="24"/>
              </w:rPr>
              <w:t xml:space="preserve">Stunden: </w:t>
            </w:r>
            <w:r w:rsidRPr="004F11FD">
              <w:rPr>
                <w:rFonts w:cs="Arial"/>
                <w:szCs w:val="24"/>
              </w:rPr>
              <w:t>22</w:t>
            </w:r>
          </w:p>
        </w:tc>
        <w:tc>
          <w:tcPr>
            <w:tcW w:w="7512" w:type="dxa"/>
          </w:tcPr>
          <w:p w:rsidR="007D36F7" w:rsidRPr="004F11FD" w:rsidRDefault="007D36F7">
            <w:pPr>
              <w:rPr>
                <w:rFonts w:cs="Arial"/>
                <w:szCs w:val="24"/>
              </w:rPr>
            </w:pPr>
          </w:p>
        </w:tc>
      </w:tr>
      <w:tr w:rsidR="007D36F7" w:rsidRPr="004F11FD" w:rsidTr="005D6956">
        <w:tc>
          <w:tcPr>
            <w:tcW w:w="7338" w:type="dxa"/>
          </w:tcPr>
          <w:p w:rsidR="00073E43" w:rsidRPr="004F11FD" w:rsidRDefault="00073E43" w:rsidP="00073E43">
            <w:pPr>
              <w:pStyle w:val="Default"/>
              <w:jc w:val="both"/>
            </w:pPr>
            <w:r w:rsidRPr="004F11FD">
              <w:rPr>
                <w:b/>
              </w:rPr>
              <w:t xml:space="preserve">Handlungskompetenzen: </w:t>
            </w:r>
            <w:r w:rsidRPr="004F11FD">
              <w:t>Die Teilnehmenden gestalten ihr pflegerisches Handeln im Rahmen der Assistenz des jeweils gewählten Anästhesieverfahrens situations- und patientenbezogen. Die Aufgaben werden unter den Aspekten der Individualität des Patienten und des ausgewählten Anästhesieverfahrens planend und reflektierend wahrgenommen.</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073E43" w:rsidRPr="004F11FD" w:rsidRDefault="00073E43" w:rsidP="00073E43">
            <w:pPr>
              <w:rPr>
                <w:rFonts w:cs="Arial"/>
                <w:b/>
                <w:szCs w:val="24"/>
              </w:rPr>
            </w:pPr>
            <w:r w:rsidRPr="004F11FD">
              <w:rPr>
                <w:rFonts w:cs="Arial"/>
                <w:b/>
                <w:szCs w:val="24"/>
              </w:rPr>
              <w:t>Inhalte:</w:t>
            </w:r>
          </w:p>
          <w:p w:rsidR="007D453C" w:rsidRPr="004F11FD" w:rsidRDefault="007D453C" w:rsidP="007D453C">
            <w:pPr>
              <w:pStyle w:val="Listenabsatz"/>
              <w:numPr>
                <w:ilvl w:val="0"/>
                <w:numId w:val="15"/>
              </w:numPr>
              <w:ind w:left="720"/>
              <w:rPr>
                <w:rFonts w:ascii="Arial" w:hAnsi="Arial" w:cs="Arial"/>
                <w:sz w:val="24"/>
                <w:szCs w:val="24"/>
              </w:rPr>
            </w:pPr>
            <w:r w:rsidRPr="004F11FD">
              <w:rPr>
                <w:rFonts w:ascii="Arial" w:hAnsi="Arial" w:cs="Arial"/>
                <w:sz w:val="24"/>
                <w:szCs w:val="24"/>
              </w:rPr>
              <w:t>Allgemeinanästhesieverfahren</w:t>
            </w:r>
          </w:p>
          <w:p w:rsidR="007D453C" w:rsidRPr="004F11FD" w:rsidRDefault="007D453C" w:rsidP="007D453C">
            <w:pPr>
              <w:pStyle w:val="Listenabsatz"/>
              <w:numPr>
                <w:ilvl w:val="0"/>
                <w:numId w:val="15"/>
              </w:numPr>
              <w:ind w:left="720"/>
              <w:rPr>
                <w:rFonts w:ascii="Arial" w:hAnsi="Arial" w:cs="Arial"/>
                <w:sz w:val="24"/>
                <w:szCs w:val="24"/>
              </w:rPr>
            </w:pPr>
            <w:r w:rsidRPr="004F11FD">
              <w:rPr>
                <w:rFonts w:ascii="Arial" w:hAnsi="Arial" w:cs="Arial"/>
                <w:sz w:val="24"/>
                <w:szCs w:val="24"/>
              </w:rPr>
              <w:t>Regionalanästhesieverfahren</w:t>
            </w:r>
          </w:p>
          <w:p w:rsidR="007D453C" w:rsidRPr="004F11FD" w:rsidRDefault="007D453C" w:rsidP="007D453C">
            <w:pPr>
              <w:pStyle w:val="Listenabsatz"/>
              <w:numPr>
                <w:ilvl w:val="0"/>
                <w:numId w:val="15"/>
              </w:numPr>
              <w:ind w:left="720"/>
              <w:rPr>
                <w:rFonts w:ascii="Arial" w:hAnsi="Arial" w:cs="Arial"/>
                <w:sz w:val="24"/>
                <w:szCs w:val="24"/>
              </w:rPr>
            </w:pPr>
            <w:r w:rsidRPr="004F11FD">
              <w:rPr>
                <w:rFonts w:ascii="Arial" w:hAnsi="Arial" w:cs="Arial"/>
                <w:sz w:val="24"/>
                <w:szCs w:val="24"/>
              </w:rPr>
              <w:t>Lokalanästhesieverfahren</w:t>
            </w:r>
          </w:p>
          <w:p w:rsidR="007D453C" w:rsidRPr="004F11FD" w:rsidRDefault="007D453C" w:rsidP="007D453C">
            <w:pPr>
              <w:pStyle w:val="Listenabsatz"/>
              <w:numPr>
                <w:ilvl w:val="0"/>
                <w:numId w:val="15"/>
              </w:numPr>
              <w:ind w:left="720"/>
              <w:rPr>
                <w:rFonts w:ascii="Arial" w:hAnsi="Arial" w:cs="Arial"/>
                <w:sz w:val="24"/>
                <w:szCs w:val="24"/>
              </w:rPr>
            </w:pPr>
            <w:r w:rsidRPr="004F11FD">
              <w:rPr>
                <w:rFonts w:ascii="Arial" w:hAnsi="Arial" w:cs="Arial"/>
                <w:sz w:val="24"/>
                <w:szCs w:val="24"/>
              </w:rPr>
              <w:t>Pharmakologie der Lokalanästhetika</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9B0978" w:rsidRPr="004F11FD" w:rsidTr="005D6956">
        <w:tc>
          <w:tcPr>
            <w:tcW w:w="7338" w:type="dxa"/>
          </w:tcPr>
          <w:p w:rsidR="007D36F7" w:rsidRPr="004F11FD" w:rsidRDefault="009B0978" w:rsidP="009B0978">
            <w:pPr>
              <w:rPr>
                <w:rFonts w:cs="Arial"/>
                <w:color w:val="0070C0"/>
                <w:szCs w:val="24"/>
              </w:rPr>
            </w:pPr>
            <w:r w:rsidRPr="004F11FD">
              <w:rPr>
                <w:rFonts w:cs="Arial"/>
                <w:b/>
                <w:color w:val="0070C0"/>
                <w:szCs w:val="24"/>
              </w:rPr>
              <w:lastRenderedPageBreak/>
              <w:t>F IA M V ME 4 Aufgaben im Rahmen der fallorientierten Anästhesie wahrnehmen</w:t>
            </w:r>
          </w:p>
        </w:tc>
        <w:tc>
          <w:tcPr>
            <w:tcW w:w="7512" w:type="dxa"/>
          </w:tcPr>
          <w:p w:rsidR="007D36F7" w:rsidRPr="004F11FD" w:rsidRDefault="007D36F7">
            <w:pPr>
              <w:rPr>
                <w:rFonts w:cs="Arial"/>
                <w:color w:val="0070C0"/>
                <w:szCs w:val="24"/>
              </w:rPr>
            </w:pPr>
          </w:p>
        </w:tc>
      </w:tr>
      <w:tr w:rsidR="007D36F7" w:rsidRPr="004F11FD" w:rsidTr="005D6956">
        <w:tc>
          <w:tcPr>
            <w:tcW w:w="7338" w:type="dxa"/>
          </w:tcPr>
          <w:p w:rsidR="007D36F7" w:rsidRPr="004F11FD" w:rsidRDefault="009B0978">
            <w:pPr>
              <w:rPr>
                <w:rFonts w:cs="Arial"/>
                <w:szCs w:val="24"/>
              </w:rPr>
            </w:pPr>
            <w:r w:rsidRPr="004F11FD">
              <w:rPr>
                <w:rFonts w:cs="Arial"/>
                <w:b/>
                <w:szCs w:val="24"/>
              </w:rPr>
              <w:t xml:space="preserve">Stunden: </w:t>
            </w:r>
            <w:r w:rsidRPr="004F11FD">
              <w:rPr>
                <w:rFonts w:cs="Arial"/>
                <w:szCs w:val="24"/>
              </w:rPr>
              <w:t>34</w:t>
            </w:r>
          </w:p>
        </w:tc>
        <w:tc>
          <w:tcPr>
            <w:tcW w:w="7512" w:type="dxa"/>
          </w:tcPr>
          <w:p w:rsidR="007D36F7" w:rsidRPr="004F11FD" w:rsidRDefault="007D36F7">
            <w:pPr>
              <w:rPr>
                <w:rFonts w:cs="Arial"/>
                <w:szCs w:val="24"/>
              </w:rPr>
            </w:pPr>
          </w:p>
        </w:tc>
      </w:tr>
      <w:tr w:rsidR="007D36F7" w:rsidRPr="004F11FD" w:rsidTr="005D6956">
        <w:tc>
          <w:tcPr>
            <w:tcW w:w="7338" w:type="dxa"/>
          </w:tcPr>
          <w:p w:rsidR="009B0978" w:rsidRPr="004F11FD" w:rsidRDefault="009B0978" w:rsidP="009B0978">
            <w:pPr>
              <w:pStyle w:val="Default"/>
              <w:jc w:val="both"/>
            </w:pPr>
            <w:r w:rsidRPr="004F11FD">
              <w:rPr>
                <w:b/>
              </w:rPr>
              <w:t xml:space="preserve">Handlungskompetenzen: </w:t>
            </w:r>
            <w:r w:rsidRPr="004F11FD">
              <w:t>Die Teilnehmenden berücksichtigen in ihrem pflegerischen Handeln in der Anästhesie das Lebensalter und die jeweiligen Erfordernisse des medizinischen Fachgebietes.</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9B0978" w:rsidRPr="004F11FD" w:rsidRDefault="009B0978" w:rsidP="009B0978">
            <w:pPr>
              <w:rPr>
                <w:rFonts w:cs="Arial"/>
                <w:b/>
                <w:szCs w:val="24"/>
              </w:rPr>
            </w:pPr>
            <w:r w:rsidRPr="004F11FD">
              <w:rPr>
                <w:rFonts w:cs="Arial"/>
                <w:b/>
                <w:szCs w:val="24"/>
              </w:rPr>
              <w:t>Inhalte:</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Kinderanästhesie</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bei alten Patienten</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bei an Demenz erkrankten Patienten</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bei übergewichtigen und schwer adipösen Patienten</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bei neuromuskulären und endokrinen Erkrankungen</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in der Neurochirurgie</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in der Hals-Nasen-Ohrenheilkunde</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in der Augenheilkunde</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in der Herz-/Thorax- und Gefäßchirurgie</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in der Allgemeinchirurgie</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in der Geburtshilfe</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in der Urologie</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in der Orthopädie und Unfallchirurgie</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Ambulante Anästhesie</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im Rahmen der Diagnostik</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Anästhesie im MRT und in der Radiologie</w:t>
            </w:r>
          </w:p>
          <w:p w:rsidR="009B0978" w:rsidRPr="004F11FD" w:rsidRDefault="009B0978" w:rsidP="009B0978">
            <w:pPr>
              <w:pStyle w:val="Listenabsatz"/>
              <w:numPr>
                <w:ilvl w:val="0"/>
                <w:numId w:val="15"/>
              </w:numPr>
              <w:ind w:left="720"/>
              <w:rPr>
                <w:rFonts w:ascii="Arial" w:hAnsi="Arial" w:cs="Arial"/>
                <w:sz w:val="24"/>
                <w:szCs w:val="24"/>
              </w:rPr>
            </w:pPr>
            <w:r w:rsidRPr="004F11FD">
              <w:rPr>
                <w:rFonts w:ascii="Arial" w:hAnsi="Arial" w:cs="Arial"/>
                <w:sz w:val="24"/>
                <w:szCs w:val="24"/>
              </w:rPr>
              <w:t xml:space="preserve">Strahlenschutzmaßnahmen </w:t>
            </w:r>
          </w:p>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r w:rsidR="007D36F7" w:rsidRPr="004F11FD" w:rsidTr="005D6956">
        <w:tc>
          <w:tcPr>
            <w:tcW w:w="7338" w:type="dxa"/>
          </w:tcPr>
          <w:p w:rsidR="007D36F7" w:rsidRPr="004F11FD" w:rsidRDefault="007D36F7">
            <w:pPr>
              <w:rPr>
                <w:rFonts w:cs="Arial"/>
                <w:szCs w:val="24"/>
              </w:rPr>
            </w:pPr>
          </w:p>
        </w:tc>
        <w:tc>
          <w:tcPr>
            <w:tcW w:w="7512" w:type="dxa"/>
          </w:tcPr>
          <w:p w:rsidR="007D36F7" w:rsidRPr="004F11FD" w:rsidRDefault="007D36F7">
            <w:pPr>
              <w:rPr>
                <w:rFonts w:cs="Arial"/>
                <w:szCs w:val="24"/>
              </w:rPr>
            </w:pPr>
          </w:p>
        </w:tc>
      </w:tr>
    </w:tbl>
    <w:p w:rsidR="005D3B79" w:rsidRDefault="005D3B79"/>
    <w:sectPr w:rsidR="005D3B79" w:rsidSect="005D6956">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6BE1"/>
    <w:multiLevelType w:val="hybridMultilevel"/>
    <w:tmpl w:val="138A1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B538FF"/>
    <w:multiLevelType w:val="hybridMultilevel"/>
    <w:tmpl w:val="9EC6857C"/>
    <w:lvl w:ilvl="0" w:tplc="04070001">
      <w:start w:val="1"/>
      <w:numFmt w:val="bullet"/>
      <w:lvlText w:val=""/>
      <w:lvlJc w:val="left"/>
      <w:pPr>
        <w:ind w:left="720" w:hanging="360"/>
      </w:pPr>
      <w:rPr>
        <w:rFonts w:ascii="Symbol" w:hAnsi="Symbol" w:hint="default"/>
      </w:rPr>
    </w:lvl>
    <w:lvl w:ilvl="1" w:tplc="5C3848FC">
      <w:start w:val="1"/>
      <w:numFmt w:val="bullet"/>
      <w:lvlText w:val="o"/>
      <w:lvlJc w:val="left"/>
      <w:pPr>
        <w:ind w:left="1440" w:hanging="360"/>
      </w:pPr>
      <w:rPr>
        <w:rFonts w:ascii="Courier New" w:hAnsi="Courier New" w:cs="Courier New"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6F95CDF"/>
    <w:multiLevelType w:val="hybridMultilevel"/>
    <w:tmpl w:val="5C209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0C6862"/>
    <w:multiLevelType w:val="hybridMultilevel"/>
    <w:tmpl w:val="5782A9BC"/>
    <w:lvl w:ilvl="0" w:tplc="D90ACF1E">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5C6918"/>
    <w:multiLevelType w:val="hybridMultilevel"/>
    <w:tmpl w:val="68E6C3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DCB7155"/>
    <w:multiLevelType w:val="hybridMultilevel"/>
    <w:tmpl w:val="84900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DFC5690"/>
    <w:multiLevelType w:val="hybridMultilevel"/>
    <w:tmpl w:val="779AD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700321A"/>
    <w:multiLevelType w:val="hybridMultilevel"/>
    <w:tmpl w:val="EFF6312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377F460A"/>
    <w:multiLevelType w:val="hybridMultilevel"/>
    <w:tmpl w:val="A9E42F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DD311BD"/>
    <w:multiLevelType w:val="hybridMultilevel"/>
    <w:tmpl w:val="41188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E142F9"/>
    <w:multiLevelType w:val="hybridMultilevel"/>
    <w:tmpl w:val="3C2847D4"/>
    <w:lvl w:ilvl="0" w:tplc="04070001">
      <w:start w:val="1"/>
      <w:numFmt w:val="bullet"/>
      <w:lvlText w:val=""/>
      <w:lvlJc w:val="left"/>
      <w:pPr>
        <w:ind w:left="5700" w:hanging="360"/>
      </w:pPr>
      <w:rPr>
        <w:rFonts w:ascii="Symbol" w:hAnsi="Symbol" w:hint="default"/>
      </w:rPr>
    </w:lvl>
    <w:lvl w:ilvl="1" w:tplc="04070003">
      <w:start w:val="1"/>
      <w:numFmt w:val="bullet"/>
      <w:lvlText w:val="o"/>
      <w:lvlJc w:val="left"/>
      <w:pPr>
        <w:ind w:left="6420" w:hanging="360"/>
      </w:pPr>
      <w:rPr>
        <w:rFonts w:ascii="Courier New" w:hAnsi="Courier New" w:cs="Courier New" w:hint="default"/>
      </w:rPr>
    </w:lvl>
    <w:lvl w:ilvl="2" w:tplc="04070005" w:tentative="1">
      <w:start w:val="1"/>
      <w:numFmt w:val="bullet"/>
      <w:lvlText w:val=""/>
      <w:lvlJc w:val="left"/>
      <w:pPr>
        <w:ind w:left="7140" w:hanging="360"/>
      </w:pPr>
      <w:rPr>
        <w:rFonts w:ascii="Wingdings" w:hAnsi="Wingdings" w:hint="default"/>
      </w:rPr>
    </w:lvl>
    <w:lvl w:ilvl="3" w:tplc="04070001" w:tentative="1">
      <w:start w:val="1"/>
      <w:numFmt w:val="bullet"/>
      <w:lvlText w:val=""/>
      <w:lvlJc w:val="left"/>
      <w:pPr>
        <w:ind w:left="7860" w:hanging="360"/>
      </w:pPr>
      <w:rPr>
        <w:rFonts w:ascii="Symbol" w:hAnsi="Symbol" w:hint="default"/>
      </w:rPr>
    </w:lvl>
    <w:lvl w:ilvl="4" w:tplc="04070003" w:tentative="1">
      <w:start w:val="1"/>
      <w:numFmt w:val="bullet"/>
      <w:lvlText w:val="o"/>
      <w:lvlJc w:val="left"/>
      <w:pPr>
        <w:ind w:left="8580" w:hanging="360"/>
      </w:pPr>
      <w:rPr>
        <w:rFonts w:ascii="Courier New" w:hAnsi="Courier New" w:cs="Courier New" w:hint="default"/>
      </w:rPr>
    </w:lvl>
    <w:lvl w:ilvl="5" w:tplc="04070005" w:tentative="1">
      <w:start w:val="1"/>
      <w:numFmt w:val="bullet"/>
      <w:lvlText w:val=""/>
      <w:lvlJc w:val="left"/>
      <w:pPr>
        <w:ind w:left="9300" w:hanging="360"/>
      </w:pPr>
      <w:rPr>
        <w:rFonts w:ascii="Wingdings" w:hAnsi="Wingdings" w:hint="default"/>
      </w:rPr>
    </w:lvl>
    <w:lvl w:ilvl="6" w:tplc="04070001" w:tentative="1">
      <w:start w:val="1"/>
      <w:numFmt w:val="bullet"/>
      <w:lvlText w:val=""/>
      <w:lvlJc w:val="left"/>
      <w:pPr>
        <w:ind w:left="10020" w:hanging="360"/>
      </w:pPr>
      <w:rPr>
        <w:rFonts w:ascii="Symbol" w:hAnsi="Symbol" w:hint="default"/>
      </w:rPr>
    </w:lvl>
    <w:lvl w:ilvl="7" w:tplc="04070003" w:tentative="1">
      <w:start w:val="1"/>
      <w:numFmt w:val="bullet"/>
      <w:lvlText w:val="o"/>
      <w:lvlJc w:val="left"/>
      <w:pPr>
        <w:ind w:left="10740" w:hanging="360"/>
      </w:pPr>
      <w:rPr>
        <w:rFonts w:ascii="Courier New" w:hAnsi="Courier New" w:cs="Courier New" w:hint="default"/>
      </w:rPr>
    </w:lvl>
    <w:lvl w:ilvl="8" w:tplc="04070005" w:tentative="1">
      <w:start w:val="1"/>
      <w:numFmt w:val="bullet"/>
      <w:lvlText w:val=""/>
      <w:lvlJc w:val="left"/>
      <w:pPr>
        <w:ind w:left="11460" w:hanging="360"/>
      </w:pPr>
      <w:rPr>
        <w:rFonts w:ascii="Wingdings" w:hAnsi="Wingdings" w:hint="default"/>
      </w:rPr>
    </w:lvl>
  </w:abstractNum>
  <w:abstractNum w:abstractNumId="11">
    <w:nsid w:val="5E540FA3"/>
    <w:multiLevelType w:val="hybridMultilevel"/>
    <w:tmpl w:val="49D87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F075C34"/>
    <w:multiLevelType w:val="hybridMultilevel"/>
    <w:tmpl w:val="F418DF9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6AFB6F68"/>
    <w:multiLevelType w:val="hybridMultilevel"/>
    <w:tmpl w:val="019E7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B707D96"/>
    <w:multiLevelType w:val="hybridMultilevel"/>
    <w:tmpl w:val="52AC0EF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9"/>
  </w:num>
  <w:num w:numId="2">
    <w:abstractNumId w:val="6"/>
  </w:num>
  <w:num w:numId="3">
    <w:abstractNumId w:val="2"/>
  </w:num>
  <w:num w:numId="4">
    <w:abstractNumId w:val="10"/>
  </w:num>
  <w:num w:numId="5">
    <w:abstractNumId w:val="7"/>
  </w:num>
  <w:num w:numId="6">
    <w:abstractNumId w:val="12"/>
  </w:num>
  <w:num w:numId="7">
    <w:abstractNumId w:val="3"/>
  </w:num>
  <w:num w:numId="8">
    <w:abstractNumId w:val="11"/>
  </w:num>
  <w:num w:numId="9">
    <w:abstractNumId w:val="0"/>
  </w:num>
  <w:num w:numId="10">
    <w:abstractNumId w:val="13"/>
  </w:num>
  <w:num w:numId="11">
    <w:abstractNumId w:val="5"/>
  </w:num>
  <w:num w:numId="12">
    <w:abstractNumId w:val="14"/>
  </w:num>
  <w:num w:numId="13">
    <w:abstractNumId w:val="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56"/>
    <w:rsid w:val="000133AE"/>
    <w:rsid w:val="000304CD"/>
    <w:rsid w:val="000672A2"/>
    <w:rsid w:val="00073E43"/>
    <w:rsid w:val="000934AC"/>
    <w:rsid w:val="000F5C04"/>
    <w:rsid w:val="00183FAC"/>
    <w:rsid w:val="0019055D"/>
    <w:rsid w:val="001F2724"/>
    <w:rsid w:val="0020705B"/>
    <w:rsid w:val="002542EB"/>
    <w:rsid w:val="00335334"/>
    <w:rsid w:val="003A6077"/>
    <w:rsid w:val="003B58DE"/>
    <w:rsid w:val="003C1CE6"/>
    <w:rsid w:val="003E1C74"/>
    <w:rsid w:val="00413E3C"/>
    <w:rsid w:val="00434F1A"/>
    <w:rsid w:val="00450CC2"/>
    <w:rsid w:val="004A6F29"/>
    <w:rsid w:val="004D60BE"/>
    <w:rsid w:val="004E0A90"/>
    <w:rsid w:val="004E7CC4"/>
    <w:rsid w:val="004F11FD"/>
    <w:rsid w:val="00544321"/>
    <w:rsid w:val="00560F30"/>
    <w:rsid w:val="005D3B79"/>
    <w:rsid w:val="005D6956"/>
    <w:rsid w:val="00656E6F"/>
    <w:rsid w:val="0072391B"/>
    <w:rsid w:val="00737CEE"/>
    <w:rsid w:val="00772272"/>
    <w:rsid w:val="00793D29"/>
    <w:rsid w:val="007A3EBE"/>
    <w:rsid w:val="007D36F7"/>
    <w:rsid w:val="007D453C"/>
    <w:rsid w:val="007D4AB7"/>
    <w:rsid w:val="008137BD"/>
    <w:rsid w:val="008148B0"/>
    <w:rsid w:val="0087427F"/>
    <w:rsid w:val="008746B5"/>
    <w:rsid w:val="008A6C35"/>
    <w:rsid w:val="008F228C"/>
    <w:rsid w:val="009834E8"/>
    <w:rsid w:val="009B0978"/>
    <w:rsid w:val="009C7F9A"/>
    <w:rsid w:val="009D3D67"/>
    <w:rsid w:val="009E24E5"/>
    <w:rsid w:val="00A2008C"/>
    <w:rsid w:val="00A35EC4"/>
    <w:rsid w:val="00AC509E"/>
    <w:rsid w:val="00AE516A"/>
    <w:rsid w:val="00B0703E"/>
    <w:rsid w:val="00B101F8"/>
    <w:rsid w:val="00B47F5C"/>
    <w:rsid w:val="00B84820"/>
    <w:rsid w:val="00BA2C6E"/>
    <w:rsid w:val="00C014F7"/>
    <w:rsid w:val="00C2587A"/>
    <w:rsid w:val="00C67D48"/>
    <w:rsid w:val="00C97348"/>
    <w:rsid w:val="00CB46DF"/>
    <w:rsid w:val="00CD774B"/>
    <w:rsid w:val="00CE27B2"/>
    <w:rsid w:val="00D33353"/>
    <w:rsid w:val="00D52CBB"/>
    <w:rsid w:val="00DD4DD5"/>
    <w:rsid w:val="00E11435"/>
    <w:rsid w:val="00E33637"/>
    <w:rsid w:val="00E71E23"/>
    <w:rsid w:val="00EE06EA"/>
    <w:rsid w:val="00EE0809"/>
    <w:rsid w:val="00FA67C3"/>
    <w:rsid w:val="00FD5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rsid w:val="00656E6F"/>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rsid w:val="00656E6F"/>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43F7-7612-47CB-B0FF-7A4A202B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3060</Words>
  <Characters>19280</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DKG</dc:creator>
  <cp:lastModifiedBy>Reus, Ulrike</cp:lastModifiedBy>
  <cp:revision>5</cp:revision>
  <dcterms:created xsi:type="dcterms:W3CDTF">2017-09-20T13:39:00Z</dcterms:created>
  <dcterms:modified xsi:type="dcterms:W3CDTF">2021-11-17T12:51:00Z</dcterms:modified>
</cp:coreProperties>
</file>