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4850" w:type="dxa"/>
        <w:tblLook w:val="04A0" w:firstRow="1" w:lastRow="0" w:firstColumn="1" w:lastColumn="0" w:noHBand="0" w:noVBand="1"/>
      </w:tblPr>
      <w:tblGrid>
        <w:gridCol w:w="7338"/>
        <w:gridCol w:w="7512"/>
      </w:tblGrid>
      <w:tr w:rsidR="00D94F85" w:rsidRPr="004F11FD" w14:paraId="21E95F72" w14:textId="77777777" w:rsidTr="004E0C4C">
        <w:tc>
          <w:tcPr>
            <w:tcW w:w="14850" w:type="dxa"/>
            <w:gridSpan w:val="2"/>
          </w:tcPr>
          <w:p w14:paraId="0C93ABA4" w14:textId="4C36D55A" w:rsidR="00D94F85" w:rsidRPr="00E47D3D" w:rsidRDefault="00D94F85" w:rsidP="00D94F85">
            <w:pPr>
              <w:spacing w:before="120"/>
              <w:rPr>
                <w:rFonts w:cs="Arial"/>
                <w:b/>
                <w:sz w:val="28"/>
                <w:szCs w:val="28"/>
              </w:rPr>
            </w:pPr>
            <w:bookmarkStart w:id="0" w:name="_GoBack"/>
            <w:bookmarkEnd w:id="0"/>
            <w:r w:rsidRPr="00E47D3D">
              <w:rPr>
                <w:rFonts w:cs="Arial"/>
                <w:b/>
                <w:sz w:val="28"/>
                <w:szCs w:val="28"/>
              </w:rPr>
              <w:t xml:space="preserve">Gegenüberstellung </w:t>
            </w:r>
            <w:r w:rsidR="007B1CC6" w:rsidRPr="00E47D3D">
              <w:rPr>
                <w:rFonts w:cs="Arial"/>
                <w:b/>
                <w:sz w:val="28"/>
                <w:szCs w:val="28"/>
              </w:rPr>
              <w:t>–</w:t>
            </w:r>
            <w:r w:rsidRPr="00E47D3D">
              <w:rPr>
                <w:rFonts w:cs="Arial"/>
                <w:b/>
                <w:sz w:val="28"/>
                <w:szCs w:val="28"/>
              </w:rPr>
              <w:t xml:space="preserve"> </w:t>
            </w:r>
            <w:r w:rsidR="007B1CC6" w:rsidRPr="00E47D3D">
              <w:rPr>
                <w:rFonts w:cs="Arial"/>
                <w:b/>
                <w:sz w:val="28"/>
                <w:szCs w:val="28"/>
              </w:rPr>
              <w:t>„</w:t>
            </w:r>
            <w:r w:rsidRPr="00E47D3D">
              <w:rPr>
                <w:rFonts w:cs="Arial"/>
                <w:b/>
                <w:sz w:val="28"/>
                <w:szCs w:val="28"/>
              </w:rPr>
              <w:t xml:space="preserve">DKG-Empfehlung </w:t>
            </w:r>
            <w:r w:rsidR="003A6256" w:rsidRPr="00E47D3D">
              <w:rPr>
                <w:rFonts w:cs="Arial"/>
                <w:b/>
                <w:sz w:val="28"/>
                <w:szCs w:val="28"/>
              </w:rPr>
              <w:t>für die</w:t>
            </w:r>
            <w:r w:rsidR="00175EB2" w:rsidRPr="00E47D3D">
              <w:rPr>
                <w:rFonts w:cs="Arial"/>
                <w:b/>
                <w:sz w:val="28"/>
                <w:szCs w:val="28"/>
              </w:rPr>
              <w:t xml:space="preserve"> Weiterbildung Intermediate Care Pflege</w:t>
            </w:r>
            <w:r w:rsidR="007B1CC6" w:rsidRPr="00E47D3D">
              <w:rPr>
                <w:rFonts w:cs="Arial"/>
                <w:b/>
                <w:sz w:val="28"/>
                <w:szCs w:val="28"/>
              </w:rPr>
              <w:t>“</w:t>
            </w:r>
            <w:r w:rsidRPr="00E47D3D">
              <w:rPr>
                <w:rFonts w:cs="Arial"/>
                <w:b/>
                <w:sz w:val="28"/>
                <w:szCs w:val="28"/>
              </w:rPr>
              <w:t xml:space="preserve"> vom </w:t>
            </w:r>
            <w:r w:rsidR="00E47D3D" w:rsidRPr="00E47D3D">
              <w:rPr>
                <w:rFonts w:cs="Arial"/>
                <w:b/>
                <w:sz w:val="28"/>
                <w:szCs w:val="28"/>
              </w:rPr>
              <w:t>14.03.2023</w:t>
            </w:r>
            <w:r w:rsidRPr="00E47D3D">
              <w:rPr>
                <w:rFonts w:cs="Arial"/>
                <w:b/>
                <w:sz w:val="28"/>
                <w:szCs w:val="28"/>
              </w:rPr>
              <w:t xml:space="preserve"> zur Landesverordnung </w:t>
            </w:r>
            <w:r w:rsidR="000D78CE" w:rsidRPr="00E47D3D">
              <w:rPr>
                <w:rFonts w:cs="Arial"/>
                <w:b/>
                <w:sz w:val="28"/>
                <w:szCs w:val="28"/>
              </w:rPr>
              <w:t>oder vergleichbaren Qualifikation</w:t>
            </w:r>
          </w:p>
          <w:p w14:paraId="182C6E00" w14:textId="77777777" w:rsidR="000D5DD7" w:rsidRPr="00E47D3D" w:rsidRDefault="00690960" w:rsidP="000D5DD7">
            <w:pPr>
              <w:spacing w:before="120"/>
              <w:jc w:val="center"/>
              <w:rPr>
                <w:rFonts w:cs="Arial"/>
                <w:b/>
                <w:sz w:val="28"/>
                <w:szCs w:val="28"/>
                <w:u w:val="single"/>
              </w:rPr>
            </w:pPr>
            <w:r w:rsidRPr="00E47D3D">
              <w:rPr>
                <w:rFonts w:cs="Arial"/>
                <w:b/>
                <w:sz w:val="28"/>
                <w:szCs w:val="28"/>
                <w:u w:val="single"/>
              </w:rPr>
              <w:t>Theoretische Weiterbildung</w:t>
            </w:r>
          </w:p>
          <w:p w14:paraId="7B84AB0C" w14:textId="77777777" w:rsidR="007E3E64" w:rsidRPr="00E47D3D" w:rsidRDefault="007E3E64" w:rsidP="000D5DD7">
            <w:pPr>
              <w:spacing w:before="120"/>
              <w:jc w:val="center"/>
              <w:rPr>
                <w:rFonts w:cs="Arial"/>
                <w:szCs w:val="24"/>
              </w:rPr>
            </w:pPr>
            <w:r w:rsidRPr="00E47D3D">
              <w:rPr>
                <w:rFonts w:cs="Arial"/>
                <w:szCs w:val="24"/>
              </w:rPr>
              <w:t>(Die Datei kann auf der Homepage der DKG heruntergeladen werden)</w:t>
            </w:r>
          </w:p>
          <w:p w14:paraId="2BA2DC47" w14:textId="77777777" w:rsidR="00D94F85" w:rsidRPr="00E47D3D" w:rsidRDefault="00D94F85" w:rsidP="00BA2C6E">
            <w:pPr>
              <w:rPr>
                <w:rFonts w:cs="Arial"/>
                <w:b/>
                <w:szCs w:val="24"/>
              </w:rPr>
            </w:pPr>
          </w:p>
        </w:tc>
      </w:tr>
      <w:tr w:rsidR="005D6956" w:rsidRPr="004F11FD" w14:paraId="69314FC5" w14:textId="77777777" w:rsidTr="005D6956">
        <w:tc>
          <w:tcPr>
            <w:tcW w:w="7338" w:type="dxa"/>
          </w:tcPr>
          <w:p w14:paraId="10FF4F1D" w14:textId="4D510FF3" w:rsidR="005D6956" w:rsidRPr="00E47D3D" w:rsidRDefault="005D6956" w:rsidP="005707AA">
            <w:pPr>
              <w:spacing w:before="120"/>
              <w:rPr>
                <w:rFonts w:cs="Arial"/>
                <w:b/>
                <w:szCs w:val="24"/>
              </w:rPr>
            </w:pPr>
            <w:r w:rsidRPr="00E47D3D">
              <w:rPr>
                <w:rFonts w:cs="Arial"/>
                <w:b/>
                <w:szCs w:val="24"/>
              </w:rPr>
              <w:t xml:space="preserve">DKG-Empfehlung </w:t>
            </w:r>
            <w:r w:rsidR="00C43A11" w:rsidRPr="00E47D3D">
              <w:rPr>
                <w:rFonts w:cs="Arial"/>
                <w:b/>
                <w:szCs w:val="24"/>
              </w:rPr>
              <w:t>Intermediate Care Pflege</w:t>
            </w:r>
            <w:r w:rsidR="00C278F0" w:rsidRPr="00E47D3D">
              <w:rPr>
                <w:rFonts w:cs="Arial"/>
                <w:b/>
                <w:szCs w:val="24"/>
              </w:rPr>
              <w:t xml:space="preserve"> </w:t>
            </w:r>
            <w:r w:rsidRPr="00E47D3D">
              <w:rPr>
                <w:rFonts w:cs="Arial"/>
                <w:b/>
                <w:szCs w:val="24"/>
              </w:rPr>
              <w:t xml:space="preserve">vom </w:t>
            </w:r>
            <w:r w:rsidR="00E47D3D" w:rsidRPr="00E47D3D">
              <w:rPr>
                <w:rFonts w:cs="Arial"/>
                <w:b/>
                <w:szCs w:val="24"/>
              </w:rPr>
              <w:t>14.03.2023</w:t>
            </w:r>
            <w:r w:rsidR="00C75864" w:rsidRPr="00E47D3D">
              <w:rPr>
                <w:rFonts w:cs="Arial"/>
                <w:b/>
                <w:szCs w:val="24"/>
              </w:rPr>
              <w:t xml:space="preserve"> (minde</w:t>
            </w:r>
            <w:r w:rsidR="004434A1" w:rsidRPr="00E47D3D">
              <w:rPr>
                <w:rFonts w:cs="Arial"/>
                <w:b/>
                <w:szCs w:val="24"/>
              </w:rPr>
              <w:t>s</w:t>
            </w:r>
            <w:r w:rsidR="00B957C8" w:rsidRPr="00E47D3D">
              <w:rPr>
                <w:rFonts w:cs="Arial"/>
                <w:b/>
                <w:szCs w:val="24"/>
              </w:rPr>
              <w:t>tens 360</w:t>
            </w:r>
            <w:r w:rsidR="004434A1" w:rsidRPr="00E47D3D">
              <w:rPr>
                <w:rFonts w:cs="Arial"/>
                <w:b/>
                <w:szCs w:val="24"/>
              </w:rPr>
              <w:t xml:space="preserve"> Stunden theoretische W</w:t>
            </w:r>
            <w:r w:rsidR="00C75864" w:rsidRPr="00E47D3D">
              <w:rPr>
                <w:rFonts w:cs="Arial"/>
                <w:b/>
                <w:szCs w:val="24"/>
              </w:rPr>
              <w:t>eiterbildung)</w:t>
            </w:r>
          </w:p>
          <w:p w14:paraId="2D8AD5F1" w14:textId="77777777" w:rsidR="005D6956" w:rsidRPr="00E47D3D" w:rsidRDefault="005D6956">
            <w:pPr>
              <w:rPr>
                <w:rFonts w:cs="Arial"/>
                <w:b/>
                <w:szCs w:val="24"/>
              </w:rPr>
            </w:pPr>
          </w:p>
        </w:tc>
        <w:tc>
          <w:tcPr>
            <w:tcW w:w="7512" w:type="dxa"/>
          </w:tcPr>
          <w:p w14:paraId="423E4030" w14:textId="77777777" w:rsidR="005D6956" w:rsidRPr="00E47D3D" w:rsidRDefault="00627E7A" w:rsidP="00627E7A">
            <w:pPr>
              <w:spacing w:before="120"/>
              <w:rPr>
                <w:rFonts w:cs="Arial"/>
                <w:b/>
                <w:szCs w:val="24"/>
              </w:rPr>
            </w:pPr>
            <w:r w:rsidRPr="00E47D3D">
              <w:rPr>
                <w:rFonts w:cs="Arial"/>
                <w:b/>
                <w:szCs w:val="24"/>
              </w:rPr>
              <w:t>Intermediate Care Pflege</w:t>
            </w:r>
            <w:r w:rsidR="000D78CE" w:rsidRPr="00E47D3D">
              <w:rPr>
                <w:rFonts w:cs="Arial"/>
                <w:b/>
                <w:szCs w:val="24"/>
              </w:rPr>
              <w:t xml:space="preserve"> Landesverordnung oder vergleichbare Qualifikation</w:t>
            </w:r>
          </w:p>
        </w:tc>
      </w:tr>
      <w:tr w:rsidR="005D6956" w:rsidRPr="004F11FD" w14:paraId="0C5AF828" w14:textId="77777777" w:rsidTr="005D6956">
        <w:tc>
          <w:tcPr>
            <w:tcW w:w="7338" w:type="dxa"/>
          </w:tcPr>
          <w:p w14:paraId="23CE2CB5" w14:textId="77777777" w:rsidR="005D6956" w:rsidRPr="00227519" w:rsidRDefault="00B957C8">
            <w:pPr>
              <w:rPr>
                <w:rFonts w:cs="Arial"/>
                <w:b/>
                <w:sz w:val="28"/>
                <w:szCs w:val="28"/>
                <w:u w:val="single"/>
              </w:rPr>
            </w:pPr>
            <w:r>
              <w:rPr>
                <w:rFonts w:cs="Arial"/>
                <w:b/>
                <w:color w:val="FF0000"/>
                <w:sz w:val="28"/>
                <w:szCs w:val="28"/>
                <w:u w:val="single"/>
              </w:rPr>
              <w:t>Basismodul</w:t>
            </w:r>
          </w:p>
        </w:tc>
        <w:tc>
          <w:tcPr>
            <w:tcW w:w="7512" w:type="dxa"/>
          </w:tcPr>
          <w:p w14:paraId="3795E410" w14:textId="77777777" w:rsidR="005D6956" w:rsidRPr="00E47D3D" w:rsidRDefault="00916256">
            <w:pPr>
              <w:rPr>
                <w:rFonts w:cs="Arial"/>
                <w:b/>
                <w:szCs w:val="24"/>
              </w:rPr>
            </w:pPr>
            <w:r w:rsidRPr="00E47D3D">
              <w:rPr>
                <w:rFonts w:cs="Arial"/>
                <w:b/>
                <w:szCs w:val="24"/>
              </w:rPr>
              <w:t>Basismodul</w:t>
            </w:r>
          </w:p>
        </w:tc>
      </w:tr>
      <w:tr w:rsidR="004A2703" w:rsidRPr="004F11FD" w14:paraId="078D1B73" w14:textId="77777777" w:rsidTr="005D6956">
        <w:tc>
          <w:tcPr>
            <w:tcW w:w="7338" w:type="dxa"/>
          </w:tcPr>
          <w:p w14:paraId="18EECECE" w14:textId="77777777" w:rsidR="000D78CE" w:rsidRPr="004A2703" w:rsidRDefault="004A2703" w:rsidP="000D78CE">
            <w:pPr>
              <w:rPr>
                <w:rFonts w:cs="Arial"/>
                <w:b/>
                <w:color w:val="FF0000"/>
                <w:szCs w:val="24"/>
                <w:u w:val="single"/>
              </w:rPr>
            </w:pPr>
            <w:r w:rsidRPr="004A2703">
              <w:rPr>
                <w:rFonts w:cs="Arial"/>
                <w:b/>
                <w:color w:val="FF0000"/>
                <w:szCs w:val="24"/>
              </w:rPr>
              <w:t xml:space="preserve">B </w:t>
            </w:r>
            <w:r w:rsidR="000D78CE" w:rsidRPr="000D78CE">
              <w:rPr>
                <w:rFonts w:cs="Arial"/>
                <w:b/>
                <w:color w:val="FF0000"/>
                <w:szCs w:val="24"/>
              </w:rPr>
              <w:t xml:space="preserve">Entwicklungen begründet initiieren und gestalten </w:t>
            </w:r>
            <w:r w:rsidR="009825F1">
              <w:rPr>
                <w:rFonts w:cs="Arial"/>
                <w:b/>
                <w:color w:val="FF0000"/>
                <w:szCs w:val="24"/>
              </w:rPr>
              <w:t>(</w:t>
            </w:r>
            <w:r w:rsidR="000D78CE">
              <w:rPr>
                <w:rFonts w:cs="Arial"/>
                <w:b/>
                <w:color w:val="FF0000"/>
                <w:szCs w:val="24"/>
              </w:rPr>
              <w:t>8</w:t>
            </w:r>
            <w:r w:rsidR="009825F1">
              <w:rPr>
                <w:rFonts w:cs="Arial"/>
                <w:b/>
                <w:color w:val="FF0000"/>
                <w:szCs w:val="24"/>
              </w:rPr>
              <w:t>0</w:t>
            </w:r>
            <w:r w:rsidRPr="00B957C8">
              <w:rPr>
                <w:rFonts w:cs="Arial"/>
                <w:b/>
                <w:color w:val="FF0000"/>
                <w:szCs w:val="24"/>
              </w:rPr>
              <w:t xml:space="preserve"> Stunden)</w:t>
            </w:r>
          </w:p>
        </w:tc>
        <w:tc>
          <w:tcPr>
            <w:tcW w:w="7512" w:type="dxa"/>
          </w:tcPr>
          <w:p w14:paraId="1C807820" w14:textId="77777777" w:rsidR="004A2703" w:rsidRPr="00E47D3D" w:rsidRDefault="004A2703">
            <w:pPr>
              <w:rPr>
                <w:rFonts w:cs="Arial"/>
                <w:b/>
                <w:szCs w:val="24"/>
              </w:rPr>
            </w:pPr>
          </w:p>
        </w:tc>
      </w:tr>
      <w:tr w:rsidR="005D6956" w:rsidRPr="004F11FD" w14:paraId="37B32ADF" w14:textId="77777777" w:rsidTr="005D6956">
        <w:tc>
          <w:tcPr>
            <w:tcW w:w="7338" w:type="dxa"/>
          </w:tcPr>
          <w:p w14:paraId="4B62CA9E" w14:textId="77777777" w:rsidR="005D6956" w:rsidRPr="004F11FD" w:rsidRDefault="00434F1A">
            <w:pPr>
              <w:rPr>
                <w:rFonts w:cs="Arial"/>
                <w:szCs w:val="24"/>
              </w:rPr>
            </w:pPr>
            <w:r w:rsidRPr="004F11FD">
              <w:rPr>
                <w:rFonts w:cs="Arial"/>
                <w:b/>
                <w:color w:val="0070C0"/>
                <w:szCs w:val="24"/>
              </w:rPr>
              <w:t xml:space="preserve">B ME 1 </w:t>
            </w:r>
            <w:r w:rsidR="000D78CE" w:rsidRPr="000D78CE">
              <w:rPr>
                <w:rFonts w:cs="Arial"/>
                <w:b/>
                <w:color w:val="0070C0"/>
                <w:szCs w:val="24"/>
              </w:rPr>
              <w:t>Reflektiertes lernen und lehren in der Pflegepraxis</w:t>
            </w:r>
          </w:p>
        </w:tc>
        <w:tc>
          <w:tcPr>
            <w:tcW w:w="7512" w:type="dxa"/>
          </w:tcPr>
          <w:p w14:paraId="2803DFF3" w14:textId="77777777" w:rsidR="005D6956" w:rsidRPr="004F11FD" w:rsidRDefault="005D6956">
            <w:pPr>
              <w:rPr>
                <w:rFonts w:cs="Arial"/>
                <w:szCs w:val="24"/>
              </w:rPr>
            </w:pPr>
          </w:p>
        </w:tc>
      </w:tr>
      <w:tr w:rsidR="005D6956" w:rsidRPr="004F11FD" w14:paraId="2694F2BF" w14:textId="77777777" w:rsidTr="005D6956">
        <w:tc>
          <w:tcPr>
            <w:tcW w:w="7338" w:type="dxa"/>
          </w:tcPr>
          <w:p w14:paraId="6F806C53" w14:textId="77777777" w:rsidR="005D6956" w:rsidRPr="004F11FD" w:rsidRDefault="00434F1A" w:rsidP="00434F1A">
            <w:pPr>
              <w:rPr>
                <w:rFonts w:cs="Arial"/>
                <w:szCs w:val="24"/>
              </w:rPr>
            </w:pPr>
            <w:r w:rsidRPr="004F11FD">
              <w:rPr>
                <w:rFonts w:cs="Arial"/>
                <w:b/>
                <w:szCs w:val="24"/>
              </w:rPr>
              <w:t>Stunden:</w:t>
            </w:r>
            <w:r w:rsidRPr="004F11FD">
              <w:rPr>
                <w:rFonts w:cs="Arial"/>
                <w:szCs w:val="24"/>
              </w:rPr>
              <w:t xml:space="preserve"> </w:t>
            </w:r>
            <w:r w:rsidRPr="002B5887">
              <w:rPr>
                <w:rFonts w:cs="Arial"/>
                <w:b/>
                <w:szCs w:val="24"/>
              </w:rPr>
              <w:t>3</w:t>
            </w:r>
            <w:r w:rsidR="000D78CE">
              <w:rPr>
                <w:rFonts w:cs="Arial"/>
                <w:b/>
                <w:szCs w:val="24"/>
              </w:rPr>
              <w:t>2</w:t>
            </w:r>
          </w:p>
        </w:tc>
        <w:tc>
          <w:tcPr>
            <w:tcW w:w="7512" w:type="dxa"/>
          </w:tcPr>
          <w:p w14:paraId="2CC898A6" w14:textId="77777777" w:rsidR="005D6956" w:rsidRPr="004F11FD" w:rsidRDefault="005D6956">
            <w:pPr>
              <w:rPr>
                <w:rFonts w:cs="Arial"/>
                <w:szCs w:val="24"/>
              </w:rPr>
            </w:pPr>
          </w:p>
        </w:tc>
      </w:tr>
      <w:tr w:rsidR="005D6956" w:rsidRPr="004F11FD" w14:paraId="11819CDC" w14:textId="77777777" w:rsidTr="005D6956">
        <w:tc>
          <w:tcPr>
            <w:tcW w:w="7338" w:type="dxa"/>
          </w:tcPr>
          <w:p w14:paraId="3B314614" w14:textId="77777777" w:rsidR="000D78CE" w:rsidRPr="000D78CE" w:rsidRDefault="00434F1A" w:rsidP="000D78CE">
            <w:pPr>
              <w:autoSpaceDE w:val="0"/>
              <w:autoSpaceDN w:val="0"/>
              <w:adjustRightInd w:val="0"/>
              <w:rPr>
                <w:rFonts w:cs="Arial"/>
                <w:szCs w:val="24"/>
              </w:rPr>
            </w:pPr>
            <w:r w:rsidRPr="004F11FD">
              <w:rPr>
                <w:rFonts w:cs="Arial"/>
                <w:b/>
                <w:szCs w:val="24"/>
              </w:rPr>
              <w:t>Handlungskompetenzen:</w:t>
            </w:r>
            <w:r w:rsidRPr="004F11FD">
              <w:rPr>
                <w:rFonts w:cs="Arial"/>
                <w:szCs w:val="24"/>
              </w:rPr>
              <w:t xml:space="preserve"> </w:t>
            </w:r>
            <w:r w:rsidR="000D78CE" w:rsidRPr="000D78CE">
              <w:rPr>
                <w:rFonts w:cs="Arial"/>
                <w:szCs w:val="24"/>
              </w:rPr>
              <w:t xml:space="preserve">Die Teilnehmenden reflektieren ihr eigenes berufliches Handeln und entwickeln Kompetenzen für ihre Aufgabe als Mentor. Dabei sind neben dem fachlichen Wissen, Verständnis, Einfühlungsvermögen, Unterstützung und Beratung richtungsweisend. Im Rahmen des Mentorings werden der aktuelle Aus- bzw. Weiterbildungsstand, die theoretischen wie praktischen Kenntnisse und die individuelle Lernsituation des </w:t>
            </w:r>
            <w:proofErr w:type="spellStart"/>
            <w:r w:rsidR="000D78CE" w:rsidRPr="000D78CE">
              <w:rPr>
                <w:rFonts w:cs="Arial"/>
                <w:szCs w:val="24"/>
              </w:rPr>
              <w:t>Menteé</w:t>
            </w:r>
            <w:proofErr w:type="spellEnd"/>
            <w:r w:rsidR="000D78CE" w:rsidRPr="000D78CE">
              <w:rPr>
                <w:rFonts w:cs="Arial"/>
                <w:szCs w:val="24"/>
              </w:rPr>
              <w:t xml:space="preserve"> einbezogen. </w:t>
            </w:r>
          </w:p>
          <w:p w14:paraId="6C5A4C0C" w14:textId="77777777" w:rsidR="005D6956" w:rsidRPr="004F11FD" w:rsidRDefault="005D6956" w:rsidP="000D78CE">
            <w:pPr>
              <w:autoSpaceDE w:val="0"/>
              <w:autoSpaceDN w:val="0"/>
              <w:adjustRightInd w:val="0"/>
              <w:rPr>
                <w:rFonts w:cs="Arial"/>
                <w:szCs w:val="24"/>
              </w:rPr>
            </w:pPr>
          </w:p>
        </w:tc>
        <w:tc>
          <w:tcPr>
            <w:tcW w:w="7512" w:type="dxa"/>
          </w:tcPr>
          <w:p w14:paraId="5F245FF1" w14:textId="77777777" w:rsidR="005D6956" w:rsidRPr="004F11FD" w:rsidRDefault="005D6956">
            <w:pPr>
              <w:rPr>
                <w:rFonts w:cs="Arial"/>
                <w:szCs w:val="24"/>
              </w:rPr>
            </w:pPr>
          </w:p>
        </w:tc>
      </w:tr>
      <w:tr w:rsidR="005D6956" w:rsidRPr="004F11FD" w14:paraId="3F1C5916" w14:textId="77777777" w:rsidTr="005D6956">
        <w:tc>
          <w:tcPr>
            <w:tcW w:w="7338" w:type="dxa"/>
          </w:tcPr>
          <w:p w14:paraId="346B6483" w14:textId="77777777" w:rsidR="00434F1A" w:rsidRPr="004F11FD" w:rsidRDefault="00434F1A" w:rsidP="00434F1A">
            <w:pPr>
              <w:rPr>
                <w:rFonts w:cs="Arial"/>
                <w:szCs w:val="24"/>
              </w:rPr>
            </w:pPr>
            <w:r w:rsidRPr="004F11FD">
              <w:rPr>
                <w:rFonts w:cs="Arial"/>
                <w:b/>
                <w:szCs w:val="24"/>
              </w:rPr>
              <w:t xml:space="preserve">Inhalte: </w:t>
            </w:r>
          </w:p>
          <w:p w14:paraId="16FBBF19" w14:textId="77777777" w:rsidR="000D78CE" w:rsidRPr="000D78CE" w:rsidRDefault="000D78CE" w:rsidP="003A4E5D">
            <w:pPr>
              <w:pStyle w:val="Listenabsatz"/>
              <w:numPr>
                <w:ilvl w:val="0"/>
                <w:numId w:val="6"/>
              </w:numPr>
              <w:autoSpaceDE w:val="0"/>
              <w:autoSpaceDN w:val="0"/>
              <w:adjustRightInd w:val="0"/>
              <w:ind w:left="884" w:hanging="567"/>
              <w:jc w:val="both"/>
              <w:rPr>
                <w:rFonts w:ascii="Arial" w:hAnsi="Arial" w:cs="Arial"/>
                <w:sz w:val="24"/>
                <w:szCs w:val="24"/>
              </w:rPr>
            </w:pPr>
            <w:r w:rsidRPr="000D78CE">
              <w:rPr>
                <w:rFonts w:ascii="Arial" w:hAnsi="Arial" w:cs="Arial"/>
                <w:sz w:val="24"/>
                <w:szCs w:val="24"/>
              </w:rPr>
              <w:t>Grundlagen der Erwachsenenbildung</w:t>
            </w:r>
          </w:p>
          <w:p w14:paraId="52DEDCD3" w14:textId="77777777" w:rsidR="000D78CE" w:rsidRPr="000D78CE" w:rsidRDefault="000D78CE" w:rsidP="003A4E5D">
            <w:pPr>
              <w:pStyle w:val="Listenabsatz"/>
              <w:numPr>
                <w:ilvl w:val="0"/>
                <w:numId w:val="6"/>
              </w:numPr>
              <w:autoSpaceDE w:val="0"/>
              <w:autoSpaceDN w:val="0"/>
              <w:adjustRightInd w:val="0"/>
              <w:ind w:left="884" w:hanging="567"/>
              <w:jc w:val="both"/>
              <w:rPr>
                <w:rFonts w:ascii="Arial" w:hAnsi="Arial" w:cs="Arial"/>
                <w:sz w:val="24"/>
                <w:szCs w:val="24"/>
              </w:rPr>
            </w:pPr>
            <w:r w:rsidRPr="000D78CE">
              <w:rPr>
                <w:rFonts w:ascii="Arial" w:hAnsi="Arial" w:cs="Arial"/>
                <w:sz w:val="24"/>
                <w:szCs w:val="24"/>
              </w:rPr>
              <w:t>Lernort Praxis</w:t>
            </w:r>
          </w:p>
          <w:p w14:paraId="4ACA7413" w14:textId="77777777" w:rsidR="000D78CE" w:rsidRPr="000D78CE" w:rsidRDefault="000D78CE" w:rsidP="003A4E5D">
            <w:pPr>
              <w:pStyle w:val="Listenabsatz"/>
              <w:numPr>
                <w:ilvl w:val="0"/>
                <w:numId w:val="6"/>
              </w:numPr>
              <w:autoSpaceDE w:val="0"/>
              <w:autoSpaceDN w:val="0"/>
              <w:adjustRightInd w:val="0"/>
              <w:ind w:left="884" w:hanging="567"/>
              <w:jc w:val="both"/>
              <w:rPr>
                <w:rFonts w:ascii="Arial" w:hAnsi="Arial" w:cs="Arial"/>
                <w:sz w:val="24"/>
                <w:szCs w:val="24"/>
              </w:rPr>
            </w:pPr>
            <w:r w:rsidRPr="000D78CE">
              <w:rPr>
                <w:rFonts w:ascii="Arial" w:hAnsi="Arial" w:cs="Arial"/>
                <w:sz w:val="24"/>
                <w:szCs w:val="24"/>
              </w:rPr>
              <w:t>Schulung und Beratung im Team</w:t>
            </w:r>
          </w:p>
          <w:p w14:paraId="53D3EC8B" w14:textId="77777777" w:rsidR="000D78CE" w:rsidRPr="000D78CE" w:rsidRDefault="000D78CE" w:rsidP="003A4E5D">
            <w:pPr>
              <w:pStyle w:val="Listenabsatz"/>
              <w:numPr>
                <w:ilvl w:val="0"/>
                <w:numId w:val="6"/>
              </w:numPr>
              <w:autoSpaceDE w:val="0"/>
              <w:autoSpaceDN w:val="0"/>
              <w:adjustRightInd w:val="0"/>
              <w:ind w:left="884" w:hanging="567"/>
              <w:jc w:val="both"/>
              <w:rPr>
                <w:rFonts w:ascii="Arial" w:hAnsi="Arial" w:cs="Arial"/>
                <w:sz w:val="24"/>
                <w:szCs w:val="24"/>
              </w:rPr>
            </w:pPr>
            <w:r w:rsidRPr="000D78CE">
              <w:rPr>
                <w:rFonts w:ascii="Arial" w:hAnsi="Arial" w:cs="Arial"/>
                <w:sz w:val="24"/>
                <w:szCs w:val="24"/>
              </w:rPr>
              <w:t>Methodik eines Mentoring</w:t>
            </w:r>
          </w:p>
          <w:p w14:paraId="04268311" w14:textId="77777777" w:rsidR="000D78CE" w:rsidRPr="000D78CE" w:rsidRDefault="000D78CE" w:rsidP="003A4E5D">
            <w:pPr>
              <w:pStyle w:val="Listenabsatz"/>
              <w:numPr>
                <w:ilvl w:val="0"/>
                <w:numId w:val="6"/>
              </w:numPr>
              <w:autoSpaceDE w:val="0"/>
              <w:autoSpaceDN w:val="0"/>
              <w:adjustRightInd w:val="0"/>
              <w:ind w:left="884" w:hanging="567"/>
              <w:jc w:val="both"/>
              <w:rPr>
                <w:rFonts w:ascii="Arial" w:hAnsi="Arial" w:cs="Arial"/>
                <w:sz w:val="24"/>
                <w:szCs w:val="24"/>
              </w:rPr>
            </w:pPr>
            <w:r w:rsidRPr="000D78CE">
              <w:rPr>
                <w:rFonts w:ascii="Arial" w:hAnsi="Arial" w:cs="Arial"/>
                <w:sz w:val="24"/>
                <w:szCs w:val="24"/>
              </w:rPr>
              <w:t>Gestaltung von Lern- und Arbeitsprozesse</w:t>
            </w:r>
          </w:p>
          <w:p w14:paraId="547ECC3C" w14:textId="77777777" w:rsidR="000D78CE" w:rsidRPr="000D78CE" w:rsidRDefault="000D78CE" w:rsidP="003A4E5D">
            <w:pPr>
              <w:pStyle w:val="Listenabsatz"/>
              <w:numPr>
                <w:ilvl w:val="0"/>
                <w:numId w:val="6"/>
              </w:numPr>
              <w:autoSpaceDE w:val="0"/>
              <w:autoSpaceDN w:val="0"/>
              <w:adjustRightInd w:val="0"/>
              <w:ind w:left="884" w:hanging="567"/>
              <w:jc w:val="both"/>
              <w:rPr>
                <w:rFonts w:ascii="Arial" w:hAnsi="Arial" w:cs="Arial"/>
                <w:sz w:val="24"/>
                <w:szCs w:val="24"/>
              </w:rPr>
            </w:pPr>
            <w:r w:rsidRPr="000D78CE">
              <w:rPr>
                <w:rFonts w:ascii="Arial" w:hAnsi="Arial" w:cs="Arial"/>
                <w:sz w:val="24"/>
                <w:szCs w:val="24"/>
              </w:rPr>
              <w:t>Lösungsorientierte Beratung als Aufgabe des Mentors</w:t>
            </w:r>
          </w:p>
          <w:p w14:paraId="1F6E0852" w14:textId="77777777" w:rsidR="000D78CE" w:rsidRPr="000D78CE" w:rsidRDefault="000D78CE" w:rsidP="003A4E5D">
            <w:pPr>
              <w:pStyle w:val="Default"/>
              <w:numPr>
                <w:ilvl w:val="0"/>
                <w:numId w:val="6"/>
              </w:numPr>
              <w:ind w:left="884" w:hanging="567"/>
              <w:jc w:val="both"/>
              <w:rPr>
                <w:color w:val="auto"/>
              </w:rPr>
            </w:pPr>
            <w:r w:rsidRPr="000D78CE">
              <w:rPr>
                <w:color w:val="auto"/>
              </w:rPr>
              <w:lastRenderedPageBreak/>
              <w:t>Reflexion und Dokumentation im Mentoring</w:t>
            </w:r>
          </w:p>
          <w:p w14:paraId="5B41E231" w14:textId="77777777" w:rsidR="000D78CE" w:rsidRPr="000D78CE" w:rsidRDefault="000D78CE" w:rsidP="003A4E5D">
            <w:pPr>
              <w:pStyle w:val="Default"/>
              <w:numPr>
                <w:ilvl w:val="0"/>
                <w:numId w:val="6"/>
              </w:numPr>
              <w:ind w:left="884" w:hanging="567"/>
              <w:jc w:val="both"/>
              <w:rPr>
                <w:color w:val="auto"/>
              </w:rPr>
            </w:pPr>
            <w:r w:rsidRPr="000D78CE">
              <w:rPr>
                <w:color w:val="auto"/>
              </w:rPr>
              <w:t>Methoden der Lernerfolgskontrolle</w:t>
            </w:r>
          </w:p>
          <w:p w14:paraId="098F58AE" w14:textId="77777777" w:rsidR="000D78CE" w:rsidRPr="000D78CE" w:rsidRDefault="000D78CE" w:rsidP="003A4E5D">
            <w:pPr>
              <w:pStyle w:val="Default"/>
              <w:numPr>
                <w:ilvl w:val="0"/>
                <w:numId w:val="6"/>
              </w:numPr>
              <w:ind w:left="884" w:hanging="567"/>
              <w:jc w:val="both"/>
              <w:rPr>
                <w:color w:val="auto"/>
              </w:rPr>
            </w:pPr>
            <w:r w:rsidRPr="000D78CE">
              <w:rPr>
                <w:color w:val="auto"/>
              </w:rPr>
              <w:t>Umgang mit schwierigen Situationen</w:t>
            </w:r>
          </w:p>
          <w:p w14:paraId="5B49CDBF" w14:textId="77777777" w:rsidR="005D6956" w:rsidRPr="004F11FD" w:rsidRDefault="005D6956" w:rsidP="003517BE">
            <w:pPr>
              <w:pStyle w:val="Listenabsatz"/>
              <w:rPr>
                <w:rFonts w:cs="Arial"/>
                <w:b/>
                <w:szCs w:val="24"/>
              </w:rPr>
            </w:pPr>
          </w:p>
        </w:tc>
        <w:tc>
          <w:tcPr>
            <w:tcW w:w="7512" w:type="dxa"/>
          </w:tcPr>
          <w:p w14:paraId="3966FD9E" w14:textId="77777777" w:rsidR="005D6956" w:rsidRPr="004F11FD" w:rsidRDefault="005D6956">
            <w:pPr>
              <w:rPr>
                <w:rFonts w:cs="Arial"/>
                <w:szCs w:val="24"/>
              </w:rPr>
            </w:pPr>
          </w:p>
        </w:tc>
      </w:tr>
      <w:tr w:rsidR="005D6956" w:rsidRPr="004F11FD" w14:paraId="2C954623" w14:textId="77777777" w:rsidTr="005D6956">
        <w:tc>
          <w:tcPr>
            <w:tcW w:w="7338" w:type="dxa"/>
          </w:tcPr>
          <w:p w14:paraId="3D926DCB" w14:textId="77777777" w:rsidR="005D6956" w:rsidRPr="004F11FD" w:rsidRDefault="005D6956">
            <w:pPr>
              <w:rPr>
                <w:rFonts w:cs="Arial"/>
                <w:szCs w:val="24"/>
              </w:rPr>
            </w:pPr>
          </w:p>
        </w:tc>
        <w:tc>
          <w:tcPr>
            <w:tcW w:w="7512" w:type="dxa"/>
          </w:tcPr>
          <w:p w14:paraId="358AE58E" w14:textId="77777777" w:rsidR="005D6956" w:rsidRPr="004F11FD" w:rsidRDefault="005D6956">
            <w:pPr>
              <w:rPr>
                <w:rFonts w:cs="Arial"/>
                <w:szCs w:val="24"/>
              </w:rPr>
            </w:pPr>
          </w:p>
        </w:tc>
      </w:tr>
      <w:tr w:rsidR="005D6956" w:rsidRPr="004F11FD" w14:paraId="4C709E8D" w14:textId="77777777" w:rsidTr="005D6956">
        <w:tc>
          <w:tcPr>
            <w:tcW w:w="7338" w:type="dxa"/>
          </w:tcPr>
          <w:p w14:paraId="75B0867A" w14:textId="77777777" w:rsidR="005D6956" w:rsidRPr="004F11FD" w:rsidRDefault="003B58DE" w:rsidP="00DF3BB9">
            <w:pPr>
              <w:rPr>
                <w:rFonts w:cs="Arial"/>
                <w:szCs w:val="24"/>
              </w:rPr>
            </w:pPr>
            <w:r w:rsidRPr="00112D70">
              <w:rPr>
                <w:rFonts w:cs="Arial"/>
                <w:b/>
                <w:color w:val="0070C0"/>
                <w:szCs w:val="24"/>
              </w:rPr>
              <w:t xml:space="preserve">B ME 2 </w:t>
            </w:r>
            <w:r w:rsidR="003517BE" w:rsidRPr="003517BE">
              <w:rPr>
                <w:rFonts w:cs="Arial"/>
                <w:b/>
                <w:color w:val="0070C0"/>
                <w:szCs w:val="24"/>
              </w:rPr>
              <w:t>Wissenschaftlich begründet pflegen</w:t>
            </w:r>
          </w:p>
        </w:tc>
        <w:tc>
          <w:tcPr>
            <w:tcW w:w="7512" w:type="dxa"/>
          </w:tcPr>
          <w:p w14:paraId="1023E764" w14:textId="77777777" w:rsidR="005D6956" w:rsidRPr="004F11FD" w:rsidRDefault="005D6956">
            <w:pPr>
              <w:rPr>
                <w:rFonts w:cs="Arial"/>
                <w:szCs w:val="24"/>
              </w:rPr>
            </w:pPr>
          </w:p>
        </w:tc>
      </w:tr>
      <w:tr w:rsidR="005D6956" w:rsidRPr="004F11FD" w14:paraId="3202DBC3" w14:textId="77777777" w:rsidTr="005D6956">
        <w:tc>
          <w:tcPr>
            <w:tcW w:w="7338" w:type="dxa"/>
          </w:tcPr>
          <w:p w14:paraId="177F5C0B" w14:textId="77777777" w:rsidR="005D6956" w:rsidRPr="004F11FD" w:rsidRDefault="003B58DE">
            <w:pPr>
              <w:rPr>
                <w:rFonts w:cs="Arial"/>
                <w:szCs w:val="24"/>
              </w:rPr>
            </w:pPr>
            <w:r w:rsidRPr="004F11FD">
              <w:rPr>
                <w:rFonts w:cs="Arial"/>
                <w:b/>
                <w:szCs w:val="24"/>
              </w:rPr>
              <w:t xml:space="preserve">Stunden: </w:t>
            </w:r>
            <w:r w:rsidR="003517BE">
              <w:rPr>
                <w:rFonts w:cs="Arial"/>
                <w:b/>
                <w:szCs w:val="24"/>
              </w:rPr>
              <w:t>24</w:t>
            </w:r>
          </w:p>
        </w:tc>
        <w:tc>
          <w:tcPr>
            <w:tcW w:w="7512" w:type="dxa"/>
          </w:tcPr>
          <w:p w14:paraId="0BFADD27" w14:textId="77777777" w:rsidR="005D6956" w:rsidRPr="004F11FD" w:rsidRDefault="005D6956">
            <w:pPr>
              <w:rPr>
                <w:rFonts w:cs="Arial"/>
                <w:szCs w:val="24"/>
              </w:rPr>
            </w:pPr>
          </w:p>
        </w:tc>
      </w:tr>
      <w:tr w:rsidR="005D6956" w:rsidRPr="004F11FD" w14:paraId="6D023888" w14:textId="77777777" w:rsidTr="005D6956">
        <w:tc>
          <w:tcPr>
            <w:tcW w:w="7338" w:type="dxa"/>
          </w:tcPr>
          <w:p w14:paraId="32B5A354" w14:textId="77777777" w:rsidR="003517BE" w:rsidRPr="003517BE" w:rsidRDefault="003B58DE" w:rsidP="003517BE">
            <w:pPr>
              <w:autoSpaceDE w:val="0"/>
              <w:autoSpaceDN w:val="0"/>
              <w:adjustRightInd w:val="0"/>
              <w:rPr>
                <w:rFonts w:cs="Arial"/>
                <w:szCs w:val="24"/>
              </w:rPr>
            </w:pPr>
            <w:r w:rsidRPr="004F11FD">
              <w:rPr>
                <w:rFonts w:cs="Arial"/>
                <w:b/>
                <w:szCs w:val="24"/>
              </w:rPr>
              <w:t xml:space="preserve">Handlungskompetenzen: </w:t>
            </w:r>
            <w:r w:rsidR="003517BE" w:rsidRPr="003517BE">
              <w:rPr>
                <w:rFonts w:cs="Arial"/>
                <w:szCs w:val="24"/>
              </w:rPr>
              <w:t>Die Teilnehmenden übertragen die Kriterien professioneller Pflege in das eigene Handlungsspektrum. Sie erkennen die Bedeutung der Wechselseitigkeit von Begründungen und Entscheidungen und richten ihr Handeln nach dem Prinzip der Nachvollziehbarkeit aus. Hierzu wenden sie Methoden der Pflege- und Bezugswissenschaften an, um bestehende Erkenntnisse anlassbezogen zu berücksichtigen und diese für das eigene Handeln auszuwerten und aufzubereiten. Sie diskutieren die Erkenntnisse in einem multiprofessionellen Kontext und fördern die Theorie-Praxis-Vernetzung.</w:t>
            </w:r>
          </w:p>
          <w:p w14:paraId="7D479F09" w14:textId="77777777" w:rsidR="005D6956" w:rsidRPr="004F11FD" w:rsidRDefault="005D6956" w:rsidP="003517BE">
            <w:pPr>
              <w:rPr>
                <w:rFonts w:cs="Arial"/>
                <w:szCs w:val="24"/>
              </w:rPr>
            </w:pPr>
          </w:p>
        </w:tc>
        <w:tc>
          <w:tcPr>
            <w:tcW w:w="7512" w:type="dxa"/>
          </w:tcPr>
          <w:p w14:paraId="3FAD0E16" w14:textId="77777777" w:rsidR="005D6956" w:rsidRPr="004F11FD" w:rsidRDefault="005D6956">
            <w:pPr>
              <w:rPr>
                <w:rFonts w:cs="Arial"/>
                <w:szCs w:val="24"/>
              </w:rPr>
            </w:pPr>
          </w:p>
        </w:tc>
      </w:tr>
      <w:tr w:rsidR="005D6956" w:rsidRPr="004F11FD" w14:paraId="55FDE281" w14:textId="77777777" w:rsidTr="005D6956">
        <w:tc>
          <w:tcPr>
            <w:tcW w:w="7338" w:type="dxa"/>
          </w:tcPr>
          <w:p w14:paraId="093FB1BF" w14:textId="77777777" w:rsidR="003517BE" w:rsidRDefault="003B58DE" w:rsidP="003517BE">
            <w:pPr>
              <w:rPr>
                <w:rFonts w:cs="Arial"/>
                <w:b/>
                <w:szCs w:val="24"/>
              </w:rPr>
            </w:pPr>
            <w:r w:rsidRPr="002B5887">
              <w:rPr>
                <w:rFonts w:cs="Arial"/>
                <w:b/>
                <w:szCs w:val="24"/>
              </w:rPr>
              <w:t xml:space="preserve">Inhalte: </w:t>
            </w:r>
          </w:p>
          <w:p w14:paraId="6B929512" w14:textId="77777777" w:rsidR="003517BE" w:rsidRPr="003517BE" w:rsidRDefault="003517BE" w:rsidP="003A4E5D">
            <w:pPr>
              <w:pStyle w:val="Listenabsatz"/>
              <w:numPr>
                <w:ilvl w:val="0"/>
                <w:numId w:val="8"/>
              </w:numPr>
              <w:ind w:left="873" w:hanging="567"/>
              <w:rPr>
                <w:rFonts w:ascii="Arial" w:hAnsi="Arial" w:cs="Arial"/>
                <w:sz w:val="24"/>
                <w:szCs w:val="24"/>
              </w:rPr>
            </w:pPr>
            <w:r w:rsidRPr="003517BE">
              <w:rPr>
                <w:rFonts w:ascii="Arial" w:hAnsi="Arial" w:cs="Arial"/>
                <w:sz w:val="24"/>
                <w:szCs w:val="24"/>
              </w:rPr>
              <w:t xml:space="preserve">Professionstheoretische Ansätze der Pflege </w:t>
            </w:r>
          </w:p>
          <w:p w14:paraId="716DC594" w14:textId="77777777" w:rsidR="003517BE" w:rsidRPr="003517BE" w:rsidRDefault="003517BE" w:rsidP="003A4E5D">
            <w:pPr>
              <w:numPr>
                <w:ilvl w:val="0"/>
                <w:numId w:val="8"/>
              </w:numPr>
              <w:ind w:left="873" w:hanging="567"/>
              <w:rPr>
                <w:rFonts w:cs="Arial"/>
                <w:szCs w:val="24"/>
              </w:rPr>
            </w:pPr>
            <w:r w:rsidRPr="003517BE">
              <w:rPr>
                <w:rFonts w:cs="Arial"/>
                <w:szCs w:val="24"/>
              </w:rPr>
              <w:t xml:space="preserve">Methoden der Literaturrecherche </w:t>
            </w:r>
          </w:p>
          <w:p w14:paraId="1B41AA4A" w14:textId="77777777" w:rsidR="003517BE" w:rsidRPr="003517BE" w:rsidRDefault="003517BE" w:rsidP="003A4E5D">
            <w:pPr>
              <w:numPr>
                <w:ilvl w:val="0"/>
                <w:numId w:val="8"/>
              </w:numPr>
              <w:ind w:left="873" w:hanging="567"/>
              <w:rPr>
                <w:rFonts w:cs="Arial"/>
                <w:szCs w:val="24"/>
              </w:rPr>
            </w:pPr>
            <w:r w:rsidRPr="003517BE">
              <w:rPr>
                <w:rFonts w:cs="Arial"/>
                <w:szCs w:val="24"/>
              </w:rPr>
              <w:t xml:space="preserve">Auseinandersetzen mit Fachliteratur </w:t>
            </w:r>
          </w:p>
          <w:p w14:paraId="412EA589" w14:textId="77777777" w:rsidR="003517BE" w:rsidRPr="003517BE" w:rsidRDefault="003517BE" w:rsidP="003A4E5D">
            <w:pPr>
              <w:numPr>
                <w:ilvl w:val="0"/>
                <w:numId w:val="8"/>
              </w:numPr>
              <w:ind w:left="873" w:hanging="567"/>
              <w:rPr>
                <w:rFonts w:cs="Arial"/>
                <w:szCs w:val="24"/>
              </w:rPr>
            </w:pPr>
            <w:r w:rsidRPr="003517BE">
              <w:rPr>
                <w:rFonts w:cs="Arial"/>
                <w:szCs w:val="24"/>
              </w:rPr>
              <w:t>Bewertung der Güte von Texten und Studien Forschungsarbeiten</w:t>
            </w:r>
          </w:p>
          <w:p w14:paraId="35914BA4" w14:textId="77777777" w:rsidR="003517BE" w:rsidRPr="003517BE" w:rsidRDefault="003517BE" w:rsidP="003A4E5D">
            <w:pPr>
              <w:numPr>
                <w:ilvl w:val="0"/>
                <w:numId w:val="8"/>
              </w:numPr>
              <w:ind w:left="873" w:hanging="567"/>
              <w:rPr>
                <w:rFonts w:cs="Arial"/>
                <w:szCs w:val="24"/>
              </w:rPr>
            </w:pPr>
            <w:r w:rsidRPr="003517BE">
              <w:rPr>
                <w:rFonts w:cs="Arial"/>
                <w:szCs w:val="24"/>
              </w:rPr>
              <w:t>Formulierung von Kernaussagen</w:t>
            </w:r>
          </w:p>
          <w:p w14:paraId="220FA860" w14:textId="77777777" w:rsidR="003517BE" w:rsidRPr="003517BE" w:rsidRDefault="003517BE" w:rsidP="003A4E5D">
            <w:pPr>
              <w:numPr>
                <w:ilvl w:val="0"/>
                <w:numId w:val="8"/>
              </w:numPr>
              <w:ind w:left="873" w:hanging="567"/>
              <w:rPr>
                <w:rFonts w:cs="Arial"/>
                <w:szCs w:val="24"/>
              </w:rPr>
            </w:pPr>
            <w:r w:rsidRPr="003517BE">
              <w:rPr>
                <w:rFonts w:cs="Arial"/>
                <w:szCs w:val="24"/>
              </w:rPr>
              <w:t xml:space="preserve">Grundlagen der Wissenschaft und des Forschungsprozesses – </w:t>
            </w:r>
            <w:proofErr w:type="spellStart"/>
            <w:r w:rsidRPr="003517BE">
              <w:rPr>
                <w:rFonts w:cs="Arial"/>
                <w:szCs w:val="24"/>
              </w:rPr>
              <w:t>Evidence</w:t>
            </w:r>
            <w:proofErr w:type="spellEnd"/>
            <w:r w:rsidRPr="003517BE">
              <w:rPr>
                <w:rFonts w:cs="Arial"/>
                <w:szCs w:val="24"/>
              </w:rPr>
              <w:t xml:space="preserve"> </w:t>
            </w:r>
            <w:proofErr w:type="spellStart"/>
            <w:r w:rsidRPr="003517BE">
              <w:rPr>
                <w:rFonts w:cs="Arial"/>
                <w:szCs w:val="24"/>
              </w:rPr>
              <w:t>Based</w:t>
            </w:r>
            <w:proofErr w:type="spellEnd"/>
            <w:r w:rsidRPr="003517BE">
              <w:rPr>
                <w:rFonts w:cs="Arial"/>
                <w:szCs w:val="24"/>
              </w:rPr>
              <w:t xml:space="preserve"> Nursing </w:t>
            </w:r>
          </w:p>
          <w:p w14:paraId="4DBB1D87" w14:textId="77777777" w:rsidR="003517BE" w:rsidRPr="003517BE" w:rsidRDefault="003517BE" w:rsidP="003A4E5D">
            <w:pPr>
              <w:numPr>
                <w:ilvl w:val="0"/>
                <w:numId w:val="8"/>
              </w:numPr>
              <w:ind w:left="873" w:hanging="567"/>
              <w:rPr>
                <w:rFonts w:cs="Arial"/>
                <w:szCs w:val="24"/>
              </w:rPr>
            </w:pPr>
            <w:r w:rsidRPr="003517BE">
              <w:rPr>
                <w:rFonts w:cs="Arial"/>
                <w:szCs w:val="24"/>
              </w:rPr>
              <w:t>Pflegeforschung und Bezugswissenschaften</w:t>
            </w:r>
          </w:p>
          <w:p w14:paraId="1E6895CB" w14:textId="77777777" w:rsidR="003517BE" w:rsidRPr="003517BE" w:rsidRDefault="003517BE" w:rsidP="003A4E5D">
            <w:pPr>
              <w:numPr>
                <w:ilvl w:val="0"/>
                <w:numId w:val="8"/>
              </w:numPr>
              <w:ind w:left="873" w:hanging="567"/>
              <w:rPr>
                <w:rFonts w:cs="Arial"/>
                <w:szCs w:val="24"/>
              </w:rPr>
            </w:pPr>
            <w:r w:rsidRPr="003517BE">
              <w:rPr>
                <w:rFonts w:cs="Arial"/>
                <w:szCs w:val="24"/>
              </w:rPr>
              <w:t>Formulierung von Fragestellungen und Zielsetzungen</w:t>
            </w:r>
          </w:p>
          <w:p w14:paraId="2D4746BE" w14:textId="77777777" w:rsidR="003517BE" w:rsidRPr="003517BE" w:rsidRDefault="003517BE" w:rsidP="003A4E5D">
            <w:pPr>
              <w:numPr>
                <w:ilvl w:val="0"/>
                <w:numId w:val="7"/>
              </w:numPr>
              <w:ind w:left="873" w:hanging="567"/>
              <w:rPr>
                <w:rFonts w:cs="Arial"/>
                <w:szCs w:val="24"/>
              </w:rPr>
            </w:pPr>
            <w:r w:rsidRPr="003517BE">
              <w:rPr>
                <w:rFonts w:cs="Arial"/>
                <w:szCs w:val="24"/>
              </w:rPr>
              <w:t xml:space="preserve">Schriftliche Abhandlung formulierter Fragestellungen (Schreiben einer Facharbeit, etc.) </w:t>
            </w:r>
          </w:p>
          <w:p w14:paraId="2271B121" w14:textId="77777777" w:rsidR="003517BE" w:rsidRPr="003517BE" w:rsidRDefault="003517BE" w:rsidP="003A4E5D">
            <w:pPr>
              <w:numPr>
                <w:ilvl w:val="0"/>
                <w:numId w:val="7"/>
              </w:numPr>
              <w:ind w:left="873" w:hanging="567"/>
              <w:rPr>
                <w:rFonts w:cs="Arial"/>
                <w:szCs w:val="24"/>
              </w:rPr>
            </w:pPr>
            <w:r w:rsidRPr="003517BE">
              <w:rPr>
                <w:rFonts w:cs="Arial"/>
                <w:szCs w:val="24"/>
              </w:rPr>
              <w:t xml:space="preserve">Einstieg in die deskriptive Statistik – Umgang mit Daten </w:t>
            </w:r>
          </w:p>
          <w:p w14:paraId="7EA50B1D" w14:textId="77777777" w:rsidR="003B58DE" w:rsidRPr="002B5887" w:rsidRDefault="003B58DE" w:rsidP="003B58DE">
            <w:pPr>
              <w:rPr>
                <w:rFonts w:cs="Arial"/>
                <w:b/>
                <w:szCs w:val="24"/>
              </w:rPr>
            </w:pPr>
          </w:p>
          <w:p w14:paraId="1CA8465B" w14:textId="77777777" w:rsidR="005D6956" w:rsidRPr="004F11FD" w:rsidRDefault="005D6956" w:rsidP="003517BE">
            <w:pPr>
              <w:autoSpaceDE w:val="0"/>
              <w:autoSpaceDN w:val="0"/>
              <w:adjustRightInd w:val="0"/>
              <w:rPr>
                <w:rFonts w:cs="Arial"/>
                <w:szCs w:val="24"/>
              </w:rPr>
            </w:pPr>
          </w:p>
        </w:tc>
        <w:tc>
          <w:tcPr>
            <w:tcW w:w="7512" w:type="dxa"/>
          </w:tcPr>
          <w:p w14:paraId="7E9FDD68" w14:textId="77777777" w:rsidR="005D6956" w:rsidRPr="004F11FD" w:rsidRDefault="005D6956">
            <w:pPr>
              <w:rPr>
                <w:rFonts w:cs="Arial"/>
                <w:szCs w:val="24"/>
              </w:rPr>
            </w:pPr>
          </w:p>
        </w:tc>
      </w:tr>
      <w:tr w:rsidR="005D6956" w:rsidRPr="004F11FD" w14:paraId="6B9B03D5" w14:textId="77777777" w:rsidTr="005D6956">
        <w:tc>
          <w:tcPr>
            <w:tcW w:w="7338" w:type="dxa"/>
          </w:tcPr>
          <w:p w14:paraId="07E7554B" w14:textId="77777777" w:rsidR="005D6956" w:rsidRPr="004F11FD" w:rsidRDefault="005D6956">
            <w:pPr>
              <w:rPr>
                <w:rFonts w:cs="Arial"/>
                <w:szCs w:val="24"/>
              </w:rPr>
            </w:pPr>
          </w:p>
        </w:tc>
        <w:tc>
          <w:tcPr>
            <w:tcW w:w="7512" w:type="dxa"/>
          </w:tcPr>
          <w:p w14:paraId="50BFDD56" w14:textId="77777777" w:rsidR="005D6956" w:rsidRPr="004F11FD" w:rsidRDefault="005D6956">
            <w:pPr>
              <w:rPr>
                <w:rFonts w:cs="Arial"/>
                <w:szCs w:val="24"/>
              </w:rPr>
            </w:pPr>
          </w:p>
        </w:tc>
      </w:tr>
      <w:tr w:rsidR="005D6956" w:rsidRPr="004F11FD" w14:paraId="29525BEE" w14:textId="77777777" w:rsidTr="005D6956">
        <w:tc>
          <w:tcPr>
            <w:tcW w:w="7338" w:type="dxa"/>
          </w:tcPr>
          <w:p w14:paraId="34EEE92E" w14:textId="77777777" w:rsidR="005D6956" w:rsidRPr="004F11FD" w:rsidRDefault="000672A2" w:rsidP="00DA4918">
            <w:pPr>
              <w:rPr>
                <w:rFonts w:cs="Arial"/>
                <w:szCs w:val="24"/>
              </w:rPr>
            </w:pPr>
            <w:r w:rsidRPr="004F11FD">
              <w:rPr>
                <w:rFonts w:cs="Arial"/>
                <w:b/>
                <w:color w:val="0070C0"/>
                <w:szCs w:val="24"/>
              </w:rPr>
              <w:t xml:space="preserve">B ME 3 </w:t>
            </w:r>
            <w:r w:rsidR="00BF425F" w:rsidRPr="00BF425F">
              <w:rPr>
                <w:rFonts w:cs="Arial"/>
                <w:b/>
                <w:color w:val="0070C0"/>
                <w:szCs w:val="24"/>
              </w:rPr>
              <w:t>In Projekten arbeiten</w:t>
            </w:r>
          </w:p>
        </w:tc>
        <w:tc>
          <w:tcPr>
            <w:tcW w:w="7512" w:type="dxa"/>
          </w:tcPr>
          <w:p w14:paraId="4C746BA4" w14:textId="77777777" w:rsidR="005D6956" w:rsidRPr="004F11FD" w:rsidRDefault="005D6956">
            <w:pPr>
              <w:rPr>
                <w:rFonts w:cs="Arial"/>
                <w:szCs w:val="24"/>
              </w:rPr>
            </w:pPr>
          </w:p>
        </w:tc>
      </w:tr>
      <w:tr w:rsidR="005D6956" w:rsidRPr="004F11FD" w14:paraId="1B622BAA" w14:textId="77777777" w:rsidTr="005D6956">
        <w:tc>
          <w:tcPr>
            <w:tcW w:w="7338" w:type="dxa"/>
          </w:tcPr>
          <w:p w14:paraId="579D7BC5" w14:textId="77777777" w:rsidR="005D6956" w:rsidRPr="004F11FD" w:rsidRDefault="000672A2">
            <w:pPr>
              <w:rPr>
                <w:rFonts w:cs="Arial"/>
                <w:szCs w:val="24"/>
              </w:rPr>
            </w:pPr>
            <w:r w:rsidRPr="004F11FD">
              <w:rPr>
                <w:rFonts w:cs="Arial"/>
                <w:b/>
                <w:szCs w:val="24"/>
              </w:rPr>
              <w:t xml:space="preserve">Stunden: </w:t>
            </w:r>
            <w:r w:rsidR="00BF425F">
              <w:rPr>
                <w:rFonts w:cs="Arial"/>
                <w:b/>
                <w:szCs w:val="24"/>
              </w:rPr>
              <w:t>24</w:t>
            </w:r>
          </w:p>
        </w:tc>
        <w:tc>
          <w:tcPr>
            <w:tcW w:w="7512" w:type="dxa"/>
          </w:tcPr>
          <w:p w14:paraId="4FA22B41" w14:textId="77777777" w:rsidR="005D6956" w:rsidRPr="004F11FD" w:rsidRDefault="005D6956">
            <w:pPr>
              <w:rPr>
                <w:rFonts w:cs="Arial"/>
                <w:szCs w:val="24"/>
              </w:rPr>
            </w:pPr>
          </w:p>
        </w:tc>
      </w:tr>
      <w:tr w:rsidR="005D6956" w:rsidRPr="004F11FD" w14:paraId="2D724A44" w14:textId="77777777" w:rsidTr="005D6956">
        <w:tc>
          <w:tcPr>
            <w:tcW w:w="7338" w:type="dxa"/>
          </w:tcPr>
          <w:p w14:paraId="2031E470" w14:textId="77777777" w:rsidR="00BF425F" w:rsidRPr="00BF425F" w:rsidRDefault="000672A2" w:rsidP="00BF425F">
            <w:pPr>
              <w:rPr>
                <w:rFonts w:cs="Arial"/>
                <w:bCs/>
                <w:szCs w:val="24"/>
              </w:rPr>
            </w:pPr>
            <w:r w:rsidRPr="004F11FD">
              <w:rPr>
                <w:rFonts w:cs="Arial"/>
                <w:b/>
                <w:szCs w:val="24"/>
              </w:rPr>
              <w:t xml:space="preserve">Handlungskompetenzen: </w:t>
            </w:r>
            <w:r w:rsidR="00BF425F" w:rsidRPr="00BF425F">
              <w:rPr>
                <w:rFonts w:cs="Arial"/>
                <w:bCs/>
                <w:szCs w:val="24"/>
              </w:rPr>
              <w:t>Die Teilnehmenden sind mit den theoretischen und praktischen Grundlagen des Projektmanagements vertraut. Projekte werden als regelgeleitete Vorgehensweisen, zur Weiterentwicklung des Berufs- und Tätigkeitsfeldes erkannt. Die Teilnehmenden nehmen in ihrem beruflichen Umfeld an Projekten teil und übernehmen für ihren Bereich Verantwortung im Projekt.</w:t>
            </w:r>
          </w:p>
          <w:p w14:paraId="351561B3" w14:textId="77777777" w:rsidR="005D6956" w:rsidRPr="004F11FD" w:rsidRDefault="005D6956" w:rsidP="003517BE">
            <w:pPr>
              <w:rPr>
                <w:rFonts w:cs="Arial"/>
                <w:szCs w:val="24"/>
              </w:rPr>
            </w:pPr>
          </w:p>
        </w:tc>
        <w:tc>
          <w:tcPr>
            <w:tcW w:w="7512" w:type="dxa"/>
          </w:tcPr>
          <w:p w14:paraId="1051CEAC" w14:textId="77777777" w:rsidR="005D6956" w:rsidRPr="004F11FD" w:rsidRDefault="005D6956">
            <w:pPr>
              <w:rPr>
                <w:rFonts w:cs="Arial"/>
                <w:szCs w:val="24"/>
              </w:rPr>
            </w:pPr>
          </w:p>
        </w:tc>
      </w:tr>
      <w:tr w:rsidR="005D6956" w:rsidRPr="004F11FD" w14:paraId="276F18C7" w14:textId="77777777" w:rsidTr="005D6956">
        <w:tc>
          <w:tcPr>
            <w:tcW w:w="7338" w:type="dxa"/>
          </w:tcPr>
          <w:p w14:paraId="1497EBDF" w14:textId="77777777" w:rsidR="000672A2" w:rsidRPr="002A438A" w:rsidRDefault="000672A2" w:rsidP="000672A2">
            <w:pPr>
              <w:rPr>
                <w:rFonts w:cs="Arial"/>
                <w:b/>
                <w:szCs w:val="24"/>
              </w:rPr>
            </w:pPr>
            <w:r w:rsidRPr="002A438A">
              <w:rPr>
                <w:rFonts w:cs="Arial"/>
                <w:b/>
                <w:szCs w:val="24"/>
              </w:rPr>
              <w:t xml:space="preserve">Inhalte: </w:t>
            </w:r>
          </w:p>
          <w:p w14:paraId="23408355" w14:textId="77777777" w:rsidR="00BF425F" w:rsidRPr="002A438A" w:rsidRDefault="00BF425F" w:rsidP="00BF425F">
            <w:pPr>
              <w:rPr>
                <w:rFonts w:cs="Arial"/>
                <w:szCs w:val="24"/>
                <w:u w:val="single"/>
              </w:rPr>
            </w:pPr>
            <w:r w:rsidRPr="002A438A">
              <w:rPr>
                <w:rFonts w:cs="Arial"/>
                <w:szCs w:val="24"/>
                <w:u w:val="single"/>
              </w:rPr>
              <w:t>Theoretische Einführung</w:t>
            </w:r>
          </w:p>
          <w:p w14:paraId="7CFB2BFE" w14:textId="77777777" w:rsidR="00BF425F" w:rsidRPr="002A438A" w:rsidRDefault="00BF425F" w:rsidP="003A4E5D">
            <w:pPr>
              <w:widowControl w:val="0"/>
              <w:numPr>
                <w:ilvl w:val="0"/>
                <w:numId w:val="9"/>
              </w:numPr>
              <w:tabs>
                <w:tab w:val="clear" w:pos="720"/>
                <w:tab w:val="left" w:pos="34"/>
              </w:tabs>
              <w:autoSpaceDE w:val="0"/>
              <w:autoSpaceDN w:val="0"/>
              <w:ind w:left="884" w:right="408" w:hanging="578"/>
              <w:jc w:val="left"/>
              <w:rPr>
                <w:rFonts w:eastAsia="Arial" w:cs="Arial"/>
                <w:szCs w:val="24"/>
              </w:rPr>
            </w:pPr>
            <w:r w:rsidRPr="002A438A">
              <w:rPr>
                <w:rFonts w:eastAsia="Arial" w:cs="Arial"/>
                <w:szCs w:val="24"/>
              </w:rPr>
              <w:t>Einführung in das Projektmanagement</w:t>
            </w:r>
          </w:p>
          <w:p w14:paraId="4AD3A07D" w14:textId="77777777" w:rsidR="00BF425F" w:rsidRPr="002A438A" w:rsidRDefault="00BF425F" w:rsidP="003A4E5D">
            <w:pPr>
              <w:widowControl w:val="0"/>
              <w:numPr>
                <w:ilvl w:val="0"/>
                <w:numId w:val="9"/>
              </w:numPr>
              <w:tabs>
                <w:tab w:val="clear" w:pos="720"/>
                <w:tab w:val="left" w:pos="34"/>
              </w:tabs>
              <w:autoSpaceDE w:val="0"/>
              <w:autoSpaceDN w:val="0"/>
              <w:ind w:left="884" w:right="408" w:hanging="578"/>
              <w:jc w:val="left"/>
              <w:rPr>
                <w:rFonts w:eastAsia="Arial" w:cs="Arial"/>
                <w:szCs w:val="24"/>
              </w:rPr>
            </w:pPr>
            <w:r w:rsidRPr="002A438A">
              <w:rPr>
                <w:rFonts w:eastAsia="Arial" w:cs="Arial"/>
                <w:szCs w:val="24"/>
              </w:rPr>
              <w:t>Definition von Projekten</w:t>
            </w:r>
          </w:p>
          <w:p w14:paraId="33C0C6EF" w14:textId="77777777" w:rsidR="00BF425F" w:rsidRPr="002A438A" w:rsidRDefault="00BF425F" w:rsidP="003A4E5D">
            <w:pPr>
              <w:widowControl w:val="0"/>
              <w:numPr>
                <w:ilvl w:val="0"/>
                <w:numId w:val="9"/>
              </w:numPr>
              <w:tabs>
                <w:tab w:val="clear" w:pos="720"/>
                <w:tab w:val="left" w:pos="34"/>
              </w:tabs>
              <w:autoSpaceDE w:val="0"/>
              <w:autoSpaceDN w:val="0"/>
              <w:ind w:left="884" w:right="408" w:hanging="578"/>
              <w:jc w:val="left"/>
              <w:rPr>
                <w:rFonts w:eastAsia="Arial" w:cs="Arial"/>
                <w:szCs w:val="24"/>
              </w:rPr>
            </w:pPr>
            <w:r w:rsidRPr="002A438A">
              <w:rPr>
                <w:rFonts w:eastAsia="Arial" w:cs="Arial"/>
                <w:szCs w:val="24"/>
              </w:rPr>
              <w:t>Unterschiedliche Bedeutung von Projekten</w:t>
            </w:r>
          </w:p>
          <w:p w14:paraId="059C8B68" w14:textId="77777777" w:rsidR="00BF425F" w:rsidRPr="002A438A" w:rsidRDefault="00BF425F" w:rsidP="003A4E5D">
            <w:pPr>
              <w:widowControl w:val="0"/>
              <w:numPr>
                <w:ilvl w:val="0"/>
                <w:numId w:val="9"/>
              </w:numPr>
              <w:tabs>
                <w:tab w:val="clear" w:pos="720"/>
                <w:tab w:val="left" w:pos="34"/>
              </w:tabs>
              <w:autoSpaceDE w:val="0"/>
              <w:autoSpaceDN w:val="0"/>
              <w:ind w:left="884" w:right="408" w:hanging="578"/>
              <w:jc w:val="left"/>
              <w:rPr>
                <w:rFonts w:eastAsia="Arial" w:cs="Arial"/>
                <w:szCs w:val="24"/>
              </w:rPr>
            </w:pPr>
            <w:r w:rsidRPr="002A438A">
              <w:rPr>
                <w:rFonts w:eastAsia="Arial" w:cs="Arial"/>
                <w:szCs w:val="24"/>
              </w:rPr>
              <w:t>Merkmale und Kennzeichen eines Projektes in Abgrenzung zu Tätigkeiten und Aufgaben</w:t>
            </w:r>
          </w:p>
          <w:p w14:paraId="619CBA52" w14:textId="77777777" w:rsidR="00BF425F" w:rsidRPr="002A438A" w:rsidRDefault="00BF425F" w:rsidP="003A4E5D">
            <w:pPr>
              <w:widowControl w:val="0"/>
              <w:numPr>
                <w:ilvl w:val="0"/>
                <w:numId w:val="9"/>
              </w:numPr>
              <w:tabs>
                <w:tab w:val="clear" w:pos="720"/>
                <w:tab w:val="left" w:pos="34"/>
              </w:tabs>
              <w:autoSpaceDE w:val="0"/>
              <w:autoSpaceDN w:val="0"/>
              <w:ind w:left="884" w:right="408" w:hanging="578"/>
              <w:jc w:val="left"/>
              <w:rPr>
                <w:rFonts w:eastAsia="Arial" w:cs="Arial"/>
                <w:szCs w:val="24"/>
              </w:rPr>
            </w:pPr>
            <w:r w:rsidRPr="002A438A">
              <w:rPr>
                <w:rFonts w:eastAsia="Arial" w:cs="Arial"/>
                <w:szCs w:val="24"/>
              </w:rPr>
              <w:t>Projekte und Projektphasen (Definition, Organisation)</w:t>
            </w:r>
          </w:p>
          <w:p w14:paraId="54A4B5B4" w14:textId="77777777" w:rsidR="00BF425F" w:rsidRPr="002A438A" w:rsidRDefault="00BF425F" w:rsidP="00BF425F">
            <w:pPr>
              <w:rPr>
                <w:rFonts w:cs="Arial"/>
                <w:szCs w:val="24"/>
                <w:u w:val="single"/>
              </w:rPr>
            </w:pPr>
          </w:p>
          <w:p w14:paraId="4DDB9308" w14:textId="77777777" w:rsidR="00BF425F" w:rsidRPr="002A438A" w:rsidRDefault="00BF425F" w:rsidP="00BF425F">
            <w:pPr>
              <w:rPr>
                <w:rFonts w:cs="Arial"/>
                <w:szCs w:val="24"/>
                <w:u w:val="single"/>
              </w:rPr>
            </w:pPr>
            <w:r w:rsidRPr="002A438A">
              <w:rPr>
                <w:rFonts w:cs="Arial"/>
                <w:szCs w:val="24"/>
                <w:u w:val="single"/>
              </w:rPr>
              <w:t>Durchführung eines Projektes</w:t>
            </w:r>
          </w:p>
          <w:p w14:paraId="7BA46F2C" w14:textId="77777777" w:rsidR="00BF425F" w:rsidRPr="002A438A" w:rsidRDefault="00BF425F" w:rsidP="003A4E5D">
            <w:pPr>
              <w:widowControl w:val="0"/>
              <w:numPr>
                <w:ilvl w:val="0"/>
                <w:numId w:val="9"/>
              </w:numPr>
              <w:tabs>
                <w:tab w:val="clear" w:pos="720"/>
                <w:tab w:val="num" w:pos="-108"/>
                <w:tab w:val="left" w:pos="0"/>
              </w:tabs>
              <w:autoSpaceDE w:val="0"/>
              <w:autoSpaceDN w:val="0"/>
              <w:ind w:left="873" w:right="408" w:hanging="567"/>
              <w:jc w:val="left"/>
              <w:rPr>
                <w:rFonts w:eastAsia="Arial" w:cs="Arial"/>
                <w:szCs w:val="24"/>
              </w:rPr>
            </w:pPr>
            <w:r w:rsidRPr="002A438A">
              <w:rPr>
                <w:rFonts w:eastAsia="Arial" w:cs="Arial"/>
                <w:szCs w:val="24"/>
              </w:rPr>
              <w:t>Durchführung, Dokumentation (z. B. Projektziele und –</w:t>
            </w:r>
            <w:proofErr w:type="spellStart"/>
            <w:r w:rsidRPr="002A438A">
              <w:rPr>
                <w:rFonts w:eastAsia="Arial" w:cs="Arial"/>
                <w:szCs w:val="24"/>
              </w:rPr>
              <w:t>auftrag</w:t>
            </w:r>
            <w:proofErr w:type="spellEnd"/>
            <w:r w:rsidRPr="002A438A">
              <w:rPr>
                <w:rFonts w:eastAsia="Arial" w:cs="Arial"/>
                <w:szCs w:val="24"/>
              </w:rPr>
              <w:t>, Projektteam und –</w:t>
            </w:r>
            <w:proofErr w:type="spellStart"/>
            <w:r w:rsidRPr="002A438A">
              <w:rPr>
                <w:rFonts w:eastAsia="Arial" w:cs="Arial"/>
                <w:szCs w:val="24"/>
              </w:rPr>
              <w:t>mitglieder</w:t>
            </w:r>
            <w:proofErr w:type="spellEnd"/>
            <w:r w:rsidRPr="002A438A">
              <w:rPr>
                <w:rFonts w:eastAsia="Arial" w:cs="Arial"/>
                <w:szCs w:val="24"/>
              </w:rPr>
              <w:t>, Rollenbeschreibung, Projektleitung und deren Aufgaben)</w:t>
            </w:r>
          </w:p>
          <w:p w14:paraId="6E49DFF2" w14:textId="77777777" w:rsidR="00BF425F" w:rsidRPr="002A438A" w:rsidRDefault="00BF425F" w:rsidP="003A4E5D">
            <w:pPr>
              <w:widowControl w:val="0"/>
              <w:numPr>
                <w:ilvl w:val="0"/>
                <w:numId w:val="9"/>
              </w:numPr>
              <w:tabs>
                <w:tab w:val="clear" w:pos="720"/>
                <w:tab w:val="num" w:pos="-108"/>
                <w:tab w:val="left" w:pos="0"/>
              </w:tabs>
              <w:autoSpaceDE w:val="0"/>
              <w:autoSpaceDN w:val="0"/>
              <w:ind w:left="873" w:right="408" w:hanging="567"/>
              <w:jc w:val="left"/>
              <w:rPr>
                <w:rFonts w:eastAsia="Arial" w:cs="Arial"/>
                <w:szCs w:val="24"/>
              </w:rPr>
            </w:pPr>
            <w:r w:rsidRPr="002A438A">
              <w:rPr>
                <w:rFonts w:eastAsia="Arial" w:cs="Arial"/>
                <w:szCs w:val="24"/>
              </w:rPr>
              <w:t>Prozesse im Projekt</w:t>
            </w:r>
          </w:p>
          <w:p w14:paraId="23213596" w14:textId="77777777" w:rsidR="00BF425F" w:rsidRPr="002A438A" w:rsidRDefault="00BF425F" w:rsidP="003A4E5D">
            <w:pPr>
              <w:widowControl w:val="0"/>
              <w:numPr>
                <w:ilvl w:val="0"/>
                <w:numId w:val="9"/>
              </w:numPr>
              <w:tabs>
                <w:tab w:val="clear" w:pos="720"/>
                <w:tab w:val="num" w:pos="-108"/>
                <w:tab w:val="left" w:pos="0"/>
              </w:tabs>
              <w:autoSpaceDE w:val="0"/>
              <w:autoSpaceDN w:val="0"/>
              <w:ind w:left="873" w:right="408" w:hanging="567"/>
              <w:jc w:val="left"/>
              <w:rPr>
                <w:rFonts w:eastAsia="Arial" w:cs="Arial"/>
                <w:szCs w:val="24"/>
              </w:rPr>
            </w:pPr>
            <w:r w:rsidRPr="002A438A">
              <w:rPr>
                <w:rFonts w:eastAsia="Arial" w:cs="Arial"/>
                <w:szCs w:val="24"/>
              </w:rPr>
              <w:t>Projektelemente (z. B. PDCA-Zyklus, SWOT-Analyse)</w:t>
            </w:r>
          </w:p>
          <w:p w14:paraId="4C1179E8" w14:textId="77777777" w:rsidR="00BF425F" w:rsidRPr="002A438A" w:rsidRDefault="00BF425F" w:rsidP="003A4E5D">
            <w:pPr>
              <w:widowControl w:val="0"/>
              <w:numPr>
                <w:ilvl w:val="0"/>
                <w:numId w:val="9"/>
              </w:numPr>
              <w:tabs>
                <w:tab w:val="clear" w:pos="720"/>
                <w:tab w:val="num" w:pos="-108"/>
                <w:tab w:val="left" w:pos="0"/>
              </w:tabs>
              <w:autoSpaceDE w:val="0"/>
              <w:autoSpaceDN w:val="0"/>
              <w:ind w:left="873" w:right="408" w:hanging="567"/>
              <w:jc w:val="left"/>
              <w:rPr>
                <w:rFonts w:eastAsia="Arial" w:cs="Arial"/>
                <w:szCs w:val="24"/>
              </w:rPr>
            </w:pPr>
            <w:r w:rsidRPr="002A438A">
              <w:rPr>
                <w:rFonts w:eastAsia="Arial" w:cs="Arial"/>
                <w:szCs w:val="24"/>
              </w:rPr>
              <w:t>Phasen der Projektplanung</w:t>
            </w:r>
          </w:p>
          <w:p w14:paraId="557E9EE2" w14:textId="77777777" w:rsidR="00BF425F" w:rsidRPr="002A438A" w:rsidRDefault="00BF425F" w:rsidP="003A4E5D">
            <w:pPr>
              <w:widowControl w:val="0"/>
              <w:numPr>
                <w:ilvl w:val="0"/>
                <w:numId w:val="9"/>
              </w:numPr>
              <w:tabs>
                <w:tab w:val="clear" w:pos="720"/>
                <w:tab w:val="num" w:pos="-108"/>
                <w:tab w:val="left" w:pos="0"/>
              </w:tabs>
              <w:autoSpaceDE w:val="0"/>
              <w:autoSpaceDN w:val="0"/>
              <w:ind w:left="873" w:right="408" w:hanging="567"/>
              <w:jc w:val="left"/>
              <w:rPr>
                <w:rFonts w:eastAsia="Arial" w:cs="Arial"/>
                <w:szCs w:val="24"/>
              </w:rPr>
            </w:pPr>
            <w:r w:rsidRPr="002A438A">
              <w:rPr>
                <w:rFonts w:eastAsia="Arial" w:cs="Arial"/>
                <w:szCs w:val="24"/>
              </w:rPr>
              <w:t>Methoden des Projektmanagements</w:t>
            </w:r>
          </w:p>
          <w:p w14:paraId="75A229A0" w14:textId="77777777" w:rsidR="00BF425F" w:rsidRPr="002A438A" w:rsidRDefault="00BF425F" w:rsidP="003A4E5D">
            <w:pPr>
              <w:widowControl w:val="0"/>
              <w:numPr>
                <w:ilvl w:val="0"/>
                <w:numId w:val="9"/>
              </w:numPr>
              <w:tabs>
                <w:tab w:val="clear" w:pos="720"/>
                <w:tab w:val="num" w:pos="-108"/>
                <w:tab w:val="left" w:pos="0"/>
              </w:tabs>
              <w:autoSpaceDE w:val="0"/>
              <w:autoSpaceDN w:val="0"/>
              <w:ind w:left="873" w:right="408" w:hanging="567"/>
              <w:jc w:val="left"/>
              <w:rPr>
                <w:rFonts w:eastAsia="Arial" w:cs="Arial"/>
                <w:szCs w:val="24"/>
              </w:rPr>
            </w:pPr>
            <w:r w:rsidRPr="002A438A">
              <w:rPr>
                <w:rFonts w:eastAsia="Arial" w:cs="Arial"/>
                <w:szCs w:val="24"/>
              </w:rPr>
              <w:t>Arbeiten mit To-Do-Listen</w:t>
            </w:r>
          </w:p>
          <w:p w14:paraId="6923E40C" w14:textId="77777777" w:rsidR="00BF425F" w:rsidRPr="002A438A" w:rsidRDefault="00BF425F" w:rsidP="003A4E5D">
            <w:pPr>
              <w:widowControl w:val="0"/>
              <w:numPr>
                <w:ilvl w:val="0"/>
                <w:numId w:val="9"/>
              </w:numPr>
              <w:tabs>
                <w:tab w:val="clear" w:pos="720"/>
                <w:tab w:val="num" w:pos="-108"/>
                <w:tab w:val="left" w:pos="0"/>
              </w:tabs>
              <w:autoSpaceDE w:val="0"/>
              <w:autoSpaceDN w:val="0"/>
              <w:ind w:left="873" w:right="408" w:hanging="567"/>
              <w:jc w:val="left"/>
              <w:rPr>
                <w:rFonts w:eastAsia="Arial" w:cs="Arial"/>
                <w:szCs w:val="24"/>
              </w:rPr>
            </w:pPr>
            <w:r w:rsidRPr="002A438A">
              <w:rPr>
                <w:rFonts w:eastAsia="Arial" w:cs="Arial"/>
                <w:szCs w:val="24"/>
              </w:rPr>
              <w:t>Projektkontrolle und –</w:t>
            </w:r>
            <w:proofErr w:type="spellStart"/>
            <w:r w:rsidRPr="002A438A">
              <w:rPr>
                <w:rFonts w:eastAsia="Arial" w:cs="Arial"/>
                <w:szCs w:val="24"/>
              </w:rPr>
              <w:t>überwachung</w:t>
            </w:r>
            <w:proofErr w:type="spellEnd"/>
          </w:p>
          <w:p w14:paraId="20F08331" w14:textId="77777777" w:rsidR="00BF425F" w:rsidRPr="002A438A" w:rsidRDefault="00BF425F" w:rsidP="003A4E5D">
            <w:pPr>
              <w:widowControl w:val="0"/>
              <w:numPr>
                <w:ilvl w:val="0"/>
                <w:numId w:val="9"/>
              </w:numPr>
              <w:tabs>
                <w:tab w:val="clear" w:pos="720"/>
                <w:tab w:val="num" w:pos="-108"/>
                <w:tab w:val="left" w:pos="0"/>
              </w:tabs>
              <w:autoSpaceDE w:val="0"/>
              <w:autoSpaceDN w:val="0"/>
              <w:ind w:left="873" w:right="408" w:hanging="567"/>
              <w:jc w:val="left"/>
              <w:rPr>
                <w:rFonts w:eastAsia="Arial" w:cs="Arial"/>
                <w:szCs w:val="24"/>
              </w:rPr>
            </w:pPr>
            <w:r w:rsidRPr="002A438A">
              <w:rPr>
                <w:rFonts w:eastAsia="Arial" w:cs="Arial"/>
                <w:szCs w:val="24"/>
              </w:rPr>
              <w:lastRenderedPageBreak/>
              <w:t>Übungen zu Projektziel(-en) und –</w:t>
            </w:r>
            <w:proofErr w:type="spellStart"/>
            <w:r w:rsidRPr="002A438A">
              <w:rPr>
                <w:rFonts w:eastAsia="Arial" w:cs="Arial"/>
                <w:szCs w:val="24"/>
              </w:rPr>
              <w:t>auftrag</w:t>
            </w:r>
            <w:proofErr w:type="spellEnd"/>
            <w:r w:rsidRPr="002A438A">
              <w:rPr>
                <w:rFonts w:eastAsia="Arial" w:cs="Arial"/>
                <w:szCs w:val="24"/>
              </w:rPr>
              <w:t>, Projektplanung</w:t>
            </w:r>
          </w:p>
          <w:p w14:paraId="45E5B8AE" w14:textId="77777777" w:rsidR="00BF425F" w:rsidRPr="002A438A" w:rsidRDefault="00BF425F" w:rsidP="00BF425F">
            <w:pPr>
              <w:rPr>
                <w:rFonts w:cs="Arial"/>
                <w:szCs w:val="24"/>
              </w:rPr>
            </w:pPr>
          </w:p>
          <w:p w14:paraId="18EAC8CD" w14:textId="77777777" w:rsidR="00BF425F" w:rsidRPr="002A438A" w:rsidRDefault="00BF425F" w:rsidP="00BF425F">
            <w:pPr>
              <w:rPr>
                <w:rFonts w:cs="Arial"/>
                <w:szCs w:val="24"/>
                <w:u w:val="single"/>
              </w:rPr>
            </w:pPr>
            <w:r w:rsidRPr="002A438A">
              <w:rPr>
                <w:rFonts w:cs="Arial"/>
                <w:szCs w:val="24"/>
                <w:u w:val="single"/>
              </w:rPr>
              <w:t>Projektpräsentation</w:t>
            </w:r>
          </w:p>
          <w:p w14:paraId="02260EEF" w14:textId="77777777" w:rsidR="00BF425F" w:rsidRPr="002A438A" w:rsidRDefault="00BF425F" w:rsidP="003A4E5D">
            <w:pPr>
              <w:widowControl w:val="0"/>
              <w:numPr>
                <w:ilvl w:val="0"/>
                <w:numId w:val="9"/>
              </w:numPr>
              <w:tabs>
                <w:tab w:val="clear" w:pos="720"/>
                <w:tab w:val="left" w:pos="-108"/>
              </w:tabs>
              <w:autoSpaceDE w:val="0"/>
              <w:autoSpaceDN w:val="0"/>
              <w:ind w:left="884" w:right="408" w:hanging="578"/>
              <w:jc w:val="left"/>
              <w:rPr>
                <w:rFonts w:eastAsia="Arial" w:cs="Arial"/>
                <w:szCs w:val="24"/>
              </w:rPr>
            </w:pPr>
            <w:r w:rsidRPr="002A438A">
              <w:rPr>
                <w:rFonts w:eastAsia="Arial" w:cs="Arial"/>
                <w:szCs w:val="24"/>
              </w:rPr>
              <w:t>Projektabschluss</w:t>
            </w:r>
          </w:p>
          <w:p w14:paraId="09178B9E" w14:textId="77777777" w:rsidR="00BF425F" w:rsidRPr="002A438A" w:rsidRDefault="00BF425F" w:rsidP="003A4E5D">
            <w:pPr>
              <w:widowControl w:val="0"/>
              <w:numPr>
                <w:ilvl w:val="0"/>
                <w:numId w:val="9"/>
              </w:numPr>
              <w:tabs>
                <w:tab w:val="clear" w:pos="720"/>
                <w:tab w:val="left" w:pos="-108"/>
              </w:tabs>
              <w:autoSpaceDE w:val="0"/>
              <w:autoSpaceDN w:val="0"/>
              <w:ind w:left="884" w:right="408" w:hanging="578"/>
              <w:jc w:val="left"/>
              <w:rPr>
                <w:rFonts w:eastAsia="Arial" w:cs="Arial"/>
                <w:szCs w:val="24"/>
              </w:rPr>
            </w:pPr>
            <w:r w:rsidRPr="002A438A">
              <w:rPr>
                <w:rFonts w:eastAsia="Arial" w:cs="Arial"/>
                <w:szCs w:val="24"/>
              </w:rPr>
              <w:t>Erstellen eines Projektberichtes</w:t>
            </w:r>
          </w:p>
          <w:p w14:paraId="6753E6FE" w14:textId="77777777" w:rsidR="00BF425F" w:rsidRPr="002A438A" w:rsidRDefault="00BF425F" w:rsidP="003A4E5D">
            <w:pPr>
              <w:widowControl w:val="0"/>
              <w:numPr>
                <w:ilvl w:val="0"/>
                <w:numId w:val="9"/>
              </w:numPr>
              <w:tabs>
                <w:tab w:val="clear" w:pos="720"/>
                <w:tab w:val="left" w:pos="-108"/>
              </w:tabs>
              <w:autoSpaceDE w:val="0"/>
              <w:autoSpaceDN w:val="0"/>
              <w:ind w:left="884" w:right="408" w:hanging="578"/>
              <w:jc w:val="left"/>
              <w:rPr>
                <w:rFonts w:eastAsia="Arial" w:cs="Arial"/>
                <w:szCs w:val="24"/>
              </w:rPr>
            </w:pPr>
            <w:r w:rsidRPr="002A438A">
              <w:rPr>
                <w:rFonts w:eastAsia="Arial" w:cs="Arial"/>
                <w:szCs w:val="24"/>
              </w:rPr>
              <w:t>Projektreflexion und –</w:t>
            </w:r>
            <w:proofErr w:type="spellStart"/>
            <w:r w:rsidRPr="002A438A">
              <w:rPr>
                <w:rFonts w:eastAsia="Arial" w:cs="Arial"/>
                <w:szCs w:val="24"/>
              </w:rPr>
              <w:t>evaluation</w:t>
            </w:r>
            <w:proofErr w:type="spellEnd"/>
          </w:p>
          <w:p w14:paraId="18D190C2" w14:textId="77777777" w:rsidR="00BF425F" w:rsidRPr="002A438A" w:rsidRDefault="00BF425F" w:rsidP="003A4E5D">
            <w:pPr>
              <w:widowControl w:val="0"/>
              <w:numPr>
                <w:ilvl w:val="0"/>
                <w:numId w:val="9"/>
              </w:numPr>
              <w:tabs>
                <w:tab w:val="clear" w:pos="720"/>
                <w:tab w:val="left" w:pos="-108"/>
              </w:tabs>
              <w:autoSpaceDE w:val="0"/>
              <w:autoSpaceDN w:val="0"/>
              <w:ind w:left="884" w:right="408" w:hanging="578"/>
              <w:jc w:val="left"/>
              <w:rPr>
                <w:rFonts w:eastAsia="Arial" w:cs="Arial"/>
                <w:szCs w:val="24"/>
              </w:rPr>
            </w:pPr>
            <w:r w:rsidRPr="002A438A">
              <w:rPr>
                <w:rFonts w:eastAsia="Arial" w:cs="Arial"/>
                <w:szCs w:val="24"/>
              </w:rPr>
              <w:t>Bewertung von Projekten</w:t>
            </w:r>
          </w:p>
          <w:p w14:paraId="3AAB1BA6" w14:textId="77777777" w:rsidR="00BF425F" w:rsidRPr="002A438A" w:rsidRDefault="00BF425F" w:rsidP="003A4E5D">
            <w:pPr>
              <w:widowControl w:val="0"/>
              <w:numPr>
                <w:ilvl w:val="0"/>
                <w:numId w:val="9"/>
              </w:numPr>
              <w:tabs>
                <w:tab w:val="clear" w:pos="720"/>
                <w:tab w:val="left" w:pos="-108"/>
              </w:tabs>
              <w:autoSpaceDE w:val="0"/>
              <w:autoSpaceDN w:val="0"/>
              <w:ind w:left="884" w:right="408" w:hanging="578"/>
              <w:jc w:val="left"/>
              <w:rPr>
                <w:rFonts w:eastAsia="Arial" w:cs="Arial"/>
                <w:szCs w:val="24"/>
              </w:rPr>
            </w:pPr>
            <w:r w:rsidRPr="002A438A">
              <w:rPr>
                <w:rFonts w:eastAsia="Arial" w:cs="Arial"/>
                <w:szCs w:val="24"/>
              </w:rPr>
              <w:t>Chancen und Risiken</w:t>
            </w:r>
          </w:p>
          <w:p w14:paraId="5150797C" w14:textId="77777777" w:rsidR="005D6956" w:rsidRPr="004F11FD" w:rsidRDefault="005D6956" w:rsidP="00BF425F">
            <w:pPr>
              <w:rPr>
                <w:rFonts w:cs="Arial"/>
                <w:szCs w:val="24"/>
              </w:rPr>
            </w:pPr>
          </w:p>
        </w:tc>
        <w:tc>
          <w:tcPr>
            <w:tcW w:w="7512" w:type="dxa"/>
          </w:tcPr>
          <w:p w14:paraId="17515D25" w14:textId="77777777" w:rsidR="005D6956" w:rsidRPr="004F11FD" w:rsidRDefault="005D6956">
            <w:pPr>
              <w:rPr>
                <w:rFonts w:cs="Arial"/>
                <w:szCs w:val="24"/>
              </w:rPr>
            </w:pPr>
          </w:p>
        </w:tc>
      </w:tr>
      <w:tr w:rsidR="005D6956" w:rsidRPr="004F11FD" w14:paraId="4A4B78F6" w14:textId="77777777" w:rsidTr="005D6956">
        <w:tc>
          <w:tcPr>
            <w:tcW w:w="7338" w:type="dxa"/>
          </w:tcPr>
          <w:p w14:paraId="6C1656F1" w14:textId="77777777" w:rsidR="005D6956" w:rsidRPr="004F11FD" w:rsidRDefault="005D6956" w:rsidP="0060125C">
            <w:pPr>
              <w:rPr>
                <w:rFonts w:cs="Arial"/>
                <w:szCs w:val="24"/>
              </w:rPr>
            </w:pPr>
          </w:p>
        </w:tc>
        <w:tc>
          <w:tcPr>
            <w:tcW w:w="7512" w:type="dxa"/>
          </w:tcPr>
          <w:p w14:paraId="301254C9" w14:textId="77777777" w:rsidR="005D6956" w:rsidRPr="004F11FD" w:rsidRDefault="005D6956">
            <w:pPr>
              <w:rPr>
                <w:rFonts w:cs="Arial"/>
                <w:szCs w:val="24"/>
              </w:rPr>
            </w:pPr>
          </w:p>
        </w:tc>
      </w:tr>
    </w:tbl>
    <w:p w14:paraId="4C6C5C51" w14:textId="77777777" w:rsidR="0005688F" w:rsidRDefault="0005688F"/>
    <w:p w14:paraId="741E7F4A" w14:textId="77777777" w:rsidR="0005688F" w:rsidRDefault="0005688F"/>
    <w:tbl>
      <w:tblPr>
        <w:tblStyle w:val="Tabellenraster"/>
        <w:tblW w:w="14850" w:type="dxa"/>
        <w:tblLook w:val="04A0" w:firstRow="1" w:lastRow="0" w:firstColumn="1" w:lastColumn="0" w:noHBand="0" w:noVBand="1"/>
      </w:tblPr>
      <w:tblGrid>
        <w:gridCol w:w="7338"/>
        <w:gridCol w:w="7512"/>
      </w:tblGrid>
      <w:tr w:rsidR="005D6956" w:rsidRPr="004F11FD" w14:paraId="19B2858B" w14:textId="77777777" w:rsidTr="005D6956">
        <w:tc>
          <w:tcPr>
            <w:tcW w:w="7338" w:type="dxa"/>
          </w:tcPr>
          <w:p w14:paraId="5106415A" w14:textId="77777777" w:rsidR="005D6956" w:rsidRPr="00FE20DB" w:rsidRDefault="007A3EBE">
            <w:pPr>
              <w:rPr>
                <w:rFonts w:cs="Arial"/>
                <w:b/>
                <w:sz w:val="28"/>
                <w:szCs w:val="28"/>
              </w:rPr>
            </w:pPr>
            <w:r w:rsidRPr="00FE20DB">
              <w:rPr>
                <w:rFonts w:cs="Arial"/>
                <w:b/>
                <w:color w:val="FF0000"/>
                <w:sz w:val="28"/>
                <w:szCs w:val="28"/>
              </w:rPr>
              <w:t>Fachmodule</w:t>
            </w:r>
          </w:p>
        </w:tc>
        <w:tc>
          <w:tcPr>
            <w:tcW w:w="7512" w:type="dxa"/>
          </w:tcPr>
          <w:p w14:paraId="7806031E" w14:textId="77777777" w:rsidR="005D6956" w:rsidRPr="004F11FD" w:rsidRDefault="005D6956">
            <w:pPr>
              <w:rPr>
                <w:rFonts w:cs="Arial"/>
                <w:szCs w:val="24"/>
              </w:rPr>
            </w:pPr>
          </w:p>
        </w:tc>
      </w:tr>
      <w:tr w:rsidR="002D492A" w:rsidRPr="004F11FD" w14:paraId="4F08113A" w14:textId="77777777" w:rsidTr="005D6956">
        <w:tc>
          <w:tcPr>
            <w:tcW w:w="7338" w:type="dxa"/>
          </w:tcPr>
          <w:p w14:paraId="70B9F1D8" w14:textId="77777777" w:rsidR="002D492A" w:rsidRPr="002D492A" w:rsidRDefault="00426856" w:rsidP="003360E9">
            <w:pPr>
              <w:rPr>
                <w:rFonts w:cs="Arial"/>
                <w:b/>
                <w:color w:val="0070C0"/>
                <w:szCs w:val="24"/>
              </w:rPr>
            </w:pPr>
            <w:r>
              <w:rPr>
                <w:rFonts w:cs="Arial"/>
                <w:b/>
                <w:color w:val="FF0000"/>
              </w:rPr>
              <w:t>F IMC M I Kernaufgaben in der Intermediate Care Pflege wahrnehmen (1</w:t>
            </w:r>
            <w:r w:rsidR="00BF425F">
              <w:rPr>
                <w:rFonts w:cs="Arial"/>
                <w:b/>
                <w:color w:val="FF0000"/>
              </w:rPr>
              <w:t>16</w:t>
            </w:r>
            <w:r>
              <w:rPr>
                <w:rFonts w:cs="Arial"/>
                <w:b/>
                <w:color w:val="FF0000"/>
              </w:rPr>
              <w:t xml:space="preserve"> Stunden)</w:t>
            </w:r>
          </w:p>
        </w:tc>
        <w:tc>
          <w:tcPr>
            <w:tcW w:w="7512" w:type="dxa"/>
          </w:tcPr>
          <w:p w14:paraId="287FEF32" w14:textId="77777777" w:rsidR="002D492A" w:rsidRPr="004F11FD" w:rsidRDefault="002D492A">
            <w:pPr>
              <w:rPr>
                <w:rFonts w:cs="Arial"/>
                <w:szCs w:val="24"/>
              </w:rPr>
            </w:pPr>
          </w:p>
        </w:tc>
      </w:tr>
      <w:tr w:rsidR="005D6956" w:rsidRPr="004F11FD" w14:paraId="523614DE" w14:textId="77777777" w:rsidTr="005D6956">
        <w:tc>
          <w:tcPr>
            <w:tcW w:w="7338" w:type="dxa"/>
          </w:tcPr>
          <w:p w14:paraId="0389C387" w14:textId="77777777" w:rsidR="005D6956" w:rsidRPr="0056262A" w:rsidRDefault="00F029D9" w:rsidP="003360E9">
            <w:pPr>
              <w:rPr>
                <w:rFonts w:cs="Arial"/>
                <w:color w:val="0070C0"/>
                <w:szCs w:val="24"/>
              </w:rPr>
            </w:pPr>
            <w:r w:rsidRPr="0056262A">
              <w:rPr>
                <w:rFonts w:eastAsia="Times New Roman" w:cs="Arial"/>
                <w:b/>
                <w:color w:val="0070C0"/>
                <w:szCs w:val="24"/>
                <w:lang w:eastAsia="de-DE"/>
              </w:rPr>
              <w:t xml:space="preserve">F </w:t>
            </w:r>
            <w:r w:rsidR="00547C8C" w:rsidRPr="0056262A">
              <w:rPr>
                <w:rFonts w:cs="Arial"/>
                <w:b/>
                <w:color w:val="0070C0"/>
                <w:szCs w:val="24"/>
              </w:rPr>
              <w:t>IMC M I ME 1 Strukturelle und organisatorische Prozesse im Intermediate Care Bereich gestalten und rechtliche Vorgaben in der Praxis berücksichtigen</w:t>
            </w:r>
          </w:p>
        </w:tc>
        <w:tc>
          <w:tcPr>
            <w:tcW w:w="7512" w:type="dxa"/>
          </w:tcPr>
          <w:p w14:paraId="571EC345" w14:textId="77777777" w:rsidR="005D6956" w:rsidRPr="004F11FD" w:rsidRDefault="005D6956">
            <w:pPr>
              <w:rPr>
                <w:rFonts w:cs="Arial"/>
                <w:szCs w:val="24"/>
              </w:rPr>
            </w:pPr>
          </w:p>
        </w:tc>
      </w:tr>
      <w:tr w:rsidR="005D6956" w:rsidRPr="004F11FD" w14:paraId="4632D65C" w14:textId="77777777" w:rsidTr="005D6956">
        <w:tc>
          <w:tcPr>
            <w:tcW w:w="7338" w:type="dxa"/>
          </w:tcPr>
          <w:p w14:paraId="7FCB6A93" w14:textId="77777777" w:rsidR="005D6956" w:rsidRPr="0056262A" w:rsidRDefault="0019055D">
            <w:pPr>
              <w:rPr>
                <w:rFonts w:cs="Arial"/>
                <w:szCs w:val="24"/>
              </w:rPr>
            </w:pPr>
            <w:r w:rsidRPr="0056262A">
              <w:rPr>
                <w:rFonts w:cs="Arial"/>
                <w:b/>
                <w:szCs w:val="24"/>
              </w:rPr>
              <w:t xml:space="preserve">Stunden: </w:t>
            </w:r>
            <w:r w:rsidR="00426856" w:rsidRPr="0056262A">
              <w:rPr>
                <w:rFonts w:cs="Arial"/>
                <w:b/>
                <w:szCs w:val="24"/>
              </w:rPr>
              <w:t>16</w:t>
            </w:r>
          </w:p>
        </w:tc>
        <w:tc>
          <w:tcPr>
            <w:tcW w:w="7512" w:type="dxa"/>
          </w:tcPr>
          <w:p w14:paraId="39C4991E" w14:textId="77777777" w:rsidR="005D6956" w:rsidRPr="004F11FD" w:rsidRDefault="005D6956">
            <w:pPr>
              <w:rPr>
                <w:rFonts w:cs="Arial"/>
                <w:szCs w:val="24"/>
              </w:rPr>
            </w:pPr>
          </w:p>
        </w:tc>
      </w:tr>
      <w:tr w:rsidR="005D6956" w:rsidRPr="004F11FD" w14:paraId="27A8F5E0" w14:textId="77777777" w:rsidTr="005D6956">
        <w:tc>
          <w:tcPr>
            <w:tcW w:w="7338" w:type="dxa"/>
          </w:tcPr>
          <w:p w14:paraId="275665AF" w14:textId="77777777" w:rsidR="00BF425F" w:rsidRPr="00BF425F" w:rsidRDefault="0019055D" w:rsidP="00BF425F">
            <w:pPr>
              <w:rPr>
                <w:rFonts w:cs="Arial"/>
                <w:szCs w:val="24"/>
              </w:rPr>
            </w:pPr>
            <w:r w:rsidRPr="0056262A">
              <w:rPr>
                <w:rFonts w:cs="Arial"/>
                <w:b/>
                <w:szCs w:val="24"/>
              </w:rPr>
              <w:t>Handlungskompetenzen:</w:t>
            </w:r>
            <w:r w:rsidR="00BA2C6E" w:rsidRPr="0056262A">
              <w:rPr>
                <w:rFonts w:cs="Arial"/>
                <w:szCs w:val="24"/>
              </w:rPr>
              <w:t xml:space="preserve"> </w:t>
            </w:r>
            <w:r w:rsidR="00BF425F" w:rsidRPr="00BF425F">
              <w:rPr>
                <w:rFonts w:cs="Arial"/>
                <w:szCs w:val="24"/>
              </w:rPr>
              <w:t>Die Teilnehmenden gestalten und steuern die strukturellen Phasen des Betreuungsprozesses patientenorientiert. Sie setzen rechtliche Grundlagen und institutionelle Vorgaben in ihrem Tätigkeitsbereich um.</w:t>
            </w:r>
          </w:p>
          <w:p w14:paraId="3887B162" w14:textId="77777777" w:rsidR="005D6956" w:rsidRPr="0056262A" w:rsidRDefault="005D6956" w:rsidP="00BF425F">
            <w:pPr>
              <w:rPr>
                <w:rFonts w:cs="Arial"/>
                <w:szCs w:val="24"/>
              </w:rPr>
            </w:pPr>
          </w:p>
        </w:tc>
        <w:tc>
          <w:tcPr>
            <w:tcW w:w="7512" w:type="dxa"/>
          </w:tcPr>
          <w:p w14:paraId="48ACC907" w14:textId="77777777" w:rsidR="005D6956" w:rsidRPr="004F11FD" w:rsidRDefault="005D6956">
            <w:pPr>
              <w:rPr>
                <w:rFonts w:cs="Arial"/>
                <w:szCs w:val="24"/>
              </w:rPr>
            </w:pPr>
          </w:p>
        </w:tc>
      </w:tr>
      <w:tr w:rsidR="005D6956" w:rsidRPr="004F11FD" w14:paraId="278182E3" w14:textId="77777777" w:rsidTr="005D6956">
        <w:tc>
          <w:tcPr>
            <w:tcW w:w="7338" w:type="dxa"/>
          </w:tcPr>
          <w:p w14:paraId="17ED4E2C" w14:textId="77777777" w:rsidR="0019055D" w:rsidRPr="002A438A" w:rsidRDefault="0019055D" w:rsidP="00E34F6F">
            <w:pPr>
              <w:rPr>
                <w:rFonts w:cs="Arial"/>
                <w:b/>
                <w:szCs w:val="24"/>
              </w:rPr>
            </w:pPr>
            <w:r w:rsidRPr="002A438A">
              <w:rPr>
                <w:rFonts w:cs="Arial"/>
                <w:b/>
                <w:szCs w:val="24"/>
              </w:rPr>
              <w:t xml:space="preserve">Inhalte: </w:t>
            </w:r>
          </w:p>
          <w:p w14:paraId="05DC9F84"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Einrichtung eines Intermediate Care Behandlungsplatzes</w:t>
            </w:r>
          </w:p>
          <w:p w14:paraId="7BE040E6"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Aufnahme und Verlegung eines Intermediate Care Patienten</w:t>
            </w:r>
          </w:p>
          <w:p w14:paraId="6526AF5D"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Pflege- und Versorgungsprozess im IMC-Bereich</w:t>
            </w:r>
          </w:p>
          <w:p w14:paraId="18226DB6"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 xml:space="preserve">Innerklinischer Transport </w:t>
            </w:r>
          </w:p>
          <w:p w14:paraId="7BD79A4F"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lastRenderedPageBreak/>
              <w:t>Dokumentation</w:t>
            </w:r>
          </w:p>
          <w:p w14:paraId="1947B593"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 xml:space="preserve">Straf- und Haftungsrecht </w:t>
            </w:r>
          </w:p>
          <w:p w14:paraId="6F0D7907"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Medizinprodukterecht</w:t>
            </w:r>
          </w:p>
          <w:p w14:paraId="72E8FD52"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Delegation ärztlicher Tätigkeiten</w:t>
            </w:r>
          </w:p>
          <w:p w14:paraId="6F4B35B0"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Patientenverfügung</w:t>
            </w:r>
          </w:p>
          <w:p w14:paraId="3357875E"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Schweigepflicht, Datenschutz</w:t>
            </w:r>
          </w:p>
          <w:p w14:paraId="3FF0E050"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Patientenaufklärung</w:t>
            </w:r>
          </w:p>
          <w:p w14:paraId="16DA3BA0" w14:textId="77777777" w:rsidR="00BF425F" w:rsidRPr="002A438A" w:rsidRDefault="00BF425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Rolle der Bezugspersonen</w:t>
            </w:r>
          </w:p>
          <w:p w14:paraId="4D2E2571" w14:textId="77777777" w:rsidR="005D6956" w:rsidRPr="0056262A" w:rsidRDefault="005D6956" w:rsidP="00BF425F">
            <w:pPr>
              <w:pStyle w:val="Listenabsatz"/>
              <w:rPr>
                <w:rFonts w:cs="Arial"/>
                <w:sz w:val="24"/>
                <w:szCs w:val="24"/>
              </w:rPr>
            </w:pPr>
          </w:p>
        </w:tc>
        <w:tc>
          <w:tcPr>
            <w:tcW w:w="7512" w:type="dxa"/>
          </w:tcPr>
          <w:p w14:paraId="7E5F425A" w14:textId="77777777" w:rsidR="005D6956" w:rsidRPr="004F11FD" w:rsidRDefault="005D6956">
            <w:pPr>
              <w:rPr>
                <w:rFonts w:cs="Arial"/>
                <w:szCs w:val="24"/>
              </w:rPr>
            </w:pPr>
          </w:p>
        </w:tc>
      </w:tr>
      <w:tr w:rsidR="007D36F7" w:rsidRPr="004F11FD" w14:paraId="0622C86E" w14:textId="77777777" w:rsidTr="005D6956">
        <w:tc>
          <w:tcPr>
            <w:tcW w:w="7338" w:type="dxa"/>
          </w:tcPr>
          <w:p w14:paraId="2E87129C" w14:textId="77777777" w:rsidR="007D36F7" w:rsidRPr="004F11FD" w:rsidRDefault="007D36F7">
            <w:pPr>
              <w:rPr>
                <w:rFonts w:cs="Arial"/>
                <w:szCs w:val="24"/>
              </w:rPr>
            </w:pPr>
          </w:p>
        </w:tc>
        <w:tc>
          <w:tcPr>
            <w:tcW w:w="7512" w:type="dxa"/>
          </w:tcPr>
          <w:p w14:paraId="0EE1C3D7" w14:textId="77777777" w:rsidR="007D36F7" w:rsidRPr="004F11FD" w:rsidRDefault="007D36F7">
            <w:pPr>
              <w:rPr>
                <w:rFonts w:cs="Arial"/>
                <w:szCs w:val="24"/>
              </w:rPr>
            </w:pPr>
          </w:p>
        </w:tc>
      </w:tr>
      <w:tr w:rsidR="007D36F7" w:rsidRPr="004F11FD" w14:paraId="7AEEE066" w14:textId="77777777" w:rsidTr="005D6956">
        <w:tc>
          <w:tcPr>
            <w:tcW w:w="7338" w:type="dxa"/>
          </w:tcPr>
          <w:p w14:paraId="7F6FD5B6" w14:textId="77777777" w:rsidR="007D36F7" w:rsidRPr="00F029D9" w:rsidRDefault="00F029D9" w:rsidP="003360E9">
            <w:pPr>
              <w:rPr>
                <w:rFonts w:cs="Arial"/>
                <w:color w:val="0070C0"/>
                <w:szCs w:val="24"/>
              </w:rPr>
            </w:pPr>
            <w:r w:rsidRPr="007E3C52">
              <w:rPr>
                <w:b/>
                <w:color w:val="0070C0"/>
                <w:szCs w:val="24"/>
              </w:rPr>
              <w:t xml:space="preserve">F </w:t>
            </w:r>
            <w:r w:rsidR="0056262A" w:rsidRPr="007E3C52">
              <w:rPr>
                <w:rFonts w:cs="Arial"/>
                <w:b/>
                <w:color w:val="0070C0"/>
                <w:szCs w:val="24"/>
              </w:rPr>
              <w:t>IMC M I ME 2</w:t>
            </w:r>
            <w:r w:rsidR="007E3C52" w:rsidRPr="007E3C52">
              <w:rPr>
                <w:rFonts w:cs="Arial"/>
                <w:b/>
                <w:color w:val="0070C0"/>
                <w:szCs w:val="24"/>
              </w:rPr>
              <w:t xml:space="preserve"> </w:t>
            </w:r>
            <w:r w:rsidR="00E34F6F" w:rsidRPr="00E34F6F">
              <w:rPr>
                <w:rFonts w:cs="Arial"/>
                <w:b/>
                <w:color w:val="0070C0"/>
                <w:szCs w:val="24"/>
              </w:rPr>
              <w:t>Intermediate Care Patienten klinisch und apparativ überwachen, Ergebnisse bewerten, sowie Notfallsituationen erkennen und handeln</w:t>
            </w:r>
          </w:p>
        </w:tc>
        <w:tc>
          <w:tcPr>
            <w:tcW w:w="7512" w:type="dxa"/>
          </w:tcPr>
          <w:p w14:paraId="00669857" w14:textId="77777777" w:rsidR="007D36F7" w:rsidRPr="004F11FD" w:rsidRDefault="007D36F7">
            <w:pPr>
              <w:rPr>
                <w:rFonts w:cs="Arial"/>
                <w:szCs w:val="24"/>
              </w:rPr>
            </w:pPr>
          </w:p>
        </w:tc>
      </w:tr>
      <w:tr w:rsidR="007D36F7" w:rsidRPr="004F11FD" w14:paraId="5C80DC37" w14:textId="77777777" w:rsidTr="005D6956">
        <w:tc>
          <w:tcPr>
            <w:tcW w:w="7338" w:type="dxa"/>
          </w:tcPr>
          <w:p w14:paraId="39239BFF" w14:textId="77777777" w:rsidR="007D36F7" w:rsidRPr="004F11FD" w:rsidRDefault="00D33353">
            <w:pPr>
              <w:rPr>
                <w:rFonts w:cs="Arial"/>
                <w:szCs w:val="24"/>
              </w:rPr>
            </w:pPr>
            <w:r w:rsidRPr="004F11FD">
              <w:rPr>
                <w:rFonts w:cs="Arial"/>
                <w:b/>
                <w:szCs w:val="24"/>
              </w:rPr>
              <w:t>Stunden:</w:t>
            </w:r>
            <w:r w:rsidR="00C278F0">
              <w:rPr>
                <w:rFonts w:cs="Arial"/>
                <w:szCs w:val="24"/>
              </w:rPr>
              <w:t xml:space="preserve"> </w:t>
            </w:r>
            <w:r w:rsidR="0056262A" w:rsidRPr="001E1DB4">
              <w:rPr>
                <w:rFonts w:cs="Arial"/>
                <w:b/>
                <w:szCs w:val="24"/>
              </w:rPr>
              <w:t>2</w:t>
            </w:r>
            <w:r w:rsidR="00E34F6F">
              <w:rPr>
                <w:rFonts w:cs="Arial"/>
                <w:b/>
                <w:szCs w:val="24"/>
              </w:rPr>
              <w:t>8</w:t>
            </w:r>
          </w:p>
        </w:tc>
        <w:tc>
          <w:tcPr>
            <w:tcW w:w="7512" w:type="dxa"/>
          </w:tcPr>
          <w:p w14:paraId="26245FED" w14:textId="77777777" w:rsidR="007D36F7" w:rsidRPr="004F11FD" w:rsidRDefault="007D36F7">
            <w:pPr>
              <w:rPr>
                <w:rFonts w:cs="Arial"/>
                <w:szCs w:val="24"/>
              </w:rPr>
            </w:pPr>
          </w:p>
        </w:tc>
      </w:tr>
      <w:tr w:rsidR="007D36F7" w:rsidRPr="004F11FD" w14:paraId="74778276" w14:textId="77777777" w:rsidTr="005D6956">
        <w:tc>
          <w:tcPr>
            <w:tcW w:w="7338" w:type="dxa"/>
          </w:tcPr>
          <w:p w14:paraId="568D1101" w14:textId="77777777" w:rsidR="00E34F6F" w:rsidRPr="002A438A" w:rsidRDefault="00D33353" w:rsidP="00E34F6F">
            <w:pPr>
              <w:pStyle w:val="StandardWeb"/>
              <w:shd w:val="clear" w:color="auto" w:fill="FFFFFF"/>
              <w:spacing w:before="0" w:beforeAutospacing="0" w:after="0" w:afterAutospacing="0"/>
              <w:rPr>
                <w:rFonts w:ascii="Arial" w:hAnsi="Arial" w:cs="Arial"/>
              </w:rPr>
            </w:pPr>
            <w:r w:rsidRPr="002A438A">
              <w:rPr>
                <w:rFonts w:ascii="Arial" w:hAnsi="Arial" w:cs="Arial"/>
                <w:b/>
              </w:rPr>
              <w:t>Handlungskompetenzen</w:t>
            </w:r>
            <w:r w:rsidR="00BA2C6E" w:rsidRPr="002A438A">
              <w:rPr>
                <w:rFonts w:ascii="Arial" w:hAnsi="Arial" w:cs="Arial"/>
                <w:b/>
              </w:rPr>
              <w:t xml:space="preserve">: </w:t>
            </w:r>
            <w:r w:rsidR="00E34F6F" w:rsidRPr="002A438A">
              <w:rPr>
                <w:rFonts w:ascii="Arial" w:hAnsi="Arial" w:cs="Arial"/>
              </w:rPr>
              <w:t xml:space="preserve">Die Teilnehmenden stellen eine ziel- und situationsorientierte klinische und apparative </w:t>
            </w:r>
            <w:proofErr w:type="spellStart"/>
            <w:r w:rsidR="00E34F6F" w:rsidRPr="002A438A">
              <w:rPr>
                <w:rFonts w:ascii="Arial" w:hAnsi="Arial" w:cs="Arial"/>
              </w:rPr>
              <w:t>Überwachung</w:t>
            </w:r>
            <w:proofErr w:type="spellEnd"/>
            <w:r w:rsidR="00E34F6F" w:rsidRPr="002A438A">
              <w:rPr>
                <w:rFonts w:ascii="Arial" w:hAnsi="Arial" w:cs="Arial"/>
              </w:rPr>
              <w:t xml:space="preserve"> sicher. Sie bewerten die Informationen, Messwerte und Beobachtungen und handeln im interdisziplinären Team auch in Notfallsituationen frühzeitig und folgerichtig. </w:t>
            </w:r>
          </w:p>
          <w:p w14:paraId="7CD24A32" w14:textId="77777777" w:rsidR="007D36F7" w:rsidRPr="004F11FD" w:rsidRDefault="007D36F7" w:rsidP="00E34F6F">
            <w:pPr>
              <w:rPr>
                <w:rFonts w:cs="Arial"/>
                <w:szCs w:val="24"/>
              </w:rPr>
            </w:pPr>
          </w:p>
        </w:tc>
        <w:tc>
          <w:tcPr>
            <w:tcW w:w="7512" w:type="dxa"/>
          </w:tcPr>
          <w:p w14:paraId="2A756384" w14:textId="77777777" w:rsidR="007D36F7" w:rsidRPr="004F11FD" w:rsidRDefault="007D36F7">
            <w:pPr>
              <w:rPr>
                <w:rFonts w:cs="Arial"/>
                <w:szCs w:val="24"/>
              </w:rPr>
            </w:pPr>
          </w:p>
        </w:tc>
      </w:tr>
      <w:tr w:rsidR="007D36F7" w:rsidRPr="004F11FD" w14:paraId="2D597220" w14:textId="77777777" w:rsidTr="005D6956">
        <w:tc>
          <w:tcPr>
            <w:tcW w:w="7338" w:type="dxa"/>
          </w:tcPr>
          <w:p w14:paraId="27D4DBF5" w14:textId="77777777" w:rsidR="00D33353" w:rsidRPr="002A438A" w:rsidRDefault="00D33353" w:rsidP="00E34F6F">
            <w:pPr>
              <w:rPr>
                <w:rFonts w:cs="Arial"/>
                <w:b/>
                <w:szCs w:val="24"/>
              </w:rPr>
            </w:pPr>
            <w:r w:rsidRPr="002A438A">
              <w:rPr>
                <w:rFonts w:cs="Arial"/>
                <w:b/>
                <w:szCs w:val="24"/>
              </w:rPr>
              <w:t xml:space="preserve">Inhalte: </w:t>
            </w:r>
          </w:p>
          <w:p w14:paraId="2C071FD8" w14:textId="77777777" w:rsidR="00E34F6F" w:rsidRPr="002A438A" w:rsidRDefault="00E34F6F" w:rsidP="003A4E5D">
            <w:pPr>
              <w:pStyle w:val="StandardWeb"/>
              <w:numPr>
                <w:ilvl w:val="0"/>
                <w:numId w:val="2"/>
              </w:numPr>
              <w:shd w:val="clear" w:color="auto" w:fill="FFFFFF"/>
              <w:spacing w:before="0" w:beforeAutospacing="0" w:after="0" w:afterAutospacing="0"/>
              <w:ind w:left="873" w:hanging="567"/>
              <w:rPr>
                <w:rFonts w:ascii="Arial" w:hAnsi="Arial" w:cs="Arial"/>
              </w:rPr>
            </w:pPr>
            <w:r w:rsidRPr="002A438A">
              <w:rPr>
                <w:rFonts w:ascii="Arial" w:hAnsi="Arial" w:cs="Arial"/>
              </w:rPr>
              <w:t xml:space="preserve">Klinische </w:t>
            </w:r>
            <w:proofErr w:type="spellStart"/>
            <w:r w:rsidRPr="002A438A">
              <w:rPr>
                <w:rFonts w:ascii="Arial" w:hAnsi="Arial" w:cs="Arial"/>
              </w:rPr>
              <w:t>Überwachung</w:t>
            </w:r>
            <w:proofErr w:type="spellEnd"/>
            <w:r w:rsidRPr="002A438A">
              <w:rPr>
                <w:rFonts w:ascii="Arial" w:hAnsi="Arial" w:cs="Arial"/>
              </w:rPr>
              <w:t xml:space="preserve"> von Atmung, Herz-Kreislauf- </w:t>
            </w:r>
            <w:proofErr w:type="spellStart"/>
            <w:r w:rsidRPr="002A438A">
              <w:rPr>
                <w:rFonts w:ascii="Arial" w:hAnsi="Arial" w:cs="Arial"/>
              </w:rPr>
              <w:t>funktion</w:t>
            </w:r>
            <w:proofErr w:type="spellEnd"/>
            <w:r w:rsidRPr="002A438A">
              <w:rPr>
                <w:rFonts w:ascii="Arial" w:hAnsi="Arial" w:cs="Arial"/>
              </w:rPr>
              <w:t xml:space="preserve">, neurologischem Status, Bewusstseinslage, Hautbeschaffenheit und Ausscheidung </w:t>
            </w:r>
          </w:p>
          <w:p w14:paraId="285D7324" w14:textId="77777777" w:rsidR="00E34F6F" w:rsidRPr="002A438A" w:rsidRDefault="00E34F6F" w:rsidP="003A4E5D">
            <w:pPr>
              <w:pStyle w:val="StandardWeb"/>
              <w:numPr>
                <w:ilvl w:val="0"/>
                <w:numId w:val="2"/>
              </w:numPr>
              <w:shd w:val="clear" w:color="auto" w:fill="FFFFFF"/>
              <w:spacing w:before="0" w:beforeAutospacing="0" w:after="0" w:afterAutospacing="0"/>
              <w:ind w:left="873" w:hanging="567"/>
              <w:rPr>
                <w:rFonts w:ascii="Arial" w:hAnsi="Arial" w:cs="Arial"/>
              </w:rPr>
            </w:pPr>
            <w:r w:rsidRPr="002A438A">
              <w:rPr>
                <w:rFonts w:ascii="Arial" w:hAnsi="Arial" w:cs="Arial"/>
              </w:rPr>
              <w:t xml:space="preserve">Apparative </w:t>
            </w:r>
            <w:proofErr w:type="spellStart"/>
            <w:r w:rsidRPr="002A438A">
              <w:rPr>
                <w:rFonts w:ascii="Arial" w:hAnsi="Arial" w:cs="Arial"/>
              </w:rPr>
              <w:t>Überwachung</w:t>
            </w:r>
            <w:proofErr w:type="spellEnd"/>
            <w:r w:rsidRPr="002A438A">
              <w:rPr>
                <w:rFonts w:ascii="Arial" w:hAnsi="Arial" w:cs="Arial"/>
              </w:rPr>
              <w:t xml:space="preserve"> </w:t>
            </w:r>
          </w:p>
          <w:p w14:paraId="24170578" w14:textId="77777777" w:rsidR="00E34F6F" w:rsidRPr="002A438A" w:rsidRDefault="00E34F6F" w:rsidP="003A4E5D">
            <w:pPr>
              <w:pStyle w:val="StandardWeb"/>
              <w:numPr>
                <w:ilvl w:val="0"/>
                <w:numId w:val="2"/>
              </w:numPr>
              <w:shd w:val="clear" w:color="auto" w:fill="FFFFFF"/>
              <w:spacing w:before="0" w:beforeAutospacing="0" w:after="0" w:afterAutospacing="0"/>
              <w:ind w:left="873" w:hanging="567"/>
              <w:rPr>
                <w:rFonts w:ascii="Arial" w:hAnsi="Arial" w:cs="Arial"/>
              </w:rPr>
            </w:pPr>
            <w:r w:rsidRPr="002A438A">
              <w:rPr>
                <w:rFonts w:ascii="Arial" w:hAnsi="Arial" w:cs="Arial"/>
              </w:rPr>
              <w:t xml:space="preserve">Assessmentinstrumente </w:t>
            </w:r>
          </w:p>
          <w:p w14:paraId="22399AD2" w14:textId="77777777" w:rsidR="00E34F6F" w:rsidRPr="002A438A" w:rsidRDefault="00E34F6F" w:rsidP="003A4E5D">
            <w:pPr>
              <w:pStyle w:val="StandardWeb"/>
              <w:numPr>
                <w:ilvl w:val="0"/>
                <w:numId w:val="2"/>
              </w:numPr>
              <w:shd w:val="clear" w:color="auto" w:fill="FFFFFF"/>
              <w:spacing w:before="0" w:beforeAutospacing="0" w:after="0" w:afterAutospacing="0"/>
              <w:ind w:left="873" w:hanging="567"/>
              <w:rPr>
                <w:rFonts w:ascii="Arial" w:hAnsi="Arial" w:cs="Arial"/>
              </w:rPr>
            </w:pPr>
            <w:proofErr w:type="spellStart"/>
            <w:r w:rsidRPr="002A438A">
              <w:rPr>
                <w:rFonts w:ascii="Arial" w:hAnsi="Arial" w:cs="Arial"/>
              </w:rPr>
              <w:t>Risikoeinschätzung</w:t>
            </w:r>
            <w:proofErr w:type="spellEnd"/>
            <w:r w:rsidRPr="002A438A">
              <w:rPr>
                <w:rFonts w:ascii="Arial" w:hAnsi="Arial" w:cs="Arial"/>
              </w:rPr>
              <w:t xml:space="preserve"> </w:t>
            </w:r>
          </w:p>
          <w:p w14:paraId="16F5360B" w14:textId="77777777" w:rsidR="00E34F6F" w:rsidRPr="002A438A" w:rsidRDefault="00E34F6F" w:rsidP="003A4E5D">
            <w:pPr>
              <w:pStyle w:val="Listenabsatz"/>
              <w:numPr>
                <w:ilvl w:val="0"/>
                <w:numId w:val="2"/>
              </w:numPr>
              <w:ind w:left="873" w:hanging="567"/>
              <w:rPr>
                <w:rFonts w:ascii="Arial" w:hAnsi="Arial" w:cs="Arial"/>
                <w:sz w:val="24"/>
                <w:szCs w:val="24"/>
              </w:rPr>
            </w:pPr>
            <w:r w:rsidRPr="002A438A">
              <w:rPr>
                <w:rFonts w:ascii="Arial" w:hAnsi="Arial" w:cs="Arial"/>
                <w:sz w:val="24"/>
                <w:szCs w:val="24"/>
              </w:rPr>
              <w:t>Grundlagen der Pharmakokinetik und -dynamik, Notfallmanagement / BLS und ALS</w:t>
            </w:r>
          </w:p>
          <w:p w14:paraId="58270FF9" w14:textId="77777777" w:rsidR="007D36F7" w:rsidRPr="004F11FD" w:rsidRDefault="007D36F7" w:rsidP="00E34F6F">
            <w:pPr>
              <w:pStyle w:val="Listenabsatz"/>
              <w:rPr>
                <w:rFonts w:ascii="Arial" w:hAnsi="Arial" w:cs="Arial"/>
                <w:sz w:val="24"/>
                <w:szCs w:val="24"/>
              </w:rPr>
            </w:pPr>
          </w:p>
        </w:tc>
        <w:tc>
          <w:tcPr>
            <w:tcW w:w="7512" w:type="dxa"/>
          </w:tcPr>
          <w:p w14:paraId="6D9CA456" w14:textId="77777777" w:rsidR="007D36F7" w:rsidRPr="004F11FD" w:rsidRDefault="007D36F7">
            <w:pPr>
              <w:rPr>
                <w:rFonts w:cs="Arial"/>
                <w:szCs w:val="24"/>
              </w:rPr>
            </w:pPr>
          </w:p>
        </w:tc>
      </w:tr>
      <w:tr w:rsidR="007D36F7" w:rsidRPr="004F11FD" w14:paraId="7F09626D" w14:textId="77777777" w:rsidTr="005D6956">
        <w:tc>
          <w:tcPr>
            <w:tcW w:w="7338" w:type="dxa"/>
          </w:tcPr>
          <w:p w14:paraId="5B7C0B44" w14:textId="77777777" w:rsidR="007D36F7" w:rsidRPr="004F11FD" w:rsidRDefault="007D36F7">
            <w:pPr>
              <w:rPr>
                <w:rFonts w:cs="Arial"/>
                <w:szCs w:val="24"/>
              </w:rPr>
            </w:pPr>
          </w:p>
        </w:tc>
        <w:tc>
          <w:tcPr>
            <w:tcW w:w="7512" w:type="dxa"/>
          </w:tcPr>
          <w:p w14:paraId="40C92125" w14:textId="77777777" w:rsidR="007D36F7" w:rsidRPr="004F11FD" w:rsidRDefault="007D36F7">
            <w:pPr>
              <w:rPr>
                <w:rFonts w:cs="Arial"/>
                <w:szCs w:val="24"/>
              </w:rPr>
            </w:pPr>
          </w:p>
        </w:tc>
      </w:tr>
      <w:tr w:rsidR="00CD774B" w:rsidRPr="004F11FD" w14:paraId="0E15076A" w14:textId="77777777" w:rsidTr="005D6956">
        <w:tc>
          <w:tcPr>
            <w:tcW w:w="7338" w:type="dxa"/>
          </w:tcPr>
          <w:p w14:paraId="2611F592" w14:textId="77777777" w:rsidR="007D36F7" w:rsidRPr="001141E6" w:rsidRDefault="00E170BA" w:rsidP="003360E9">
            <w:pPr>
              <w:rPr>
                <w:rFonts w:cs="Arial"/>
                <w:color w:val="0070C0"/>
                <w:szCs w:val="24"/>
              </w:rPr>
            </w:pPr>
            <w:r w:rsidRPr="001141E6">
              <w:rPr>
                <w:rFonts w:cs="Arial"/>
                <w:b/>
                <w:color w:val="0070C0"/>
                <w:szCs w:val="24"/>
              </w:rPr>
              <w:lastRenderedPageBreak/>
              <w:t xml:space="preserve">F </w:t>
            </w:r>
            <w:r w:rsidR="001141E6" w:rsidRPr="001141E6">
              <w:rPr>
                <w:rFonts w:cs="Arial"/>
                <w:b/>
                <w:color w:val="0070C0"/>
                <w:szCs w:val="24"/>
              </w:rPr>
              <w:t>IMC M I ME 3</w:t>
            </w:r>
            <w:r w:rsidR="008F3B3F">
              <w:rPr>
                <w:rFonts w:cs="Arial"/>
                <w:b/>
                <w:color w:val="0070C0"/>
                <w:szCs w:val="24"/>
              </w:rPr>
              <w:t xml:space="preserve"> </w:t>
            </w:r>
            <w:r w:rsidR="003A4E5D" w:rsidRPr="003A4E5D">
              <w:rPr>
                <w:rFonts w:cs="Arial"/>
                <w:b/>
                <w:color w:val="0070C0"/>
                <w:szCs w:val="24"/>
              </w:rPr>
              <w:t>Hygienisch handeln, Infektionen vermeiden und die Situation eines an einer Infektion erkrankten Patienten einschätzen und folgerichtig handeln</w:t>
            </w:r>
          </w:p>
        </w:tc>
        <w:tc>
          <w:tcPr>
            <w:tcW w:w="7512" w:type="dxa"/>
          </w:tcPr>
          <w:p w14:paraId="1A06B330" w14:textId="77777777" w:rsidR="007D36F7" w:rsidRPr="004F11FD" w:rsidRDefault="007D36F7">
            <w:pPr>
              <w:rPr>
                <w:rFonts w:cs="Arial"/>
                <w:color w:val="0070C0"/>
                <w:szCs w:val="24"/>
              </w:rPr>
            </w:pPr>
          </w:p>
        </w:tc>
      </w:tr>
      <w:tr w:rsidR="007D36F7" w:rsidRPr="004F11FD" w14:paraId="1929A197" w14:textId="77777777" w:rsidTr="005D6956">
        <w:tc>
          <w:tcPr>
            <w:tcW w:w="7338" w:type="dxa"/>
          </w:tcPr>
          <w:p w14:paraId="57CA3237" w14:textId="77777777" w:rsidR="007D36F7" w:rsidRPr="001141E6" w:rsidRDefault="00E71E23">
            <w:pPr>
              <w:rPr>
                <w:rFonts w:cs="Arial"/>
                <w:szCs w:val="24"/>
              </w:rPr>
            </w:pPr>
            <w:r w:rsidRPr="001141E6">
              <w:rPr>
                <w:rFonts w:cs="Arial"/>
                <w:b/>
                <w:szCs w:val="24"/>
              </w:rPr>
              <w:t>Stunden:</w:t>
            </w:r>
            <w:r w:rsidRPr="001E1DB4">
              <w:rPr>
                <w:rFonts w:cs="Arial"/>
                <w:b/>
                <w:szCs w:val="24"/>
              </w:rPr>
              <w:t xml:space="preserve"> </w:t>
            </w:r>
            <w:r w:rsidR="001141E6" w:rsidRPr="001E1DB4">
              <w:rPr>
                <w:rFonts w:cs="Arial"/>
                <w:b/>
                <w:szCs w:val="24"/>
              </w:rPr>
              <w:t>2</w:t>
            </w:r>
            <w:r w:rsidR="00E34F6F">
              <w:rPr>
                <w:rFonts w:cs="Arial"/>
                <w:b/>
                <w:szCs w:val="24"/>
              </w:rPr>
              <w:t>6</w:t>
            </w:r>
          </w:p>
        </w:tc>
        <w:tc>
          <w:tcPr>
            <w:tcW w:w="7512" w:type="dxa"/>
          </w:tcPr>
          <w:p w14:paraId="02F5577A" w14:textId="77777777" w:rsidR="007D36F7" w:rsidRPr="004F11FD" w:rsidRDefault="007D36F7">
            <w:pPr>
              <w:rPr>
                <w:rFonts w:cs="Arial"/>
                <w:szCs w:val="24"/>
              </w:rPr>
            </w:pPr>
          </w:p>
        </w:tc>
      </w:tr>
      <w:tr w:rsidR="007D36F7" w:rsidRPr="004F11FD" w14:paraId="3F5EA0D0" w14:textId="77777777" w:rsidTr="005D6956">
        <w:tc>
          <w:tcPr>
            <w:tcW w:w="7338" w:type="dxa"/>
          </w:tcPr>
          <w:p w14:paraId="6D28CF28" w14:textId="77777777" w:rsidR="003A4E5D" w:rsidRPr="002A438A" w:rsidRDefault="00E71E23" w:rsidP="003A4E5D">
            <w:pPr>
              <w:pStyle w:val="StandardWeb"/>
              <w:shd w:val="clear" w:color="auto" w:fill="FFFFFF"/>
              <w:spacing w:before="0" w:beforeAutospacing="0" w:after="0" w:afterAutospacing="0"/>
              <w:rPr>
                <w:rFonts w:ascii="Arial" w:hAnsi="Arial" w:cs="Arial"/>
              </w:rPr>
            </w:pPr>
            <w:r w:rsidRPr="002A438A">
              <w:rPr>
                <w:rFonts w:ascii="Arial" w:hAnsi="Arial" w:cs="Arial"/>
                <w:b/>
              </w:rPr>
              <w:t>Handlungskompetenzen:</w:t>
            </w:r>
            <w:r w:rsidRPr="002A438A">
              <w:rPr>
                <w:rFonts w:cs="Arial"/>
                <w:b/>
              </w:rPr>
              <w:t xml:space="preserve"> </w:t>
            </w:r>
            <w:r w:rsidR="003A4E5D" w:rsidRPr="002A438A">
              <w:rPr>
                <w:rFonts w:ascii="Arial" w:hAnsi="Arial" w:cs="Arial"/>
              </w:rPr>
              <w:t>Die Teilnehmenden verstehen hygienisches Verhalten als Grundlage ihres professionellen Pflegehandelns, setzen dies konsequent und strukturiert im interprofessionellen Team um. Sie begegnen hygienischen und organisatorischen Herausforderungen fachgerecht. Sie versorgen und begleiten infektionsgefährdete Patienten im Kontext professionellen pflegefachlichen Handelns.</w:t>
            </w:r>
          </w:p>
          <w:p w14:paraId="51A0364E" w14:textId="77777777" w:rsidR="007D36F7" w:rsidRPr="001141E6" w:rsidRDefault="007D36F7" w:rsidP="00E34F6F">
            <w:pPr>
              <w:rPr>
                <w:rFonts w:cs="Arial"/>
                <w:szCs w:val="24"/>
              </w:rPr>
            </w:pPr>
          </w:p>
        </w:tc>
        <w:tc>
          <w:tcPr>
            <w:tcW w:w="7512" w:type="dxa"/>
          </w:tcPr>
          <w:p w14:paraId="0A502315" w14:textId="77777777" w:rsidR="007D36F7" w:rsidRPr="004F11FD" w:rsidRDefault="007D36F7">
            <w:pPr>
              <w:rPr>
                <w:rFonts w:cs="Arial"/>
                <w:szCs w:val="24"/>
              </w:rPr>
            </w:pPr>
          </w:p>
        </w:tc>
      </w:tr>
      <w:tr w:rsidR="007D36F7" w:rsidRPr="004F11FD" w14:paraId="41C2D7FB" w14:textId="77777777" w:rsidTr="005D6956">
        <w:tc>
          <w:tcPr>
            <w:tcW w:w="7338" w:type="dxa"/>
          </w:tcPr>
          <w:p w14:paraId="2C4C30A4" w14:textId="77777777" w:rsidR="004075C2" w:rsidRPr="001141E6" w:rsidRDefault="00E71E23" w:rsidP="002A438A">
            <w:pPr>
              <w:widowControl w:val="0"/>
              <w:autoSpaceDE w:val="0"/>
              <w:autoSpaceDN w:val="0"/>
              <w:adjustRightInd w:val="0"/>
              <w:rPr>
                <w:rFonts w:cs="Arial"/>
                <w:color w:val="000000"/>
                <w:szCs w:val="24"/>
              </w:rPr>
            </w:pPr>
            <w:r w:rsidRPr="001141E6">
              <w:rPr>
                <w:rFonts w:cs="Arial"/>
                <w:b/>
                <w:szCs w:val="24"/>
              </w:rPr>
              <w:t xml:space="preserve">Inhalte: </w:t>
            </w:r>
          </w:p>
          <w:p w14:paraId="01F2DEB2" w14:textId="77777777" w:rsidR="003A4E5D" w:rsidRPr="002A438A" w:rsidRDefault="003A4E5D" w:rsidP="003A4E5D">
            <w:pPr>
              <w:pStyle w:val="StandardWeb"/>
              <w:numPr>
                <w:ilvl w:val="0"/>
                <w:numId w:val="3"/>
              </w:numPr>
              <w:shd w:val="clear" w:color="auto" w:fill="FFFFFF"/>
              <w:spacing w:before="0" w:beforeAutospacing="0" w:after="0" w:afterAutospacing="0"/>
              <w:ind w:left="873" w:hanging="567"/>
              <w:rPr>
                <w:rFonts w:ascii="Arial" w:hAnsi="Arial" w:cs="Arial"/>
              </w:rPr>
            </w:pPr>
            <w:r w:rsidRPr="002A438A">
              <w:rPr>
                <w:rFonts w:ascii="Arial" w:hAnsi="Arial" w:cs="Arial"/>
              </w:rPr>
              <w:t>Rechtliche und institutionelle Grundlagen/ Empfehlungen/Verordnungen u. a. RKI/KRINKO- Richtlinien, WHO, Ministerien</w:t>
            </w:r>
          </w:p>
          <w:p w14:paraId="5D560158" w14:textId="77777777" w:rsidR="003A4E5D" w:rsidRPr="002A438A" w:rsidRDefault="003A4E5D" w:rsidP="003A4E5D">
            <w:pPr>
              <w:pStyle w:val="StandardWeb"/>
              <w:numPr>
                <w:ilvl w:val="0"/>
                <w:numId w:val="3"/>
              </w:numPr>
              <w:shd w:val="clear" w:color="auto" w:fill="FFFFFF"/>
              <w:spacing w:before="0" w:beforeAutospacing="0" w:after="0" w:afterAutospacing="0"/>
              <w:ind w:left="873" w:hanging="567"/>
              <w:rPr>
                <w:rFonts w:ascii="Arial" w:hAnsi="Arial" w:cs="Arial"/>
              </w:rPr>
            </w:pPr>
            <w:r w:rsidRPr="002A438A">
              <w:rPr>
                <w:rFonts w:ascii="Arial" w:hAnsi="Arial" w:cs="Arial"/>
              </w:rPr>
              <w:t xml:space="preserve">Basishygiene </w:t>
            </w:r>
          </w:p>
          <w:p w14:paraId="477E6D07" w14:textId="77777777" w:rsidR="003A4E5D" w:rsidRPr="002A438A" w:rsidRDefault="003A4E5D" w:rsidP="003A4E5D">
            <w:pPr>
              <w:pStyle w:val="StandardWeb"/>
              <w:numPr>
                <w:ilvl w:val="0"/>
                <w:numId w:val="3"/>
              </w:numPr>
              <w:shd w:val="clear" w:color="auto" w:fill="FFFFFF"/>
              <w:spacing w:before="0" w:beforeAutospacing="0" w:after="0" w:afterAutospacing="0"/>
              <w:ind w:left="873" w:hanging="567"/>
              <w:rPr>
                <w:rFonts w:ascii="Arial" w:hAnsi="Arial" w:cs="Arial"/>
              </w:rPr>
            </w:pPr>
            <w:r w:rsidRPr="002A438A">
              <w:rPr>
                <w:rFonts w:ascii="Arial" w:hAnsi="Arial" w:cs="Arial"/>
              </w:rPr>
              <w:t xml:space="preserve">Grundlagen Mikrobiologie und Virologie, multiresistente Erreger </w:t>
            </w:r>
          </w:p>
          <w:p w14:paraId="58299124" w14:textId="77777777" w:rsidR="003A4E5D" w:rsidRPr="002A438A" w:rsidRDefault="003A4E5D" w:rsidP="003A4E5D">
            <w:pPr>
              <w:pStyle w:val="StandardWeb"/>
              <w:numPr>
                <w:ilvl w:val="0"/>
                <w:numId w:val="3"/>
              </w:numPr>
              <w:shd w:val="clear" w:color="auto" w:fill="FFFFFF"/>
              <w:spacing w:before="0" w:beforeAutospacing="0" w:after="0" w:afterAutospacing="0"/>
              <w:ind w:left="873" w:hanging="567"/>
              <w:rPr>
                <w:rFonts w:ascii="Arial" w:hAnsi="Arial" w:cs="Arial"/>
              </w:rPr>
            </w:pPr>
            <w:r w:rsidRPr="002A438A">
              <w:rPr>
                <w:rFonts w:ascii="Arial" w:hAnsi="Arial" w:cs="Arial"/>
              </w:rPr>
              <w:t xml:space="preserve">Nosokomiale Infektionen </w:t>
            </w:r>
          </w:p>
          <w:p w14:paraId="4DB1E59F" w14:textId="77777777" w:rsidR="003A4E5D" w:rsidRPr="002A438A" w:rsidRDefault="003A4E5D" w:rsidP="003A4E5D">
            <w:pPr>
              <w:pStyle w:val="StandardWeb"/>
              <w:numPr>
                <w:ilvl w:val="0"/>
                <w:numId w:val="3"/>
              </w:numPr>
              <w:shd w:val="clear" w:color="auto" w:fill="FFFFFF"/>
              <w:spacing w:before="0" w:beforeAutospacing="0" w:after="0" w:afterAutospacing="0"/>
              <w:ind w:left="873" w:hanging="567"/>
              <w:rPr>
                <w:rFonts w:ascii="Arial" w:hAnsi="Arial" w:cs="Arial"/>
              </w:rPr>
            </w:pPr>
            <w:r w:rsidRPr="002A438A">
              <w:rPr>
                <w:rFonts w:ascii="Arial" w:hAnsi="Arial" w:cs="Arial"/>
              </w:rPr>
              <w:t xml:space="preserve">Infektionserkrankungen </w:t>
            </w:r>
          </w:p>
          <w:p w14:paraId="3CC2F2E8" w14:textId="77777777" w:rsidR="003A4E5D" w:rsidRPr="002A438A" w:rsidRDefault="003A4E5D" w:rsidP="003A4E5D">
            <w:pPr>
              <w:pStyle w:val="StandardWeb"/>
              <w:numPr>
                <w:ilvl w:val="0"/>
                <w:numId w:val="3"/>
              </w:numPr>
              <w:shd w:val="clear" w:color="auto" w:fill="FFFFFF"/>
              <w:spacing w:before="0" w:beforeAutospacing="0" w:after="0" w:afterAutospacing="0"/>
              <w:ind w:left="873" w:hanging="567"/>
              <w:rPr>
                <w:rFonts w:ascii="Arial" w:hAnsi="Arial" w:cs="Arial"/>
              </w:rPr>
            </w:pPr>
            <w:r w:rsidRPr="002A438A">
              <w:rPr>
                <w:rFonts w:ascii="Arial" w:hAnsi="Arial" w:cs="Arial"/>
              </w:rPr>
              <w:t>Früherkennung und Grundlagen der Sepsis</w:t>
            </w:r>
          </w:p>
          <w:p w14:paraId="1DED8892" w14:textId="77777777" w:rsidR="003A4E5D" w:rsidRPr="002A438A" w:rsidRDefault="003A4E5D" w:rsidP="003A4E5D">
            <w:pPr>
              <w:pStyle w:val="StandardWeb"/>
              <w:numPr>
                <w:ilvl w:val="0"/>
                <w:numId w:val="3"/>
              </w:numPr>
              <w:shd w:val="clear" w:color="auto" w:fill="FFFFFF"/>
              <w:spacing w:before="0" w:beforeAutospacing="0" w:after="0" w:afterAutospacing="0"/>
              <w:ind w:left="873" w:hanging="567"/>
              <w:rPr>
                <w:rFonts w:ascii="Arial" w:hAnsi="Arial" w:cs="Arial"/>
              </w:rPr>
            </w:pPr>
            <w:proofErr w:type="spellStart"/>
            <w:r w:rsidRPr="002A438A">
              <w:rPr>
                <w:rFonts w:ascii="Arial" w:hAnsi="Arial" w:cs="Arial"/>
              </w:rPr>
              <w:t>Präventions</w:t>
            </w:r>
            <w:proofErr w:type="spellEnd"/>
            <w:r w:rsidRPr="002A438A">
              <w:rPr>
                <w:rFonts w:ascii="Arial" w:hAnsi="Arial" w:cs="Arial"/>
              </w:rPr>
              <w:t>- und spezielle Schutzmaßnahmen (</w:t>
            </w:r>
            <w:proofErr w:type="spellStart"/>
            <w:r w:rsidRPr="002A438A">
              <w:rPr>
                <w:rFonts w:ascii="Arial" w:hAnsi="Arial" w:cs="Arial"/>
              </w:rPr>
              <w:t>persönlich</w:t>
            </w:r>
            <w:proofErr w:type="spellEnd"/>
            <w:r w:rsidRPr="002A438A">
              <w:rPr>
                <w:rFonts w:ascii="Arial" w:hAnsi="Arial" w:cs="Arial"/>
              </w:rPr>
              <w:t xml:space="preserve">, organisatorisch, institutionell, operativ) </w:t>
            </w:r>
          </w:p>
          <w:p w14:paraId="3C9D1E28" w14:textId="77777777" w:rsidR="003A4E5D" w:rsidRPr="002A438A" w:rsidRDefault="003A4E5D" w:rsidP="003A4E5D">
            <w:pPr>
              <w:pStyle w:val="StandardWeb"/>
              <w:numPr>
                <w:ilvl w:val="0"/>
                <w:numId w:val="3"/>
              </w:numPr>
              <w:shd w:val="clear" w:color="auto" w:fill="FFFFFF"/>
              <w:spacing w:before="0" w:beforeAutospacing="0" w:after="0" w:afterAutospacing="0"/>
              <w:ind w:left="873" w:hanging="567"/>
              <w:rPr>
                <w:rFonts w:ascii="Arial" w:hAnsi="Arial" w:cs="Arial"/>
              </w:rPr>
            </w:pPr>
            <w:r w:rsidRPr="002A438A">
              <w:rPr>
                <w:rFonts w:ascii="Arial" w:hAnsi="Arial" w:cs="Arial"/>
              </w:rPr>
              <w:t>Spezielle (Schutz-)Maßnahmen (</w:t>
            </w:r>
            <w:proofErr w:type="spellStart"/>
            <w:r w:rsidRPr="002A438A">
              <w:rPr>
                <w:rFonts w:ascii="Arial" w:hAnsi="Arial" w:cs="Arial"/>
              </w:rPr>
              <w:t>persönlich</w:t>
            </w:r>
            <w:proofErr w:type="spellEnd"/>
            <w:r w:rsidRPr="002A438A">
              <w:rPr>
                <w:rFonts w:ascii="Arial" w:hAnsi="Arial" w:cs="Arial"/>
              </w:rPr>
              <w:t xml:space="preserve">, organisatorisch, institutionell, operativ) </w:t>
            </w:r>
          </w:p>
          <w:p w14:paraId="729ACB8E" w14:textId="77777777" w:rsidR="003A4E5D" w:rsidRPr="002A438A" w:rsidRDefault="003A4E5D" w:rsidP="003A4E5D">
            <w:pPr>
              <w:pStyle w:val="StandardWeb"/>
              <w:numPr>
                <w:ilvl w:val="0"/>
                <w:numId w:val="3"/>
              </w:numPr>
              <w:shd w:val="clear" w:color="auto" w:fill="FFFFFF"/>
              <w:spacing w:before="0" w:beforeAutospacing="0" w:after="0" w:afterAutospacing="0"/>
              <w:ind w:left="873" w:hanging="567"/>
              <w:rPr>
                <w:rFonts w:ascii="Arial" w:hAnsi="Arial" w:cs="Arial"/>
              </w:rPr>
            </w:pPr>
            <w:r w:rsidRPr="002A438A">
              <w:rPr>
                <w:rFonts w:ascii="Arial" w:hAnsi="Arial" w:cs="Arial"/>
              </w:rPr>
              <w:t xml:space="preserve">Spezielle Abfallentsorgung </w:t>
            </w:r>
          </w:p>
          <w:p w14:paraId="377FFD6C" w14:textId="77777777" w:rsidR="007D36F7" w:rsidRPr="002A438A" w:rsidRDefault="003A4E5D" w:rsidP="003A4E5D">
            <w:pPr>
              <w:pStyle w:val="Listenabsatz"/>
              <w:numPr>
                <w:ilvl w:val="0"/>
                <w:numId w:val="3"/>
              </w:numPr>
              <w:ind w:left="873" w:hanging="567"/>
              <w:rPr>
                <w:rFonts w:ascii="Arial" w:hAnsi="Arial" w:cs="Arial"/>
                <w:sz w:val="24"/>
                <w:szCs w:val="24"/>
              </w:rPr>
            </w:pPr>
            <w:r w:rsidRPr="002A438A">
              <w:rPr>
                <w:rFonts w:ascii="Arial" w:hAnsi="Arial" w:cs="Arial"/>
                <w:sz w:val="24"/>
                <w:szCs w:val="24"/>
              </w:rPr>
              <w:t>Grundlagen zur Aufbereitung von Medizinprodukten</w:t>
            </w:r>
          </w:p>
          <w:p w14:paraId="4429F55F" w14:textId="77777777" w:rsidR="003A4E5D" w:rsidRPr="001141E6" w:rsidRDefault="003A4E5D" w:rsidP="003A4E5D">
            <w:pPr>
              <w:pStyle w:val="Listenabsatz"/>
              <w:ind w:left="873"/>
              <w:rPr>
                <w:rFonts w:ascii="Arial" w:hAnsi="Arial" w:cs="Arial"/>
                <w:sz w:val="24"/>
                <w:szCs w:val="24"/>
              </w:rPr>
            </w:pPr>
          </w:p>
        </w:tc>
        <w:tc>
          <w:tcPr>
            <w:tcW w:w="7512" w:type="dxa"/>
          </w:tcPr>
          <w:p w14:paraId="18B70EE3" w14:textId="77777777" w:rsidR="007D36F7" w:rsidRPr="004F11FD" w:rsidRDefault="007D36F7">
            <w:pPr>
              <w:rPr>
                <w:rFonts w:cs="Arial"/>
                <w:szCs w:val="24"/>
              </w:rPr>
            </w:pPr>
          </w:p>
        </w:tc>
      </w:tr>
      <w:tr w:rsidR="007D36F7" w:rsidRPr="004F11FD" w14:paraId="1374848E" w14:textId="77777777" w:rsidTr="005D6956">
        <w:tc>
          <w:tcPr>
            <w:tcW w:w="7338" w:type="dxa"/>
          </w:tcPr>
          <w:p w14:paraId="6AE496E4" w14:textId="77777777" w:rsidR="007D36F7" w:rsidRPr="001141E6" w:rsidRDefault="007D36F7">
            <w:pPr>
              <w:rPr>
                <w:rFonts w:cs="Arial"/>
                <w:szCs w:val="24"/>
              </w:rPr>
            </w:pPr>
          </w:p>
        </w:tc>
        <w:tc>
          <w:tcPr>
            <w:tcW w:w="7512" w:type="dxa"/>
          </w:tcPr>
          <w:p w14:paraId="5E7D9972" w14:textId="77777777" w:rsidR="007D36F7" w:rsidRPr="004F11FD" w:rsidRDefault="007D36F7">
            <w:pPr>
              <w:rPr>
                <w:rFonts w:cs="Arial"/>
                <w:szCs w:val="24"/>
              </w:rPr>
            </w:pPr>
          </w:p>
        </w:tc>
      </w:tr>
      <w:tr w:rsidR="007D36F7" w:rsidRPr="004F11FD" w14:paraId="598AD9C1" w14:textId="77777777" w:rsidTr="005D6956">
        <w:tc>
          <w:tcPr>
            <w:tcW w:w="7338" w:type="dxa"/>
          </w:tcPr>
          <w:p w14:paraId="780E02C4" w14:textId="77777777" w:rsidR="007D36F7" w:rsidRPr="00BD13AA" w:rsidRDefault="00CD774B" w:rsidP="001141E6">
            <w:pPr>
              <w:rPr>
                <w:rFonts w:cs="Arial"/>
                <w:color w:val="0070C0"/>
                <w:szCs w:val="24"/>
              </w:rPr>
            </w:pPr>
            <w:r w:rsidRPr="00BD13AA">
              <w:rPr>
                <w:rFonts w:cs="Arial"/>
                <w:b/>
                <w:color w:val="0070C0"/>
                <w:szCs w:val="24"/>
              </w:rPr>
              <w:t xml:space="preserve">F </w:t>
            </w:r>
            <w:r w:rsidR="007C2F90" w:rsidRPr="00BD13AA">
              <w:rPr>
                <w:rFonts w:cs="Arial"/>
                <w:b/>
                <w:color w:val="0070C0"/>
                <w:szCs w:val="24"/>
              </w:rPr>
              <w:t xml:space="preserve">IMC M I ME 4 </w:t>
            </w:r>
            <w:r w:rsidR="003A4E5D" w:rsidRPr="003A4E5D">
              <w:rPr>
                <w:rFonts w:cs="Arial"/>
                <w:b/>
                <w:bCs/>
                <w:color w:val="0070C0"/>
                <w:szCs w:val="24"/>
              </w:rPr>
              <w:t>Aufgaben im Bereich der Diagnostik und Therapie im interdisziplinären Team übernehmen</w:t>
            </w:r>
          </w:p>
        </w:tc>
        <w:tc>
          <w:tcPr>
            <w:tcW w:w="7512" w:type="dxa"/>
          </w:tcPr>
          <w:p w14:paraId="4C8D0879" w14:textId="77777777" w:rsidR="007D36F7" w:rsidRPr="004F11FD" w:rsidRDefault="007D36F7">
            <w:pPr>
              <w:rPr>
                <w:rFonts w:cs="Arial"/>
                <w:szCs w:val="24"/>
              </w:rPr>
            </w:pPr>
          </w:p>
        </w:tc>
      </w:tr>
      <w:tr w:rsidR="007D36F7" w:rsidRPr="004F11FD" w14:paraId="2F0D136A" w14:textId="77777777" w:rsidTr="005D6956">
        <w:tc>
          <w:tcPr>
            <w:tcW w:w="7338" w:type="dxa"/>
          </w:tcPr>
          <w:p w14:paraId="3ED0AC1C" w14:textId="77777777" w:rsidR="007D36F7" w:rsidRPr="001141E6" w:rsidRDefault="00413E3C">
            <w:pPr>
              <w:rPr>
                <w:rFonts w:cs="Arial"/>
                <w:szCs w:val="24"/>
              </w:rPr>
            </w:pPr>
            <w:r w:rsidRPr="001141E6">
              <w:rPr>
                <w:rFonts w:cs="Arial"/>
                <w:b/>
                <w:szCs w:val="24"/>
              </w:rPr>
              <w:lastRenderedPageBreak/>
              <w:t>Stunden:</w:t>
            </w:r>
            <w:r w:rsidR="00C278F0" w:rsidRPr="00F865FF">
              <w:rPr>
                <w:rFonts w:cs="Arial"/>
                <w:b/>
                <w:szCs w:val="24"/>
              </w:rPr>
              <w:t xml:space="preserve"> </w:t>
            </w:r>
            <w:r w:rsidR="007C2F90" w:rsidRPr="00F865FF">
              <w:rPr>
                <w:rFonts w:cs="Arial"/>
                <w:b/>
                <w:szCs w:val="24"/>
              </w:rPr>
              <w:t>2</w:t>
            </w:r>
            <w:r w:rsidR="00E34F6F">
              <w:rPr>
                <w:rFonts w:cs="Arial"/>
                <w:b/>
                <w:szCs w:val="24"/>
              </w:rPr>
              <w:t>4</w:t>
            </w:r>
          </w:p>
        </w:tc>
        <w:tc>
          <w:tcPr>
            <w:tcW w:w="7512" w:type="dxa"/>
          </w:tcPr>
          <w:p w14:paraId="666796B2" w14:textId="77777777" w:rsidR="007D36F7" w:rsidRPr="004F11FD" w:rsidRDefault="007D36F7">
            <w:pPr>
              <w:rPr>
                <w:rFonts w:cs="Arial"/>
                <w:szCs w:val="24"/>
              </w:rPr>
            </w:pPr>
          </w:p>
        </w:tc>
      </w:tr>
      <w:tr w:rsidR="007D36F7" w:rsidRPr="004F11FD" w14:paraId="566C4D85" w14:textId="77777777" w:rsidTr="005D6956">
        <w:tc>
          <w:tcPr>
            <w:tcW w:w="7338" w:type="dxa"/>
          </w:tcPr>
          <w:p w14:paraId="23AEA0CD" w14:textId="77777777" w:rsidR="003A4E5D" w:rsidRPr="002A438A" w:rsidRDefault="00413E3C" w:rsidP="003A4E5D">
            <w:pPr>
              <w:pStyle w:val="StandardWeb"/>
              <w:shd w:val="clear" w:color="auto" w:fill="FFFFFF"/>
              <w:spacing w:before="0" w:beforeAutospacing="0" w:after="0" w:afterAutospacing="0"/>
              <w:rPr>
                <w:rFonts w:ascii="Arial" w:hAnsi="Arial" w:cs="Arial"/>
              </w:rPr>
            </w:pPr>
            <w:r w:rsidRPr="002A438A">
              <w:rPr>
                <w:rFonts w:ascii="Arial" w:hAnsi="Arial" w:cs="Arial"/>
                <w:b/>
              </w:rPr>
              <w:t>Handlungskompetenzen</w:t>
            </w:r>
            <w:r w:rsidR="009D4E69" w:rsidRPr="002A438A">
              <w:rPr>
                <w:rFonts w:ascii="Arial" w:hAnsi="Arial" w:cs="Arial"/>
                <w:b/>
              </w:rPr>
              <w:t xml:space="preserve">: </w:t>
            </w:r>
            <w:r w:rsidR="003A4E5D" w:rsidRPr="002A438A">
              <w:rPr>
                <w:rFonts w:ascii="Arial" w:hAnsi="Arial" w:cs="Arial"/>
              </w:rPr>
              <w:t xml:space="preserve">Die Teilnehmenden sind sich der Verantwortung im Versorgungsprozess bei diagnostischen und therapeutischen Maßnahmen in der Intermediate Care Pflege bewusst und handeln situationsadaptiert und zielgerichtet. </w:t>
            </w:r>
          </w:p>
          <w:p w14:paraId="7D5BA366" w14:textId="77777777" w:rsidR="007D36F7" w:rsidRPr="001141E6" w:rsidRDefault="007D36F7" w:rsidP="00E34F6F">
            <w:pPr>
              <w:rPr>
                <w:rFonts w:cs="Arial"/>
                <w:szCs w:val="24"/>
              </w:rPr>
            </w:pPr>
          </w:p>
        </w:tc>
        <w:tc>
          <w:tcPr>
            <w:tcW w:w="7512" w:type="dxa"/>
          </w:tcPr>
          <w:p w14:paraId="3F987278" w14:textId="77777777" w:rsidR="007D36F7" w:rsidRPr="004F11FD" w:rsidRDefault="007D36F7">
            <w:pPr>
              <w:rPr>
                <w:rFonts w:cs="Arial"/>
                <w:szCs w:val="24"/>
              </w:rPr>
            </w:pPr>
          </w:p>
        </w:tc>
      </w:tr>
      <w:tr w:rsidR="007D36F7" w:rsidRPr="004F11FD" w14:paraId="38A8AE81" w14:textId="77777777" w:rsidTr="005D6956">
        <w:tc>
          <w:tcPr>
            <w:tcW w:w="7338" w:type="dxa"/>
          </w:tcPr>
          <w:p w14:paraId="13E6BEB0" w14:textId="77777777" w:rsidR="00413E3C" w:rsidRPr="002A438A" w:rsidRDefault="00413E3C" w:rsidP="00413E3C">
            <w:pPr>
              <w:rPr>
                <w:rFonts w:cs="Arial"/>
                <w:b/>
                <w:szCs w:val="24"/>
              </w:rPr>
            </w:pPr>
            <w:r w:rsidRPr="002A438A">
              <w:rPr>
                <w:rFonts w:cs="Arial"/>
                <w:b/>
                <w:szCs w:val="24"/>
              </w:rPr>
              <w:t xml:space="preserve">Inhalte: </w:t>
            </w:r>
          </w:p>
          <w:p w14:paraId="162E1179" w14:textId="77777777" w:rsidR="003A4E5D" w:rsidRPr="002A438A" w:rsidRDefault="003A4E5D" w:rsidP="003A4E5D">
            <w:pPr>
              <w:pStyle w:val="Listenabsatz"/>
              <w:numPr>
                <w:ilvl w:val="0"/>
                <w:numId w:val="5"/>
              </w:numPr>
              <w:ind w:left="873" w:hanging="567"/>
              <w:rPr>
                <w:rFonts w:ascii="Arial" w:hAnsi="Arial" w:cs="Arial"/>
                <w:sz w:val="24"/>
                <w:szCs w:val="24"/>
              </w:rPr>
            </w:pPr>
            <w:r w:rsidRPr="002A438A">
              <w:rPr>
                <w:rFonts w:ascii="Arial" w:hAnsi="Arial" w:cs="Arial"/>
                <w:sz w:val="24"/>
                <w:szCs w:val="24"/>
              </w:rPr>
              <w:t xml:space="preserve">Pharmakotherapie </w:t>
            </w:r>
          </w:p>
          <w:p w14:paraId="006116E4" w14:textId="77777777" w:rsidR="003A4E5D" w:rsidRPr="002A438A" w:rsidRDefault="003A4E5D" w:rsidP="003A4E5D">
            <w:pPr>
              <w:pStyle w:val="Listenabsatz"/>
              <w:numPr>
                <w:ilvl w:val="0"/>
                <w:numId w:val="5"/>
              </w:numPr>
              <w:ind w:left="873" w:hanging="567"/>
              <w:rPr>
                <w:rFonts w:ascii="Arial" w:hAnsi="Arial" w:cs="Arial"/>
                <w:sz w:val="24"/>
                <w:szCs w:val="24"/>
              </w:rPr>
            </w:pPr>
            <w:r w:rsidRPr="002A438A">
              <w:rPr>
                <w:rFonts w:ascii="Arial" w:hAnsi="Arial" w:cs="Arial"/>
                <w:sz w:val="24"/>
                <w:szCs w:val="24"/>
              </w:rPr>
              <w:t xml:space="preserve">Intravasale Zugänge </w:t>
            </w:r>
          </w:p>
          <w:p w14:paraId="27B7EAB1" w14:textId="77777777" w:rsidR="003A4E5D" w:rsidRPr="002A438A" w:rsidRDefault="003A4E5D" w:rsidP="003A4E5D">
            <w:pPr>
              <w:pStyle w:val="Listenabsatz"/>
              <w:numPr>
                <w:ilvl w:val="0"/>
                <w:numId w:val="5"/>
              </w:numPr>
              <w:ind w:left="873" w:hanging="567"/>
              <w:rPr>
                <w:rFonts w:ascii="Arial" w:hAnsi="Arial" w:cs="Arial"/>
                <w:sz w:val="24"/>
                <w:szCs w:val="24"/>
              </w:rPr>
            </w:pPr>
            <w:r w:rsidRPr="002A438A">
              <w:rPr>
                <w:rFonts w:ascii="Arial" w:hAnsi="Arial" w:cs="Arial"/>
                <w:sz w:val="24"/>
                <w:szCs w:val="24"/>
              </w:rPr>
              <w:t>Injektionen und Infusionen</w:t>
            </w:r>
          </w:p>
          <w:p w14:paraId="55B3552D" w14:textId="77777777" w:rsidR="003A4E5D" w:rsidRPr="002A438A" w:rsidRDefault="003A4E5D" w:rsidP="003A4E5D">
            <w:pPr>
              <w:pStyle w:val="Listenabsatz"/>
              <w:numPr>
                <w:ilvl w:val="0"/>
                <w:numId w:val="5"/>
              </w:numPr>
              <w:ind w:left="873" w:hanging="567"/>
              <w:rPr>
                <w:rFonts w:ascii="Arial" w:hAnsi="Arial" w:cs="Arial"/>
                <w:sz w:val="24"/>
                <w:szCs w:val="24"/>
              </w:rPr>
            </w:pPr>
            <w:r w:rsidRPr="002A438A">
              <w:rPr>
                <w:rFonts w:ascii="Arial" w:hAnsi="Arial" w:cs="Arial"/>
                <w:sz w:val="24"/>
                <w:szCs w:val="24"/>
              </w:rPr>
              <w:t>Grundlagen der Ernährung und des Energiestoffwechsels</w:t>
            </w:r>
          </w:p>
          <w:p w14:paraId="5BD79582" w14:textId="77777777" w:rsidR="003A4E5D" w:rsidRPr="002A438A" w:rsidRDefault="003A4E5D" w:rsidP="003A4E5D">
            <w:pPr>
              <w:pStyle w:val="Listenabsatz"/>
              <w:numPr>
                <w:ilvl w:val="0"/>
                <w:numId w:val="5"/>
              </w:numPr>
              <w:ind w:left="873" w:hanging="567"/>
              <w:rPr>
                <w:rFonts w:ascii="Arial" w:hAnsi="Arial" w:cs="Arial"/>
                <w:sz w:val="24"/>
                <w:szCs w:val="24"/>
              </w:rPr>
            </w:pPr>
            <w:r w:rsidRPr="002A438A">
              <w:rPr>
                <w:rFonts w:ascii="Arial" w:hAnsi="Arial" w:cs="Arial"/>
                <w:sz w:val="24"/>
                <w:szCs w:val="24"/>
              </w:rPr>
              <w:t>Durchführung der Ernährungstherapie</w:t>
            </w:r>
          </w:p>
          <w:p w14:paraId="788F8739" w14:textId="77777777" w:rsidR="003A4E5D" w:rsidRPr="002A438A" w:rsidRDefault="003A4E5D" w:rsidP="003A4E5D">
            <w:pPr>
              <w:pStyle w:val="Listenabsatz"/>
              <w:numPr>
                <w:ilvl w:val="0"/>
                <w:numId w:val="5"/>
              </w:numPr>
              <w:ind w:left="873" w:hanging="567"/>
              <w:rPr>
                <w:rFonts w:ascii="Arial" w:hAnsi="Arial" w:cs="Arial"/>
                <w:sz w:val="24"/>
                <w:szCs w:val="24"/>
              </w:rPr>
            </w:pPr>
            <w:r w:rsidRPr="002A438A">
              <w:rPr>
                <w:rFonts w:ascii="Arial" w:hAnsi="Arial" w:cs="Arial"/>
                <w:sz w:val="24"/>
                <w:szCs w:val="24"/>
              </w:rPr>
              <w:t>Sonden und Drainagen</w:t>
            </w:r>
          </w:p>
          <w:p w14:paraId="35437E3C" w14:textId="77777777" w:rsidR="003A4E5D" w:rsidRPr="002A438A" w:rsidRDefault="003A4E5D" w:rsidP="003A4E5D">
            <w:pPr>
              <w:pStyle w:val="Listenabsatz"/>
              <w:numPr>
                <w:ilvl w:val="0"/>
                <w:numId w:val="5"/>
              </w:numPr>
              <w:ind w:left="873" w:hanging="567"/>
              <w:rPr>
                <w:rFonts w:ascii="Arial" w:hAnsi="Arial" w:cs="Arial"/>
                <w:sz w:val="24"/>
                <w:szCs w:val="24"/>
              </w:rPr>
            </w:pPr>
            <w:r w:rsidRPr="002A438A">
              <w:rPr>
                <w:rFonts w:ascii="Arial" w:hAnsi="Arial" w:cs="Arial"/>
                <w:sz w:val="24"/>
                <w:szCs w:val="24"/>
              </w:rPr>
              <w:t>Wundmanagement</w:t>
            </w:r>
          </w:p>
          <w:p w14:paraId="794E8641" w14:textId="77777777" w:rsidR="003A4E5D" w:rsidRPr="002A438A" w:rsidRDefault="003A4E5D" w:rsidP="003A4E5D">
            <w:pPr>
              <w:pStyle w:val="Listenabsatz"/>
              <w:numPr>
                <w:ilvl w:val="0"/>
                <w:numId w:val="5"/>
              </w:numPr>
              <w:ind w:left="873" w:hanging="567"/>
              <w:rPr>
                <w:rFonts w:ascii="Arial" w:hAnsi="Arial" w:cs="Arial"/>
                <w:sz w:val="24"/>
                <w:szCs w:val="24"/>
              </w:rPr>
            </w:pPr>
            <w:r w:rsidRPr="002A438A">
              <w:rPr>
                <w:rFonts w:ascii="Arial" w:hAnsi="Arial" w:cs="Arial"/>
                <w:sz w:val="24"/>
                <w:szCs w:val="24"/>
              </w:rPr>
              <w:t>Diagnostische Verfahren bei Intermediate Care Patienten</w:t>
            </w:r>
          </w:p>
          <w:p w14:paraId="5481703C" w14:textId="77777777" w:rsidR="003A4E5D" w:rsidRPr="002A438A" w:rsidRDefault="003A4E5D" w:rsidP="003A4E5D">
            <w:pPr>
              <w:pStyle w:val="Listenabsatz"/>
              <w:numPr>
                <w:ilvl w:val="0"/>
                <w:numId w:val="5"/>
              </w:numPr>
              <w:ind w:left="873" w:hanging="567"/>
              <w:rPr>
                <w:rFonts w:ascii="Arial" w:hAnsi="Arial" w:cs="Arial"/>
                <w:sz w:val="24"/>
                <w:szCs w:val="24"/>
              </w:rPr>
            </w:pPr>
            <w:proofErr w:type="spellStart"/>
            <w:r w:rsidRPr="002A438A">
              <w:rPr>
                <w:rFonts w:ascii="Arial" w:hAnsi="Arial" w:cs="Arial"/>
                <w:sz w:val="24"/>
                <w:szCs w:val="24"/>
              </w:rPr>
              <w:t>Stomatherapie</w:t>
            </w:r>
            <w:proofErr w:type="spellEnd"/>
            <w:r w:rsidRPr="002A438A">
              <w:rPr>
                <w:rFonts w:ascii="Arial" w:hAnsi="Arial" w:cs="Arial"/>
                <w:sz w:val="24"/>
                <w:szCs w:val="24"/>
              </w:rPr>
              <w:t xml:space="preserve"> und -pflege</w:t>
            </w:r>
          </w:p>
          <w:p w14:paraId="04BB9B1F" w14:textId="77777777" w:rsidR="003A4E5D" w:rsidRPr="002A438A" w:rsidRDefault="003A4E5D" w:rsidP="003A4E5D">
            <w:pPr>
              <w:pStyle w:val="Listenabsatz"/>
              <w:numPr>
                <w:ilvl w:val="0"/>
                <w:numId w:val="5"/>
              </w:numPr>
              <w:ind w:left="873" w:hanging="567"/>
              <w:rPr>
                <w:rFonts w:ascii="Arial" w:hAnsi="Arial" w:cs="Arial"/>
                <w:sz w:val="24"/>
                <w:szCs w:val="24"/>
              </w:rPr>
            </w:pPr>
            <w:r w:rsidRPr="002A438A">
              <w:rPr>
                <w:rFonts w:ascii="Arial" w:hAnsi="Arial" w:cs="Arial"/>
                <w:sz w:val="24"/>
                <w:szCs w:val="24"/>
              </w:rPr>
              <w:t xml:space="preserve">Schmerzmanagement </w:t>
            </w:r>
          </w:p>
          <w:p w14:paraId="2C3AA843" w14:textId="77777777" w:rsidR="003A1C8C" w:rsidRPr="001141E6" w:rsidRDefault="003A1C8C" w:rsidP="003A4E5D">
            <w:pPr>
              <w:pStyle w:val="Listenabsatz"/>
              <w:rPr>
                <w:rFonts w:ascii="Arial" w:hAnsi="Arial" w:cs="Arial"/>
                <w:sz w:val="24"/>
                <w:szCs w:val="24"/>
              </w:rPr>
            </w:pPr>
          </w:p>
        </w:tc>
        <w:tc>
          <w:tcPr>
            <w:tcW w:w="7512" w:type="dxa"/>
          </w:tcPr>
          <w:p w14:paraId="6155EE6D" w14:textId="77777777" w:rsidR="007D36F7" w:rsidRPr="004F11FD" w:rsidRDefault="007D36F7">
            <w:pPr>
              <w:rPr>
                <w:rFonts w:cs="Arial"/>
                <w:szCs w:val="24"/>
              </w:rPr>
            </w:pPr>
          </w:p>
        </w:tc>
      </w:tr>
      <w:tr w:rsidR="007D36F7" w:rsidRPr="004F11FD" w14:paraId="5D19DF52" w14:textId="77777777" w:rsidTr="005D6956">
        <w:tc>
          <w:tcPr>
            <w:tcW w:w="7338" w:type="dxa"/>
          </w:tcPr>
          <w:p w14:paraId="3A3B5BB6" w14:textId="77777777" w:rsidR="007D36F7" w:rsidRPr="001141E6" w:rsidRDefault="007D36F7">
            <w:pPr>
              <w:rPr>
                <w:rFonts w:cs="Arial"/>
                <w:szCs w:val="24"/>
              </w:rPr>
            </w:pPr>
          </w:p>
        </w:tc>
        <w:tc>
          <w:tcPr>
            <w:tcW w:w="7512" w:type="dxa"/>
          </w:tcPr>
          <w:p w14:paraId="123A2E96" w14:textId="77777777" w:rsidR="007D36F7" w:rsidRPr="004F11FD" w:rsidRDefault="007D36F7">
            <w:pPr>
              <w:rPr>
                <w:rFonts w:cs="Arial"/>
                <w:szCs w:val="24"/>
              </w:rPr>
            </w:pPr>
          </w:p>
        </w:tc>
      </w:tr>
      <w:tr w:rsidR="00044A4E" w:rsidRPr="004F11FD" w14:paraId="1AB502E0" w14:textId="77777777" w:rsidTr="005D6956">
        <w:tc>
          <w:tcPr>
            <w:tcW w:w="7338" w:type="dxa"/>
          </w:tcPr>
          <w:p w14:paraId="44993AC9" w14:textId="77777777" w:rsidR="00044A4E" w:rsidRPr="008C15E8" w:rsidRDefault="00044A4E" w:rsidP="001141E6">
            <w:pPr>
              <w:rPr>
                <w:rFonts w:cs="Arial"/>
                <w:b/>
                <w:color w:val="0070C0"/>
                <w:szCs w:val="24"/>
              </w:rPr>
            </w:pPr>
            <w:r w:rsidRPr="008C15E8">
              <w:rPr>
                <w:rFonts w:cs="Arial"/>
                <w:b/>
                <w:color w:val="0070C0"/>
                <w:szCs w:val="24"/>
              </w:rPr>
              <w:t xml:space="preserve">F </w:t>
            </w:r>
            <w:r w:rsidR="008C15E8" w:rsidRPr="008C15E8">
              <w:rPr>
                <w:rFonts w:cs="Arial"/>
                <w:b/>
                <w:color w:val="0070C0"/>
                <w:szCs w:val="24"/>
              </w:rPr>
              <w:t xml:space="preserve">IMC M I ME 5 </w:t>
            </w:r>
            <w:r w:rsidR="00625BE8" w:rsidRPr="00625BE8">
              <w:rPr>
                <w:rFonts w:cs="Arial"/>
                <w:b/>
                <w:color w:val="0070C0"/>
                <w:szCs w:val="24"/>
              </w:rPr>
              <w:t>Frühmobilisation und fördernde Konzepte in der Betreuung von Intermediate Care Patienten umsetzen</w:t>
            </w:r>
          </w:p>
        </w:tc>
        <w:tc>
          <w:tcPr>
            <w:tcW w:w="7512" w:type="dxa"/>
          </w:tcPr>
          <w:p w14:paraId="4570FD5F" w14:textId="77777777" w:rsidR="00044A4E" w:rsidRPr="004F11FD" w:rsidRDefault="00044A4E">
            <w:pPr>
              <w:rPr>
                <w:rFonts w:cs="Arial"/>
                <w:szCs w:val="24"/>
              </w:rPr>
            </w:pPr>
          </w:p>
        </w:tc>
      </w:tr>
      <w:tr w:rsidR="00044A4E" w:rsidRPr="004F11FD" w14:paraId="0D6541E4" w14:textId="77777777" w:rsidTr="005D6956">
        <w:tc>
          <w:tcPr>
            <w:tcW w:w="7338" w:type="dxa"/>
          </w:tcPr>
          <w:p w14:paraId="2D3C0B4A" w14:textId="77777777" w:rsidR="00044A4E" w:rsidRPr="003C0F2F" w:rsidRDefault="00044A4E" w:rsidP="00793D29">
            <w:pPr>
              <w:rPr>
                <w:rFonts w:cs="Arial"/>
                <w:szCs w:val="24"/>
              </w:rPr>
            </w:pPr>
            <w:r w:rsidRPr="003C0F2F">
              <w:rPr>
                <w:rFonts w:cs="Arial"/>
                <w:b/>
                <w:szCs w:val="24"/>
              </w:rPr>
              <w:t xml:space="preserve">Stunden: </w:t>
            </w:r>
            <w:r w:rsidR="00E34F6F">
              <w:rPr>
                <w:rFonts w:cs="Arial"/>
                <w:b/>
                <w:szCs w:val="24"/>
              </w:rPr>
              <w:t>22</w:t>
            </w:r>
          </w:p>
        </w:tc>
        <w:tc>
          <w:tcPr>
            <w:tcW w:w="7512" w:type="dxa"/>
          </w:tcPr>
          <w:p w14:paraId="7389ED65" w14:textId="77777777" w:rsidR="00044A4E" w:rsidRPr="004F11FD" w:rsidRDefault="00044A4E">
            <w:pPr>
              <w:rPr>
                <w:rFonts w:cs="Arial"/>
                <w:szCs w:val="24"/>
              </w:rPr>
            </w:pPr>
          </w:p>
        </w:tc>
      </w:tr>
      <w:tr w:rsidR="00044A4E" w:rsidRPr="004F11FD" w14:paraId="47C300D7" w14:textId="77777777" w:rsidTr="005D6956">
        <w:tc>
          <w:tcPr>
            <w:tcW w:w="7338" w:type="dxa"/>
          </w:tcPr>
          <w:p w14:paraId="009D8799" w14:textId="77777777" w:rsidR="00625BE8" w:rsidRPr="002A438A" w:rsidRDefault="00044A4E" w:rsidP="00625BE8">
            <w:pPr>
              <w:rPr>
                <w:rFonts w:cs="Arial"/>
                <w:color w:val="000000" w:themeColor="text1"/>
                <w:szCs w:val="24"/>
              </w:rPr>
            </w:pPr>
            <w:r w:rsidRPr="002A438A">
              <w:rPr>
                <w:rFonts w:cs="Arial"/>
                <w:b/>
                <w:szCs w:val="24"/>
              </w:rPr>
              <w:t xml:space="preserve">Handlungskompetenzen: </w:t>
            </w:r>
            <w:r w:rsidR="00625BE8" w:rsidRPr="002A438A">
              <w:rPr>
                <w:rFonts w:cs="Arial"/>
                <w:color w:val="000000" w:themeColor="text1"/>
                <w:szCs w:val="24"/>
              </w:rPr>
              <w:t>Die Teilnehmenden nehmen ihre berufliche Verantwortung im Rahmen der Frühmobilisation wahr. Sie setzen gezielt Elemente der Bewegungs-, Wahrnehmungs- und Bewusstseinsförderung ein. Die Teilnehmenden orientieren sich an den Fähigkeiten und Bedürfnissen des Patienten und evaluieren ihr Vorgehen.</w:t>
            </w:r>
          </w:p>
          <w:p w14:paraId="36679BCD" w14:textId="77777777" w:rsidR="00044A4E" w:rsidRPr="003C0F2F" w:rsidRDefault="00044A4E" w:rsidP="00E34F6F">
            <w:pPr>
              <w:rPr>
                <w:rFonts w:cs="Arial"/>
                <w:szCs w:val="24"/>
              </w:rPr>
            </w:pPr>
          </w:p>
        </w:tc>
        <w:tc>
          <w:tcPr>
            <w:tcW w:w="7512" w:type="dxa"/>
          </w:tcPr>
          <w:p w14:paraId="3FD0C930" w14:textId="77777777" w:rsidR="00044A4E" w:rsidRPr="004F11FD" w:rsidRDefault="00044A4E">
            <w:pPr>
              <w:rPr>
                <w:rFonts w:cs="Arial"/>
                <w:szCs w:val="24"/>
              </w:rPr>
            </w:pPr>
          </w:p>
        </w:tc>
      </w:tr>
      <w:tr w:rsidR="00044A4E" w:rsidRPr="004F11FD" w14:paraId="1F0F6D2E" w14:textId="77777777" w:rsidTr="005D6956">
        <w:tc>
          <w:tcPr>
            <w:tcW w:w="7338" w:type="dxa"/>
          </w:tcPr>
          <w:p w14:paraId="1F04201C" w14:textId="77777777" w:rsidR="00044A4E" w:rsidRPr="00356BD7" w:rsidRDefault="00044A4E" w:rsidP="00B84820">
            <w:pPr>
              <w:rPr>
                <w:rFonts w:cs="Arial"/>
                <w:b/>
                <w:szCs w:val="24"/>
              </w:rPr>
            </w:pPr>
            <w:r w:rsidRPr="00356BD7">
              <w:rPr>
                <w:rFonts w:cs="Arial"/>
                <w:b/>
                <w:szCs w:val="24"/>
              </w:rPr>
              <w:t xml:space="preserve">Inhalte: </w:t>
            </w:r>
          </w:p>
          <w:p w14:paraId="7C508A24"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Frühmobilisation</w:t>
            </w:r>
          </w:p>
          <w:p w14:paraId="38D07B38"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lastRenderedPageBreak/>
              <w:t>Frührehabilitation</w:t>
            </w:r>
          </w:p>
          <w:p w14:paraId="3113DBCD"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Assessments zur Frühmobilisation und -rehabilitation</w:t>
            </w:r>
          </w:p>
          <w:p w14:paraId="61E413BF"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Bewegungs- und aktivitätsfördernde Konzepte</w:t>
            </w:r>
          </w:p>
          <w:p w14:paraId="05D68325"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Wahrnehmungsfördernde Konzepte</w:t>
            </w:r>
          </w:p>
          <w:p w14:paraId="1171E67B"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Integration von Bezugspersonen zur Wahrnehmungsförderung</w:t>
            </w:r>
          </w:p>
          <w:p w14:paraId="59A3AD76"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Die Rolle im interdisziplinären Team</w:t>
            </w:r>
          </w:p>
          <w:p w14:paraId="77426B38" w14:textId="77777777" w:rsidR="00044A4E" w:rsidRPr="008C15E8" w:rsidRDefault="00044A4E" w:rsidP="00625BE8">
            <w:pPr>
              <w:pStyle w:val="Listenabsatz"/>
              <w:rPr>
                <w:rFonts w:ascii="Arial" w:hAnsi="Arial" w:cs="Arial"/>
                <w:sz w:val="24"/>
                <w:szCs w:val="24"/>
              </w:rPr>
            </w:pPr>
          </w:p>
        </w:tc>
        <w:tc>
          <w:tcPr>
            <w:tcW w:w="7512" w:type="dxa"/>
          </w:tcPr>
          <w:p w14:paraId="4A183E00" w14:textId="77777777" w:rsidR="00044A4E" w:rsidRPr="004F11FD" w:rsidRDefault="00044A4E">
            <w:pPr>
              <w:rPr>
                <w:rFonts w:cs="Arial"/>
                <w:szCs w:val="24"/>
              </w:rPr>
            </w:pPr>
          </w:p>
        </w:tc>
      </w:tr>
      <w:tr w:rsidR="00EA6D0D" w:rsidRPr="004F11FD" w14:paraId="519ED6E4" w14:textId="77777777" w:rsidTr="005D6956">
        <w:tc>
          <w:tcPr>
            <w:tcW w:w="7338" w:type="dxa"/>
          </w:tcPr>
          <w:p w14:paraId="2DDC35C2" w14:textId="77777777" w:rsidR="00EA6D0D" w:rsidRPr="008C15E8" w:rsidRDefault="00EA6D0D">
            <w:pPr>
              <w:rPr>
                <w:rFonts w:cs="Arial"/>
                <w:szCs w:val="24"/>
              </w:rPr>
            </w:pPr>
          </w:p>
        </w:tc>
        <w:tc>
          <w:tcPr>
            <w:tcW w:w="7512" w:type="dxa"/>
          </w:tcPr>
          <w:p w14:paraId="74072838" w14:textId="77777777" w:rsidR="00EA6D0D" w:rsidRPr="004F11FD" w:rsidRDefault="00EA6D0D">
            <w:pPr>
              <w:rPr>
                <w:rFonts w:cs="Arial"/>
                <w:szCs w:val="24"/>
              </w:rPr>
            </w:pPr>
          </w:p>
        </w:tc>
      </w:tr>
      <w:tr w:rsidR="00EA6D0D" w:rsidRPr="00EA6D0D" w14:paraId="41DF8384" w14:textId="77777777" w:rsidTr="005D6956">
        <w:tc>
          <w:tcPr>
            <w:tcW w:w="7338" w:type="dxa"/>
          </w:tcPr>
          <w:p w14:paraId="55A6CE0E" w14:textId="77777777" w:rsidR="00044A4E" w:rsidRPr="00911DF3" w:rsidRDefault="005C42AC" w:rsidP="00210E85">
            <w:pPr>
              <w:spacing w:before="120"/>
              <w:rPr>
                <w:rFonts w:cs="Arial"/>
                <w:color w:val="FF0000"/>
                <w:szCs w:val="24"/>
              </w:rPr>
            </w:pPr>
            <w:r>
              <w:rPr>
                <w:rFonts w:cs="Arial"/>
                <w:b/>
                <w:color w:val="FF0000"/>
                <w:szCs w:val="24"/>
              </w:rPr>
              <w:t>F IMC</w:t>
            </w:r>
            <w:r w:rsidR="00EA6D0D" w:rsidRPr="00911DF3">
              <w:rPr>
                <w:rFonts w:cs="Arial"/>
                <w:b/>
                <w:color w:val="FF0000"/>
                <w:szCs w:val="24"/>
              </w:rPr>
              <w:t xml:space="preserve"> M II </w:t>
            </w:r>
            <w:r w:rsidR="00625BE8" w:rsidRPr="00625BE8">
              <w:rPr>
                <w:rFonts w:cs="Arial"/>
                <w:b/>
                <w:color w:val="FF0000"/>
                <w:szCs w:val="24"/>
              </w:rPr>
              <w:t xml:space="preserve">Spezielle Pflege- und Behandlungsmaßnahmen von Patienten auf der Intermediate-Care-Station kompetent unterstützen, durchführen und evaluieren </w:t>
            </w:r>
            <w:r w:rsidR="00210E85" w:rsidRPr="00911DF3">
              <w:rPr>
                <w:rFonts w:cs="Arial"/>
                <w:b/>
                <w:color w:val="FF0000"/>
                <w:szCs w:val="24"/>
              </w:rPr>
              <w:t>(90 Stunden)</w:t>
            </w:r>
          </w:p>
        </w:tc>
        <w:tc>
          <w:tcPr>
            <w:tcW w:w="7512" w:type="dxa"/>
          </w:tcPr>
          <w:p w14:paraId="7B3BD822" w14:textId="77777777" w:rsidR="00044A4E" w:rsidRPr="00EA6D0D" w:rsidRDefault="00044A4E">
            <w:pPr>
              <w:rPr>
                <w:rFonts w:cs="Arial"/>
                <w:color w:val="0070C0"/>
                <w:szCs w:val="24"/>
              </w:rPr>
            </w:pPr>
          </w:p>
        </w:tc>
      </w:tr>
      <w:tr w:rsidR="00044A4E" w:rsidRPr="004F11FD" w14:paraId="05BC62A1" w14:textId="77777777" w:rsidTr="005D6956">
        <w:tc>
          <w:tcPr>
            <w:tcW w:w="7338" w:type="dxa"/>
          </w:tcPr>
          <w:p w14:paraId="36C53FD6" w14:textId="77777777" w:rsidR="00625BE8" w:rsidRPr="00625BE8" w:rsidRDefault="00EA6D0D" w:rsidP="00625BE8">
            <w:pPr>
              <w:rPr>
                <w:rFonts w:cs="Arial"/>
                <w:b/>
                <w:color w:val="0070C0"/>
                <w:szCs w:val="24"/>
              </w:rPr>
            </w:pPr>
            <w:r w:rsidRPr="00911DF3">
              <w:rPr>
                <w:rFonts w:cs="Arial"/>
                <w:b/>
                <w:color w:val="0070C0"/>
                <w:szCs w:val="24"/>
              </w:rPr>
              <w:t xml:space="preserve">F </w:t>
            </w:r>
            <w:r w:rsidR="00272C89" w:rsidRPr="00911DF3">
              <w:rPr>
                <w:rFonts w:cs="Arial"/>
                <w:b/>
                <w:color w:val="0070C0"/>
                <w:szCs w:val="24"/>
              </w:rPr>
              <w:t xml:space="preserve">IMC M II ME 1 </w:t>
            </w:r>
            <w:r w:rsidR="00625BE8" w:rsidRPr="00625BE8">
              <w:rPr>
                <w:rFonts w:cs="Arial"/>
                <w:b/>
                <w:color w:val="0070C0"/>
                <w:szCs w:val="24"/>
              </w:rPr>
              <w:t>Die Situation des Intermediate Care Patienten mit respiratorischen Störungen einschätzen und folgerichtig</w:t>
            </w:r>
          </w:p>
          <w:p w14:paraId="482EC943" w14:textId="77777777" w:rsidR="00044A4E" w:rsidRPr="00911DF3" w:rsidRDefault="00625BE8" w:rsidP="00625BE8">
            <w:pPr>
              <w:rPr>
                <w:rFonts w:cs="Arial"/>
                <w:color w:val="0070C0"/>
                <w:szCs w:val="24"/>
              </w:rPr>
            </w:pPr>
            <w:r w:rsidRPr="00625BE8">
              <w:rPr>
                <w:rFonts w:cs="Arial"/>
                <w:b/>
                <w:color w:val="0070C0"/>
                <w:szCs w:val="24"/>
              </w:rPr>
              <w:t>handeln</w:t>
            </w:r>
          </w:p>
        </w:tc>
        <w:tc>
          <w:tcPr>
            <w:tcW w:w="7512" w:type="dxa"/>
          </w:tcPr>
          <w:p w14:paraId="45EBE4FC" w14:textId="77777777" w:rsidR="00044A4E" w:rsidRPr="004F11FD" w:rsidRDefault="00044A4E">
            <w:pPr>
              <w:rPr>
                <w:rFonts w:cs="Arial"/>
                <w:color w:val="0070C0"/>
                <w:szCs w:val="24"/>
              </w:rPr>
            </w:pPr>
          </w:p>
        </w:tc>
      </w:tr>
      <w:tr w:rsidR="00044A4E" w:rsidRPr="004F11FD" w14:paraId="3A501297" w14:textId="77777777" w:rsidTr="005D6956">
        <w:tc>
          <w:tcPr>
            <w:tcW w:w="7338" w:type="dxa"/>
          </w:tcPr>
          <w:p w14:paraId="27206E1E" w14:textId="77777777" w:rsidR="00044A4E" w:rsidRPr="00911DF3" w:rsidRDefault="00044A4E">
            <w:pPr>
              <w:rPr>
                <w:rFonts w:cs="Arial"/>
                <w:szCs w:val="24"/>
              </w:rPr>
            </w:pPr>
            <w:r w:rsidRPr="00911DF3">
              <w:rPr>
                <w:rFonts w:cs="Arial"/>
                <w:b/>
                <w:szCs w:val="24"/>
              </w:rPr>
              <w:t xml:space="preserve">Stunden: </w:t>
            </w:r>
            <w:r w:rsidR="00911DF3" w:rsidRPr="00911DF3">
              <w:rPr>
                <w:rFonts w:cs="Arial"/>
                <w:b/>
                <w:szCs w:val="24"/>
              </w:rPr>
              <w:t>30</w:t>
            </w:r>
          </w:p>
        </w:tc>
        <w:tc>
          <w:tcPr>
            <w:tcW w:w="7512" w:type="dxa"/>
          </w:tcPr>
          <w:p w14:paraId="222D2E25" w14:textId="77777777" w:rsidR="00044A4E" w:rsidRPr="004F11FD" w:rsidRDefault="00044A4E">
            <w:pPr>
              <w:rPr>
                <w:rFonts w:cs="Arial"/>
                <w:szCs w:val="24"/>
              </w:rPr>
            </w:pPr>
          </w:p>
        </w:tc>
      </w:tr>
      <w:tr w:rsidR="00044A4E" w:rsidRPr="004F11FD" w14:paraId="42D2F5AD" w14:textId="77777777" w:rsidTr="005D6956">
        <w:tc>
          <w:tcPr>
            <w:tcW w:w="7338" w:type="dxa"/>
          </w:tcPr>
          <w:p w14:paraId="2CE5F9D5" w14:textId="77777777" w:rsidR="00625BE8" w:rsidRPr="002A438A" w:rsidRDefault="00044A4E" w:rsidP="00625BE8">
            <w:pPr>
              <w:rPr>
                <w:rFonts w:cs="Arial"/>
                <w:color w:val="000000"/>
                <w:szCs w:val="24"/>
              </w:rPr>
            </w:pPr>
            <w:r w:rsidRPr="002A438A">
              <w:rPr>
                <w:rFonts w:cs="Arial"/>
                <w:b/>
                <w:szCs w:val="24"/>
              </w:rPr>
              <w:t xml:space="preserve">Handlungskompetenzen: </w:t>
            </w:r>
            <w:r w:rsidR="00625BE8" w:rsidRPr="002A438A">
              <w:rPr>
                <w:rFonts w:cs="Arial"/>
                <w:szCs w:val="24"/>
              </w:rPr>
              <w:t xml:space="preserve">Die Teilnehmenden evaluieren bei Patienten mit Störungen der Atemfunktion, fallbezogen die vitale, psychische und soziale Situation. Sie leiten die daraus </w:t>
            </w:r>
            <w:r w:rsidR="00625BE8" w:rsidRPr="002A438A">
              <w:rPr>
                <w:rFonts w:cs="Arial"/>
                <w:color w:val="000000"/>
                <w:szCs w:val="24"/>
              </w:rPr>
              <w:t>resultierenden Konsequenzen für die Pflege und Überwachung ab, planen die pflegerischen Interventionen, setzen sie um, begleiten die Therapie und bewerten die Maßnahmen.</w:t>
            </w:r>
          </w:p>
          <w:p w14:paraId="0DAE2517" w14:textId="77777777" w:rsidR="00044A4E" w:rsidRPr="00911DF3" w:rsidRDefault="00044A4E" w:rsidP="00625BE8">
            <w:pPr>
              <w:rPr>
                <w:rFonts w:cs="Arial"/>
                <w:szCs w:val="24"/>
              </w:rPr>
            </w:pPr>
          </w:p>
        </w:tc>
        <w:tc>
          <w:tcPr>
            <w:tcW w:w="7512" w:type="dxa"/>
          </w:tcPr>
          <w:p w14:paraId="6CD1AC7C" w14:textId="77777777" w:rsidR="00044A4E" w:rsidRPr="004F11FD" w:rsidRDefault="00044A4E">
            <w:pPr>
              <w:rPr>
                <w:rFonts w:cs="Arial"/>
                <w:szCs w:val="24"/>
              </w:rPr>
            </w:pPr>
          </w:p>
        </w:tc>
      </w:tr>
      <w:tr w:rsidR="00044A4E" w:rsidRPr="004F11FD" w14:paraId="065D4F5D" w14:textId="77777777" w:rsidTr="005D6956">
        <w:tc>
          <w:tcPr>
            <w:tcW w:w="7338" w:type="dxa"/>
          </w:tcPr>
          <w:p w14:paraId="3227C597" w14:textId="77777777" w:rsidR="00044A4E" w:rsidRPr="00EB6345" w:rsidRDefault="00044A4E" w:rsidP="003A6077">
            <w:pPr>
              <w:rPr>
                <w:rFonts w:cs="Arial"/>
                <w:b/>
                <w:szCs w:val="24"/>
              </w:rPr>
            </w:pPr>
            <w:r w:rsidRPr="00EB6345">
              <w:rPr>
                <w:rFonts w:cs="Arial"/>
                <w:b/>
                <w:szCs w:val="24"/>
              </w:rPr>
              <w:t xml:space="preserve">Inhalte: </w:t>
            </w:r>
          </w:p>
          <w:p w14:paraId="3AD4003B"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Vertiefung der Grundlagen der Atmung</w:t>
            </w:r>
          </w:p>
          <w:p w14:paraId="7219B11F"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Assessmentinstrumente zur Versorgung pulmonal eingeschränkter Patienten</w:t>
            </w:r>
          </w:p>
          <w:p w14:paraId="5EACDC5C"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 xml:space="preserve">Erkrankungen der Atemwege und der Lunge im Rahmen von Intermediate Care </w:t>
            </w:r>
          </w:p>
          <w:p w14:paraId="288E970E" w14:textId="77777777" w:rsidR="00625BE8" w:rsidRPr="002A438A" w:rsidRDefault="00625BE8" w:rsidP="00625BE8">
            <w:pPr>
              <w:pStyle w:val="Listenabsatz"/>
              <w:numPr>
                <w:ilvl w:val="0"/>
                <w:numId w:val="1"/>
              </w:numPr>
              <w:ind w:left="887" w:hanging="567"/>
              <w:rPr>
                <w:rFonts w:ascii="Arial" w:hAnsi="Arial" w:cs="Arial"/>
                <w:sz w:val="24"/>
                <w:szCs w:val="24"/>
              </w:rPr>
            </w:pPr>
            <w:proofErr w:type="spellStart"/>
            <w:r w:rsidRPr="002A438A">
              <w:rPr>
                <w:rFonts w:ascii="Arial" w:hAnsi="Arial" w:cs="Arial"/>
                <w:sz w:val="24"/>
                <w:szCs w:val="24"/>
              </w:rPr>
              <w:t>Airwaymanagement</w:t>
            </w:r>
            <w:proofErr w:type="spellEnd"/>
            <w:r w:rsidRPr="002A438A">
              <w:rPr>
                <w:rFonts w:ascii="Arial" w:hAnsi="Arial" w:cs="Arial"/>
                <w:sz w:val="24"/>
                <w:szCs w:val="24"/>
              </w:rPr>
              <w:t xml:space="preserve"> </w:t>
            </w:r>
          </w:p>
          <w:p w14:paraId="0145C191"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Grundlagen der maschinellen Beatmung</w:t>
            </w:r>
          </w:p>
          <w:p w14:paraId="6C1F841B"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lastRenderedPageBreak/>
              <w:t>Nicht-invasive-Ventilation</w:t>
            </w:r>
          </w:p>
          <w:p w14:paraId="101BF500" w14:textId="77777777" w:rsidR="00625BE8" w:rsidRPr="002A438A" w:rsidRDefault="00625BE8" w:rsidP="00625BE8">
            <w:pPr>
              <w:pStyle w:val="Listenabsatz"/>
              <w:numPr>
                <w:ilvl w:val="0"/>
                <w:numId w:val="1"/>
              </w:numPr>
              <w:ind w:left="887" w:hanging="567"/>
              <w:rPr>
                <w:rFonts w:ascii="Arial" w:hAnsi="Arial" w:cs="Arial"/>
                <w:sz w:val="24"/>
                <w:szCs w:val="24"/>
              </w:rPr>
            </w:pPr>
            <w:proofErr w:type="spellStart"/>
            <w:r w:rsidRPr="002A438A">
              <w:rPr>
                <w:rFonts w:ascii="Arial" w:hAnsi="Arial" w:cs="Arial"/>
                <w:sz w:val="24"/>
                <w:szCs w:val="24"/>
              </w:rPr>
              <w:t>Weaningprozess</w:t>
            </w:r>
            <w:proofErr w:type="spellEnd"/>
          </w:p>
          <w:p w14:paraId="1B92C350"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Inhalations- und Atemtherapie</w:t>
            </w:r>
          </w:p>
          <w:p w14:paraId="685BA462" w14:textId="77777777" w:rsidR="00625BE8" w:rsidRPr="002A438A" w:rsidRDefault="00625BE8" w:rsidP="00625BE8">
            <w:pPr>
              <w:pStyle w:val="Listenabsatz"/>
              <w:numPr>
                <w:ilvl w:val="0"/>
                <w:numId w:val="1"/>
              </w:numPr>
              <w:ind w:left="887" w:hanging="567"/>
              <w:rPr>
                <w:rFonts w:ascii="Arial" w:hAnsi="Arial" w:cs="Arial"/>
                <w:sz w:val="24"/>
                <w:szCs w:val="24"/>
              </w:rPr>
            </w:pPr>
            <w:r w:rsidRPr="002A438A">
              <w:rPr>
                <w:rFonts w:ascii="Arial" w:hAnsi="Arial" w:cs="Arial"/>
                <w:sz w:val="24"/>
                <w:szCs w:val="24"/>
              </w:rPr>
              <w:t>Atemtherapeutische Lagerungen</w:t>
            </w:r>
          </w:p>
          <w:p w14:paraId="1EBE3904" w14:textId="77777777" w:rsidR="00044A4E" w:rsidRPr="00EB6345" w:rsidRDefault="00044A4E" w:rsidP="00625BE8">
            <w:pPr>
              <w:pStyle w:val="Listenabsatz"/>
              <w:rPr>
                <w:rFonts w:cs="Arial"/>
                <w:szCs w:val="24"/>
              </w:rPr>
            </w:pPr>
          </w:p>
        </w:tc>
        <w:tc>
          <w:tcPr>
            <w:tcW w:w="7512" w:type="dxa"/>
          </w:tcPr>
          <w:p w14:paraId="029E1A23" w14:textId="77777777" w:rsidR="00044A4E" w:rsidRPr="004F11FD" w:rsidRDefault="00044A4E">
            <w:pPr>
              <w:rPr>
                <w:rFonts w:cs="Arial"/>
                <w:szCs w:val="24"/>
              </w:rPr>
            </w:pPr>
          </w:p>
        </w:tc>
      </w:tr>
      <w:tr w:rsidR="00044A4E" w:rsidRPr="004F11FD" w14:paraId="3B3C7C79" w14:textId="77777777" w:rsidTr="005D6956">
        <w:tc>
          <w:tcPr>
            <w:tcW w:w="7338" w:type="dxa"/>
          </w:tcPr>
          <w:p w14:paraId="44BA616D" w14:textId="77777777" w:rsidR="00044A4E" w:rsidRPr="004F11FD" w:rsidRDefault="00044A4E">
            <w:pPr>
              <w:rPr>
                <w:rFonts w:cs="Arial"/>
                <w:szCs w:val="24"/>
              </w:rPr>
            </w:pPr>
          </w:p>
        </w:tc>
        <w:tc>
          <w:tcPr>
            <w:tcW w:w="7512" w:type="dxa"/>
          </w:tcPr>
          <w:p w14:paraId="3D387DBC" w14:textId="77777777" w:rsidR="00044A4E" w:rsidRPr="004F11FD" w:rsidRDefault="00044A4E">
            <w:pPr>
              <w:rPr>
                <w:rFonts w:cs="Arial"/>
                <w:szCs w:val="24"/>
              </w:rPr>
            </w:pPr>
          </w:p>
        </w:tc>
      </w:tr>
      <w:tr w:rsidR="00044A4E" w:rsidRPr="004F11FD" w14:paraId="3E178360" w14:textId="77777777" w:rsidTr="005D6956">
        <w:tc>
          <w:tcPr>
            <w:tcW w:w="7338" w:type="dxa"/>
          </w:tcPr>
          <w:p w14:paraId="1A800C5F" w14:textId="77777777" w:rsidR="00044A4E" w:rsidRPr="00FF0692" w:rsidRDefault="00816A2B" w:rsidP="00272C89">
            <w:pPr>
              <w:rPr>
                <w:rFonts w:cs="Arial"/>
                <w:color w:val="0070C0"/>
                <w:szCs w:val="24"/>
              </w:rPr>
            </w:pPr>
            <w:r w:rsidRPr="00FF0692">
              <w:rPr>
                <w:rFonts w:cs="Arial"/>
                <w:b/>
                <w:color w:val="0070C0"/>
                <w:szCs w:val="24"/>
              </w:rPr>
              <w:t xml:space="preserve">F </w:t>
            </w:r>
            <w:r w:rsidR="008946B5" w:rsidRPr="00FF0692">
              <w:rPr>
                <w:rFonts w:cs="Arial"/>
                <w:b/>
                <w:color w:val="0070C0"/>
                <w:szCs w:val="24"/>
              </w:rPr>
              <w:t xml:space="preserve">IMC M II ME 2 </w:t>
            </w:r>
            <w:r w:rsidR="008D0F56" w:rsidRPr="008D0F56">
              <w:rPr>
                <w:rFonts w:cs="Arial"/>
                <w:b/>
                <w:color w:val="0070C0"/>
                <w:szCs w:val="24"/>
              </w:rPr>
              <w:t>Die Situation des Intermediate Care Patienten mit Störungen des Herz-Kreislaufsystems einschätzen und folgerichtig handeln</w:t>
            </w:r>
          </w:p>
        </w:tc>
        <w:tc>
          <w:tcPr>
            <w:tcW w:w="7512" w:type="dxa"/>
          </w:tcPr>
          <w:p w14:paraId="3D6746E5" w14:textId="77777777" w:rsidR="00044A4E" w:rsidRPr="004F11FD" w:rsidRDefault="00044A4E">
            <w:pPr>
              <w:rPr>
                <w:rFonts w:cs="Arial"/>
                <w:szCs w:val="24"/>
              </w:rPr>
            </w:pPr>
          </w:p>
        </w:tc>
      </w:tr>
      <w:tr w:rsidR="00044A4E" w:rsidRPr="004F11FD" w14:paraId="44A2EE28" w14:textId="77777777" w:rsidTr="005D6956">
        <w:tc>
          <w:tcPr>
            <w:tcW w:w="7338" w:type="dxa"/>
          </w:tcPr>
          <w:p w14:paraId="2717DEF5" w14:textId="77777777" w:rsidR="00044A4E" w:rsidRPr="00FF0692" w:rsidRDefault="00044A4E">
            <w:pPr>
              <w:rPr>
                <w:rFonts w:cs="Arial"/>
                <w:szCs w:val="24"/>
              </w:rPr>
            </w:pPr>
            <w:r w:rsidRPr="00FF0692">
              <w:rPr>
                <w:rFonts w:cs="Arial"/>
                <w:b/>
                <w:szCs w:val="24"/>
              </w:rPr>
              <w:t xml:space="preserve">Stunden: </w:t>
            </w:r>
            <w:r w:rsidR="008946B5" w:rsidRPr="00FF0692">
              <w:rPr>
                <w:rFonts w:cs="Arial"/>
                <w:b/>
                <w:szCs w:val="24"/>
              </w:rPr>
              <w:t>30</w:t>
            </w:r>
          </w:p>
        </w:tc>
        <w:tc>
          <w:tcPr>
            <w:tcW w:w="7512" w:type="dxa"/>
          </w:tcPr>
          <w:p w14:paraId="59D111C1" w14:textId="77777777" w:rsidR="00044A4E" w:rsidRPr="004F11FD" w:rsidRDefault="00044A4E">
            <w:pPr>
              <w:rPr>
                <w:rFonts w:cs="Arial"/>
                <w:szCs w:val="24"/>
              </w:rPr>
            </w:pPr>
          </w:p>
        </w:tc>
      </w:tr>
      <w:tr w:rsidR="00044A4E" w:rsidRPr="004F11FD" w14:paraId="4966FC49" w14:textId="77777777" w:rsidTr="005D6956">
        <w:tc>
          <w:tcPr>
            <w:tcW w:w="7338" w:type="dxa"/>
          </w:tcPr>
          <w:p w14:paraId="39975497" w14:textId="77777777" w:rsidR="008D0F56" w:rsidRPr="002A438A" w:rsidRDefault="00044A4E" w:rsidP="008D0F56">
            <w:pPr>
              <w:rPr>
                <w:rFonts w:cs="Arial"/>
                <w:szCs w:val="24"/>
              </w:rPr>
            </w:pPr>
            <w:r w:rsidRPr="002A438A">
              <w:rPr>
                <w:rFonts w:cs="Arial"/>
                <w:b/>
                <w:szCs w:val="24"/>
              </w:rPr>
              <w:t xml:space="preserve">Handlungskompetenzen: </w:t>
            </w:r>
            <w:r w:rsidR="008D0F56" w:rsidRPr="002A438A">
              <w:rPr>
                <w:rFonts w:cs="Arial"/>
                <w:szCs w:val="24"/>
              </w:rPr>
              <w:t>Die Teilnehmenden analysieren bei Patienten mit Störungen des Herz- und Kreislaufsystems die vitale und psychische Situation. Sie leiten pflegerische Konsequenzen ab, setzen diese zielgerichtet um und evaluieren die Maßnahmen.</w:t>
            </w:r>
          </w:p>
          <w:p w14:paraId="7D94F972" w14:textId="77777777" w:rsidR="00044A4E" w:rsidRPr="00FF0692" w:rsidRDefault="00044A4E" w:rsidP="00625BE8">
            <w:pPr>
              <w:rPr>
                <w:rFonts w:cs="Arial"/>
                <w:szCs w:val="24"/>
              </w:rPr>
            </w:pPr>
          </w:p>
        </w:tc>
        <w:tc>
          <w:tcPr>
            <w:tcW w:w="7512" w:type="dxa"/>
          </w:tcPr>
          <w:p w14:paraId="57328D63" w14:textId="77777777" w:rsidR="00044A4E" w:rsidRPr="004F11FD" w:rsidRDefault="00044A4E">
            <w:pPr>
              <w:rPr>
                <w:rFonts w:cs="Arial"/>
                <w:szCs w:val="24"/>
              </w:rPr>
            </w:pPr>
          </w:p>
        </w:tc>
      </w:tr>
      <w:tr w:rsidR="00044A4E" w:rsidRPr="004F11FD" w14:paraId="17BADFD0" w14:textId="77777777" w:rsidTr="005D6956">
        <w:tc>
          <w:tcPr>
            <w:tcW w:w="7338" w:type="dxa"/>
          </w:tcPr>
          <w:p w14:paraId="0EE956E3" w14:textId="77777777" w:rsidR="00044A4E" w:rsidRPr="002A438A" w:rsidRDefault="00044A4E" w:rsidP="00FA67C3">
            <w:pPr>
              <w:rPr>
                <w:rFonts w:cs="Arial"/>
                <w:b/>
                <w:szCs w:val="24"/>
              </w:rPr>
            </w:pPr>
            <w:r w:rsidRPr="002A438A">
              <w:rPr>
                <w:rFonts w:cs="Arial"/>
                <w:b/>
                <w:szCs w:val="24"/>
              </w:rPr>
              <w:t xml:space="preserve">Inhalte: </w:t>
            </w:r>
          </w:p>
          <w:p w14:paraId="28B6F831"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Vertiefung der Grundlagen der Herz-Kreislaufregulation</w:t>
            </w:r>
          </w:p>
          <w:p w14:paraId="0E5C2C59"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Psychische Situation herzkreislauf-beeinträchtigter Patienten</w:t>
            </w:r>
          </w:p>
          <w:p w14:paraId="011DFCD2"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 xml:space="preserve">Nichtinvasive und invasive diagnostische Maßnahmen im kardiologischen Bereich </w:t>
            </w:r>
          </w:p>
          <w:p w14:paraId="7678B763"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Erkrankungen und Therapie (konservativ, operativ) von Herz- und Kreislauferkrankungen</w:t>
            </w:r>
          </w:p>
          <w:p w14:paraId="10204C87"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 xml:space="preserve">Gefäßerkrankungen </w:t>
            </w:r>
          </w:p>
          <w:p w14:paraId="422483ED"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Spezielle kardiologische Überwachung</w:t>
            </w:r>
          </w:p>
          <w:p w14:paraId="0DE5ED5F"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Pflegeinterventionen bei Störungen des Herz-Kreislaufsystems</w:t>
            </w:r>
          </w:p>
          <w:p w14:paraId="48D019EC" w14:textId="77777777" w:rsidR="00044A4E" w:rsidRPr="002A438A" w:rsidRDefault="00044A4E" w:rsidP="008D0F56">
            <w:pPr>
              <w:pStyle w:val="Listenabsatz"/>
              <w:rPr>
                <w:rFonts w:cs="Arial"/>
                <w:sz w:val="24"/>
                <w:szCs w:val="24"/>
              </w:rPr>
            </w:pPr>
          </w:p>
        </w:tc>
        <w:tc>
          <w:tcPr>
            <w:tcW w:w="7512" w:type="dxa"/>
          </w:tcPr>
          <w:p w14:paraId="727F465A" w14:textId="77777777" w:rsidR="00044A4E" w:rsidRPr="004F11FD" w:rsidRDefault="00044A4E">
            <w:pPr>
              <w:rPr>
                <w:rFonts w:cs="Arial"/>
                <w:szCs w:val="24"/>
              </w:rPr>
            </w:pPr>
          </w:p>
        </w:tc>
      </w:tr>
      <w:tr w:rsidR="00044A4E" w:rsidRPr="004F11FD" w14:paraId="3E118E20" w14:textId="77777777" w:rsidTr="005D6956">
        <w:tc>
          <w:tcPr>
            <w:tcW w:w="7338" w:type="dxa"/>
          </w:tcPr>
          <w:p w14:paraId="7728DE70" w14:textId="77777777" w:rsidR="00044A4E" w:rsidRPr="004F11FD" w:rsidRDefault="00044A4E">
            <w:pPr>
              <w:rPr>
                <w:rFonts w:cs="Arial"/>
                <w:szCs w:val="24"/>
              </w:rPr>
            </w:pPr>
          </w:p>
        </w:tc>
        <w:tc>
          <w:tcPr>
            <w:tcW w:w="7512" w:type="dxa"/>
          </w:tcPr>
          <w:p w14:paraId="75EA7182" w14:textId="77777777" w:rsidR="00044A4E" w:rsidRPr="004F11FD" w:rsidRDefault="00044A4E">
            <w:pPr>
              <w:rPr>
                <w:rFonts w:cs="Arial"/>
                <w:szCs w:val="24"/>
              </w:rPr>
            </w:pPr>
          </w:p>
        </w:tc>
      </w:tr>
      <w:tr w:rsidR="00044A4E" w:rsidRPr="004F11FD" w14:paraId="42B30F0D" w14:textId="77777777" w:rsidTr="005D6956">
        <w:tc>
          <w:tcPr>
            <w:tcW w:w="7338" w:type="dxa"/>
          </w:tcPr>
          <w:p w14:paraId="42862BE1" w14:textId="77777777" w:rsidR="00044A4E" w:rsidRPr="00816A2B" w:rsidRDefault="00816A2B" w:rsidP="00272C89">
            <w:pPr>
              <w:rPr>
                <w:rFonts w:cs="Arial"/>
                <w:color w:val="0070C0"/>
                <w:szCs w:val="24"/>
              </w:rPr>
            </w:pPr>
            <w:r w:rsidRPr="00816A2B">
              <w:rPr>
                <w:rFonts w:eastAsia="Times New Roman" w:cs="Arial"/>
                <w:b/>
                <w:color w:val="0070C0"/>
                <w:lang w:eastAsia="de-DE"/>
              </w:rPr>
              <w:lastRenderedPageBreak/>
              <w:t xml:space="preserve">F </w:t>
            </w:r>
            <w:r w:rsidR="00DB768B" w:rsidRPr="00730E0E">
              <w:rPr>
                <w:rFonts w:cs="Arial"/>
                <w:b/>
                <w:color w:val="0070C0"/>
                <w:szCs w:val="24"/>
              </w:rPr>
              <w:t>IMC M II ME 3</w:t>
            </w:r>
            <w:r w:rsidR="00730E0E" w:rsidRPr="00730E0E">
              <w:rPr>
                <w:rFonts w:cs="Arial"/>
                <w:b/>
                <w:color w:val="0070C0"/>
                <w:szCs w:val="24"/>
              </w:rPr>
              <w:t xml:space="preserve"> </w:t>
            </w:r>
            <w:r w:rsidR="008D0F56" w:rsidRPr="008D0F56">
              <w:rPr>
                <w:rFonts w:cs="Arial"/>
                <w:b/>
                <w:color w:val="0070C0"/>
                <w:szCs w:val="24"/>
              </w:rPr>
              <w:t>Die Situation des Intermediate Care Patienten mit Störungen des Stoffwechsels und der Ausscheidungsfunktion einschätzen und folgerichtig handeln</w:t>
            </w:r>
          </w:p>
        </w:tc>
        <w:tc>
          <w:tcPr>
            <w:tcW w:w="7512" w:type="dxa"/>
          </w:tcPr>
          <w:p w14:paraId="304E30CE" w14:textId="77777777" w:rsidR="00044A4E" w:rsidRPr="004F11FD" w:rsidRDefault="00044A4E">
            <w:pPr>
              <w:rPr>
                <w:rFonts w:cs="Arial"/>
                <w:szCs w:val="24"/>
              </w:rPr>
            </w:pPr>
          </w:p>
        </w:tc>
      </w:tr>
      <w:tr w:rsidR="00044A4E" w:rsidRPr="004F11FD" w14:paraId="561809A2" w14:textId="77777777" w:rsidTr="005D6956">
        <w:tc>
          <w:tcPr>
            <w:tcW w:w="7338" w:type="dxa"/>
          </w:tcPr>
          <w:p w14:paraId="6A5532BF" w14:textId="77777777" w:rsidR="00044A4E" w:rsidRPr="004F11FD" w:rsidRDefault="00044A4E" w:rsidP="0072391B">
            <w:pPr>
              <w:rPr>
                <w:rFonts w:cs="Arial"/>
                <w:szCs w:val="24"/>
              </w:rPr>
            </w:pPr>
            <w:r w:rsidRPr="004F11FD">
              <w:rPr>
                <w:rFonts w:cs="Arial"/>
                <w:b/>
                <w:szCs w:val="24"/>
              </w:rPr>
              <w:t>Stunden:</w:t>
            </w:r>
            <w:r>
              <w:rPr>
                <w:rFonts w:cs="Arial"/>
                <w:b/>
                <w:szCs w:val="24"/>
              </w:rPr>
              <w:t xml:space="preserve"> </w:t>
            </w:r>
            <w:r w:rsidR="00DB768B">
              <w:rPr>
                <w:rFonts w:cs="Arial"/>
                <w:b/>
                <w:szCs w:val="24"/>
              </w:rPr>
              <w:t>30</w:t>
            </w:r>
          </w:p>
        </w:tc>
        <w:tc>
          <w:tcPr>
            <w:tcW w:w="7512" w:type="dxa"/>
          </w:tcPr>
          <w:p w14:paraId="6188BF19" w14:textId="77777777" w:rsidR="00044A4E" w:rsidRPr="004F11FD" w:rsidRDefault="00044A4E">
            <w:pPr>
              <w:rPr>
                <w:rFonts w:cs="Arial"/>
                <w:szCs w:val="24"/>
              </w:rPr>
            </w:pPr>
          </w:p>
        </w:tc>
      </w:tr>
      <w:tr w:rsidR="00044A4E" w:rsidRPr="004F11FD" w14:paraId="60BEE2E5" w14:textId="77777777" w:rsidTr="005D6956">
        <w:tc>
          <w:tcPr>
            <w:tcW w:w="7338" w:type="dxa"/>
          </w:tcPr>
          <w:p w14:paraId="733666BD" w14:textId="77777777" w:rsidR="008D0F56" w:rsidRPr="002A438A" w:rsidRDefault="00044A4E" w:rsidP="008D0F56">
            <w:pPr>
              <w:rPr>
                <w:rFonts w:cs="Arial"/>
                <w:szCs w:val="24"/>
              </w:rPr>
            </w:pPr>
            <w:r w:rsidRPr="002A438A">
              <w:rPr>
                <w:rFonts w:cs="Arial"/>
                <w:b/>
                <w:szCs w:val="24"/>
              </w:rPr>
              <w:t>Handlungskompetenzen:</w:t>
            </w:r>
            <w:r w:rsidRPr="002A438A">
              <w:rPr>
                <w:rFonts w:cs="Arial"/>
                <w:szCs w:val="24"/>
              </w:rPr>
              <w:t xml:space="preserve"> </w:t>
            </w:r>
            <w:r w:rsidR="008D0F56" w:rsidRPr="002A438A">
              <w:rPr>
                <w:rFonts w:cs="Arial"/>
                <w:szCs w:val="24"/>
              </w:rPr>
              <w:t>Die Teilnehmenden führen therapeutische Handlungen im Rahmen der Assistenztätigkeit sowie Überwachungs- und Pflegemaßnahmen, eigenverantwortlich und individuell durch. Sie erkennen Komplikationen frühzeitig und leiten zielgerichtet Maßnahmen ab.</w:t>
            </w:r>
          </w:p>
          <w:p w14:paraId="0910472A" w14:textId="77777777" w:rsidR="00044A4E" w:rsidRPr="004F11FD" w:rsidRDefault="00044A4E" w:rsidP="00625BE8">
            <w:pPr>
              <w:rPr>
                <w:rFonts w:cs="Arial"/>
                <w:szCs w:val="24"/>
              </w:rPr>
            </w:pPr>
          </w:p>
        </w:tc>
        <w:tc>
          <w:tcPr>
            <w:tcW w:w="7512" w:type="dxa"/>
          </w:tcPr>
          <w:p w14:paraId="5086DC51" w14:textId="77777777" w:rsidR="00044A4E" w:rsidRPr="004F11FD" w:rsidRDefault="00044A4E">
            <w:pPr>
              <w:rPr>
                <w:rFonts w:cs="Arial"/>
                <w:szCs w:val="24"/>
              </w:rPr>
            </w:pPr>
          </w:p>
        </w:tc>
      </w:tr>
      <w:tr w:rsidR="00044A4E" w:rsidRPr="004F11FD" w14:paraId="56D2ECE5" w14:textId="77777777" w:rsidTr="005D6956">
        <w:tc>
          <w:tcPr>
            <w:tcW w:w="7338" w:type="dxa"/>
          </w:tcPr>
          <w:p w14:paraId="1613525F" w14:textId="77777777" w:rsidR="00044A4E" w:rsidRPr="002A438A" w:rsidRDefault="00044A4E">
            <w:pPr>
              <w:rPr>
                <w:rFonts w:cs="Arial"/>
                <w:b/>
                <w:szCs w:val="24"/>
              </w:rPr>
            </w:pPr>
            <w:r w:rsidRPr="002A438A">
              <w:rPr>
                <w:rFonts w:cs="Arial"/>
                <w:b/>
                <w:szCs w:val="24"/>
              </w:rPr>
              <w:t xml:space="preserve">Inhalte: </w:t>
            </w:r>
          </w:p>
          <w:p w14:paraId="7E4BBE8E"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erweiterte Grundlagen des Wasser- und Elektrolythaushaltes und Säure-Basen-Haushaltes</w:t>
            </w:r>
          </w:p>
          <w:p w14:paraId="3ADA48B2"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Überwachung des Wasser- und Elektrolythaushaltes und Säure-Basen-Haushaltes</w:t>
            </w:r>
          </w:p>
          <w:p w14:paraId="632398EC"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Regulierung der Flüssigkeitsausscheidung</w:t>
            </w:r>
          </w:p>
          <w:p w14:paraId="67AE81C7"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 xml:space="preserve">Nierenfunktionsstörungen,  </w:t>
            </w:r>
          </w:p>
          <w:p w14:paraId="2CB5ACA6"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 xml:space="preserve">Erkrankungen des Gastrointestinaltraktes </w:t>
            </w:r>
          </w:p>
          <w:p w14:paraId="50AD31B9"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Intoxikationen</w:t>
            </w:r>
          </w:p>
          <w:p w14:paraId="1F5962BF"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Hyper-/Hypoglykämie</w:t>
            </w:r>
          </w:p>
          <w:p w14:paraId="432DF960"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Diabetes mellitus</w:t>
            </w:r>
          </w:p>
          <w:p w14:paraId="55C4B65C"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Nierentransplantation</w:t>
            </w:r>
          </w:p>
          <w:p w14:paraId="7694C322"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Überwachung und Pflegeinterventionen</w:t>
            </w:r>
          </w:p>
          <w:p w14:paraId="440ED5C7"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Spezifische therapeutische Maßnahmen</w:t>
            </w:r>
          </w:p>
          <w:p w14:paraId="082C18D3" w14:textId="77777777" w:rsidR="008D0F56" w:rsidRPr="002A438A" w:rsidRDefault="008D0F56" w:rsidP="008D0F56">
            <w:pPr>
              <w:pStyle w:val="Listenabsatz"/>
              <w:numPr>
                <w:ilvl w:val="0"/>
                <w:numId w:val="1"/>
              </w:numPr>
              <w:ind w:left="887" w:hanging="567"/>
              <w:rPr>
                <w:rFonts w:ascii="Arial" w:hAnsi="Arial" w:cs="Arial"/>
                <w:sz w:val="24"/>
                <w:szCs w:val="24"/>
              </w:rPr>
            </w:pPr>
            <w:r w:rsidRPr="002A438A">
              <w:rPr>
                <w:rFonts w:ascii="Arial" w:hAnsi="Arial" w:cs="Arial"/>
                <w:sz w:val="24"/>
                <w:szCs w:val="24"/>
              </w:rPr>
              <w:t>Nierenersatzverfahren</w:t>
            </w:r>
          </w:p>
          <w:p w14:paraId="1EC10EDA" w14:textId="77777777" w:rsidR="00044A4E" w:rsidRPr="002A438A" w:rsidRDefault="00044A4E" w:rsidP="008D0F56">
            <w:pPr>
              <w:pStyle w:val="Listenabsatz"/>
              <w:rPr>
                <w:rFonts w:cs="Arial"/>
                <w:b/>
                <w:sz w:val="24"/>
                <w:szCs w:val="24"/>
              </w:rPr>
            </w:pPr>
          </w:p>
        </w:tc>
        <w:tc>
          <w:tcPr>
            <w:tcW w:w="7512" w:type="dxa"/>
          </w:tcPr>
          <w:p w14:paraId="6F637D83" w14:textId="77777777" w:rsidR="00044A4E" w:rsidRPr="004F11FD" w:rsidRDefault="00044A4E">
            <w:pPr>
              <w:rPr>
                <w:rFonts w:cs="Arial"/>
                <w:szCs w:val="24"/>
              </w:rPr>
            </w:pPr>
          </w:p>
        </w:tc>
      </w:tr>
      <w:tr w:rsidR="00044A4E" w:rsidRPr="004F11FD" w14:paraId="2E1B08D0" w14:textId="77777777" w:rsidTr="005D6956">
        <w:tc>
          <w:tcPr>
            <w:tcW w:w="7338" w:type="dxa"/>
          </w:tcPr>
          <w:p w14:paraId="74D6F304" w14:textId="77777777" w:rsidR="00044A4E" w:rsidRPr="004F11FD" w:rsidRDefault="00044A4E">
            <w:pPr>
              <w:rPr>
                <w:rFonts w:cs="Arial"/>
                <w:szCs w:val="24"/>
              </w:rPr>
            </w:pPr>
          </w:p>
        </w:tc>
        <w:tc>
          <w:tcPr>
            <w:tcW w:w="7512" w:type="dxa"/>
          </w:tcPr>
          <w:p w14:paraId="7535DAE2" w14:textId="77777777" w:rsidR="00044A4E" w:rsidRPr="004F11FD" w:rsidRDefault="00044A4E">
            <w:pPr>
              <w:rPr>
                <w:rFonts w:cs="Arial"/>
                <w:szCs w:val="24"/>
              </w:rPr>
            </w:pPr>
          </w:p>
        </w:tc>
      </w:tr>
      <w:tr w:rsidR="00044A4E" w:rsidRPr="004F11FD" w14:paraId="1E3292BD" w14:textId="77777777" w:rsidTr="005D6956">
        <w:tc>
          <w:tcPr>
            <w:tcW w:w="7338" w:type="dxa"/>
          </w:tcPr>
          <w:p w14:paraId="5E2DDF04" w14:textId="77777777" w:rsidR="00044A4E" w:rsidRPr="004F11FD" w:rsidRDefault="00044A4E" w:rsidP="003D0B74">
            <w:pPr>
              <w:pStyle w:val="Listenabsatz"/>
              <w:ind w:left="1080"/>
              <w:rPr>
                <w:rFonts w:cs="Arial"/>
                <w:szCs w:val="24"/>
              </w:rPr>
            </w:pPr>
          </w:p>
        </w:tc>
        <w:tc>
          <w:tcPr>
            <w:tcW w:w="7512" w:type="dxa"/>
          </w:tcPr>
          <w:p w14:paraId="20D172EC" w14:textId="77777777" w:rsidR="00044A4E" w:rsidRPr="004F11FD" w:rsidRDefault="00044A4E">
            <w:pPr>
              <w:rPr>
                <w:rFonts w:cs="Arial"/>
                <w:szCs w:val="24"/>
              </w:rPr>
            </w:pPr>
          </w:p>
        </w:tc>
      </w:tr>
      <w:tr w:rsidR="00044A4E" w:rsidRPr="004F11FD" w14:paraId="7E883352" w14:textId="77777777" w:rsidTr="005D6956">
        <w:tc>
          <w:tcPr>
            <w:tcW w:w="7338" w:type="dxa"/>
          </w:tcPr>
          <w:p w14:paraId="15342FAF" w14:textId="77777777" w:rsidR="000A5C46" w:rsidRPr="004F11FD" w:rsidRDefault="0028561F" w:rsidP="000A5C46">
            <w:pPr>
              <w:rPr>
                <w:rFonts w:cs="Arial"/>
                <w:szCs w:val="24"/>
              </w:rPr>
            </w:pPr>
            <w:r w:rsidRPr="0028561F">
              <w:rPr>
                <w:rFonts w:eastAsia="Calibri" w:cs="Arial"/>
                <w:b/>
                <w:color w:val="FF0000"/>
              </w:rPr>
              <w:t xml:space="preserve">F </w:t>
            </w:r>
            <w:r w:rsidR="005C42AC">
              <w:rPr>
                <w:rFonts w:eastAsia="Calibri" w:cs="Arial"/>
                <w:b/>
                <w:color w:val="FF0000"/>
              </w:rPr>
              <w:t>IMC M III Besondere Pflegesituationen in der Intermediate Care Pflege bewältigen (7</w:t>
            </w:r>
            <w:r w:rsidR="000A5C46">
              <w:rPr>
                <w:rFonts w:eastAsia="Calibri" w:cs="Arial"/>
                <w:b/>
                <w:color w:val="FF0000"/>
              </w:rPr>
              <w:t>4</w:t>
            </w:r>
            <w:r w:rsidR="005C42AC">
              <w:rPr>
                <w:rFonts w:eastAsia="Calibri" w:cs="Arial"/>
                <w:b/>
                <w:color w:val="FF0000"/>
              </w:rPr>
              <w:t xml:space="preserve"> Stunden)</w:t>
            </w:r>
          </w:p>
        </w:tc>
        <w:tc>
          <w:tcPr>
            <w:tcW w:w="7512" w:type="dxa"/>
          </w:tcPr>
          <w:p w14:paraId="0E1609F2" w14:textId="77777777" w:rsidR="00044A4E" w:rsidRPr="004F11FD" w:rsidRDefault="00044A4E">
            <w:pPr>
              <w:rPr>
                <w:rFonts w:cs="Arial"/>
                <w:szCs w:val="24"/>
              </w:rPr>
            </w:pPr>
          </w:p>
        </w:tc>
      </w:tr>
      <w:tr w:rsidR="00044A4E" w:rsidRPr="00D91D93" w14:paraId="256180E4" w14:textId="77777777" w:rsidTr="005D6956">
        <w:tc>
          <w:tcPr>
            <w:tcW w:w="7338" w:type="dxa"/>
          </w:tcPr>
          <w:p w14:paraId="4A25C9A6" w14:textId="77777777" w:rsidR="00044A4E" w:rsidRPr="00D91D93" w:rsidRDefault="0028561F" w:rsidP="005C42AC">
            <w:pPr>
              <w:rPr>
                <w:rFonts w:cs="Arial"/>
                <w:color w:val="0070C0"/>
                <w:szCs w:val="24"/>
              </w:rPr>
            </w:pPr>
            <w:r w:rsidRPr="001316AD">
              <w:rPr>
                <w:rFonts w:cs="Arial"/>
                <w:b/>
                <w:color w:val="0070C0"/>
              </w:rPr>
              <w:lastRenderedPageBreak/>
              <w:t xml:space="preserve">F </w:t>
            </w:r>
            <w:r w:rsidR="00721185" w:rsidRPr="001316AD">
              <w:rPr>
                <w:rFonts w:cs="Arial"/>
                <w:b/>
                <w:color w:val="0070C0"/>
                <w:sz w:val="22"/>
              </w:rPr>
              <w:t xml:space="preserve">IMC M III ME </w:t>
            </w:r>
            <w:r w:rsidR="00721185" w:rsidRPr="001316AD">
              <w:rPr>
                <w:rFonts w:cs="Arial"/>
                <w:b/>
                <w:color w:val="0070C0"/>
                <w:szCs w:val="24"/>
              </w:rPr>
              <w:t xml:space="preserve">1 </w:t>
            </w:r>
            <w:r w:rsidR="000A5C46" w:rsidRPr="000A5C46">
              <w:rPr>
                <w:rFonts w:cs="Arial"/>
                <w:b/>
                <w:color w:val="0070C0"/>
                <w:szCs w:val="24"/>
              </w:rPr>
              <w:t>Die Situation des Intermediate Care Patienten mit neurologischen Störungen einschätzen und folgerichtig handeln</w:t>
            </w:r>
          </w:p>
        </w:tc>
        <w:tc>
          <w:tcPr>
            <w:tcW w:w="7512" w:type="dxa"/>
          </w:tcPr>
          <w:p w14:paraId="26B5BEB2" w14:textId="77777777" w:rsidR="00044A4E" w:rsidRPr="00D91D93" w:rsidRDefault="00044A4E">
            <w:pPr>
              <w:rPr>
                <w:rFonts w:cs="Arial"/>
                <w:szCs w:val="24"/>
              </w:rPr>
            </w:pPr>
          </w:p>
        </w:tc>
      </w:tr>
      <w:tr w:rsidR="00044A4E" w:rsidRPr="004F11FD" w14:paraId="21F832B1" w14:textId="77777777" w:rsidTr="005D6956">
        <w:tc>
          <w:tcPr>
            <w:tcW w:w="7338" w:type="dxa"/>
          </w:tcPr>
          <w:p w14:paraId="289A7695" w14:textId="77777777" w:rsidR="00044A4E" w:rsidRPr="004F11FD" w:rsidRDefault="00044A4E">
            <w:pPr>
              <w:rPr>
                <w:rFonts w:cs="Arial"/>
                <w:b/>
                <w:szCs w:val="24"/>
              </w:rPr>
            </w:pPr>
            <w:r w:rsidRPr="004F11FD">
              <w:rPr>
                <w:rFonts w:cs="Arial"/>
                <w:b/>
                <w:szCs w:val="24"/>
              </w:rPr>
              <w:t xml:space="preserve">Stunden: </w:t>
            </w:r>
            <w:r w:rsidR="00721185">
              <w:rPr>
                <w:rFonts w:cs="Arial"/>
                <w:b/>
                <w:szCs w:val="24"/>
              </w:rPr>
              <w:t>34</w:t>
            </w:r>
          </w:p>
        </w:tc>
        <w:tc>
          <w:tcPr>
            <w:tcW w:w="7512" w:type="dxa"/>
          </w:tcPr>
          <w:p w14:paraId="48C3FE1B" w14:textId="77777777" w:rsidR="00044A4E" w:rsidRPr="004F11FD" w:rsidRDefault="00044A4E">
            <w:pPr>
              <w:rPr>
                <w:rFonts w:cs="Arial"/>
                <w:szCs w:val="24"/>
              </w:rPr>
            </w:pPr>
          </w:p>
        </w:tc>
      </w:tr>
      <w:tr w:rsidR="00044A4E" w:rsidRPr="004F11FD" w14:paraId="7C4ECFE7" w14:textId="77777777" w:rsidTr="005D6956">
        <w:tc>
          <w:tcPr>
            <w:tcW w:w="7338" w:type="dxa"/>
          </w:tcPr>
          <w:p w14:paraId="49BD84D2" w14:textId="77777777" w:rsidR="000A5C46" w:rsidRPr="002A438A" w:rsidRDefault="00044A4E" w:rsidP="000A5C46">
            <w:pPr>
              <w:rPr>
                <w:rFonts w:cs="Arial"/>
                <w:szCs w:val="24"/>
              </w:rPr>
            </w:pPr>
            <w:r w:rsidRPr="002A438A">
              <w:rPr>
                <w:rFonts w:cs="Arial"/>
                <w:b/>
                <w:szCs w:val="24"/>
              </w:rPr>
              <w:t xml:space="preserve">Handlungskompetenzen: </w:t>
            </w:r>
            <w:r w:rsidR="000A5C46" w:rsidRPr="002A438A">
              <w:rPr>
                <w:rFonts w:cs="Arial"/>
                <w:szCs w:val="24"/>
              </w:rPr>
              <w:t>Die Teilnehmenden erfassen die Komplexität des Nervensystems, ordnen Funktionen und Funktionsstörungen zu und richten ihr Handeln situationsadaptiert aus. Sie setzen die Maßnahmen patientenorientiert, unter Berücksichtigung ethischer Maßstäbe und Richtlinien und unter Nutzung der vorhandenen Ressourcen des Patienten um.</w:t>
            </w:r>
          </w:p>
          <w:p w14:paraId="069D41F0" w14:textId="77777777" w:rsidR="00044A4E" w:rsidRPr="004F11FD" w:rsidRDefault="00044A4E" w:rsidP="000A5C46">
            <w:pPr>
              <w:rPr>
                <w:rFonts w:cs="Arial"/>
                <w:b/>
                <w:szCs w:val="24"/>
              </w:rPr>
            </w:pPr>
          </w:p>
        </w:tc>
        <w:tc>
          <w:tcPr>
            <w:tcW w:w="7512" w:type="dxa"/>
          </w:tcPr>
          <w:p w14:paraId="59F738E7" w14:textId="77777777" w:rsidR="00044A4E" w:rsidRPr="004F11FD" w:rsidRDefault="00044A4E">
            <w:pPr>
              <w:rPr>
                <w:rFonts w:cs="Arial"/>
                <w:szCs w:val="24"/>
              </w:rPr>
            </w:pPr>
          </w:p>
        </w:tc>
      </w:tr>
      <w:tr w:rsidR="00044A4E" w:rsidRPr="004F11FD" w14:paraId="5204E7E7" w14:textId="77777777" w:rsidTr="005D6956">
        <w:tc>
          <w:tcPr>
            <w:tcW w:w="7338" w:type="dxa"/>
          </w:tcPr>
          <w:p w14:paraId="768AD6E3" w14:textId="77777777" w:rsidR="00044A4E" w:rsidRPr="002A438A" w:rsidRDefault="00044A4E">
            <w:pPr>
              <w:rPr>
                <w:rFonts w:cs="Arial"/>
                <w:b/>
                <w:szCs w:val="24"/>
              </w:rPr>
            </w:pPr>
            <w:r w:rsidRPr="002A438A">
              <w:rPr>
                <w:rFonts w:cs="Arial"/>
                <w:b/>
                <w:szCs w:val="24"/>
              </w:rPr>
              <w:t>Inhalte:</w:t>
            </w:r>
          </w:p>
          <w:p w14:paraId="4762B9FA" w14:textId="77777777" w:rsidR="000A5C46" w:rsidRPr="002A438A" w:rsidRDefault="000A5C46" w:rsidP="000A5C46">
            <w:pPr>
              <w:pStyle w:val="Listenabsatz"/>
              <w:numPr>
                <w:ilvl w:val="0"/>
                <w:numId w:val="1"/>
              </w:numPr>
              <w:ind w:left="1052" w:hanging="567"/>
              <w:rPr>
                <w:rFonts w:ascii="Arial" w:hAnsi="Arial" w:cs="Arial"/>
                <w:sz w:val="24"/>
                <w:szCs w:val="24"/>
              </w:rPr>
            </w:pPr>
            <w:r w:rsidRPr="002A438A">
              <w:rPr>
                <w:rFonts w:ascii="Arial" w:hAnsi="Arial" w:cs="Arial"/>
                <w:sz w:val="24"/>
                <w:szCs w:val="24"/>
              </w:rPr>
              <w:t>Anatomie und Physiologie des Nerven- und Gefäßsystems</w:t>
            </w:r>
          </w:p>
          <w:p w14:paraId="31857ADF" w14:textId="77777777" w:rsidR="000A5C46" w:rsidRPr="002A438A" w:rsidRDefault="000A5C46" w:rsidP="000A5C46">
            <w:pPr>
              <w:pStyle w:val="Listenabsatz"/>
              <w:numPr>
                <w:ilvl w:val="0"/>
                <w:numId w:val="1"/>
              </w:numPr>
              <w:ind w:left="1052" w:hanging="567"/>
              <w:rPr>
                <w:rFonts w:ascii="Arial" w:hAnsi="Arial" w:cs="Arial"/>
                <w:sz w:val="24"/>
                <w:szCs w:val="24"/>
              </w:rPr>
            </w:pPr>
            <w:r w:rsidRPr="002A438A">
              <w:rPr>
                <w:rFonts w:ascii="Arial" w:hAnsi="Arial" w:cs="Arial"/>
                <w:sz w:val="24"/>
                <w:szCs w:val="24"/>
              </w:rPr>
              <w:t>Neurologische Überwachung</w:t>
            </w:r>
          </w:p>
          <w:p w14:paraId="68C788B0" w14:textId="77777777" w:rsidR="000A5C46" w:rsidRPr="002A438A" w:rsidRDefault="000A5C46" w:rsidP="000A5C46">
            <w:pPr>
              <w:pStyle w:val="Listenabsatz"/>
              <w:numPr>
                <w:ilvl w:val="0"/>
                <w:numId w:val="1"/>
              </w:numPr>
              <w:ind w:left="1052" w:hanging="567"/>
              <w:rPr>
                <w:rFonts w:ascii="Arial" w:hAnsi="Arial" w:cs="Arial"/>
                <w:sz w:val="24"/>
                <w:szCs w:val="24"/>
              </w:rPr>
            </w:pPr>
            <w:r w:rsidRPr="002A438A">
              <w:rPr>
                <w:rFonts w:ascii="Arial" w:hAnsi="Arial" w:cs="Arial"/>
                <w:sz w:val="24"/>
                <w:szCs w:val="24"/>
              </w:rPr>
              <w:t>Hirnödem/Hirndruck/Hirndruckmessung</w:t>
            </w:r>
          </w:p>
          <w:p w14:paraId="49D3B34F" w14:textId="77777777" w:rsidR="000A5C46" w:rsidRPr="002A438A" w:rsidRDefault="000A5C46" w:rsidP="000A5C46">
            <w:pPr>
              <w:pStyle w:val="Listenabsatz"/>
              <w:numPr>
                <w:ilvl w:val="0"/>
                <w:numId w:val="1"/>
              </w:numPr>
              <w:ind w:left="1052" w:hanging="567"/>
              <w:rPr>
                <w:rFonts w:ascii="Arial" w:hAnsi="Arial" w:cs="Arial"/>
                <w:sz w:val="24"/>
                <w:szCs w:val="24"/>
              </w:rPr>
            </w:pPr>
            <w:r w:rsidRPr="002A438A">
              <w:rPr>
                <w:rFonts w:ascii="Arial" w:hAnsi="Arial" w:cs="Arial"/>
                <w:sz w:val="24"/>
                <w:szCs w:val="24"/>
              </w:rPr>
              <w:t xml:space="preserve">Relevante neurologische Krankheitsbilder </w:t>
            </w:r>
          </w:p>
          <w:p w14:paraId="5992C2B4" w14:textId="77777777" w:rsidR="000A5C46" w:rsidRPr="002A438A" w:rsidRDefault="000A5C46" w:rsidP="000A5C46">
            <w:pPr>
              <w:pStyle w:val="Listenabsatz"/>
              <w:numPr>
                <w:ilvl w:val="0"/>
                <w:numId w:val="1"/>
              </w:numPr>
              <w:ind w:left="1052" w:hanging="567"/>
              <w:rPr>
                <w:rFonts w:ascii="Arial" w:hAnsi="Arial" w:cs="Arial"/>
                <w:sz w:val="24"/>
                <w:szCs w:val="24"/>
              </w:rPr>
            </w:pPr>
            <w:r w:rsidRPr="002A438A">
              <w:rPr>
                <w:rFonts w:ascii="Arial" w:hAnsi="Arial" w:cs="Arial"/>
                <w:sz w:val="24"/>
                <w:szCs w:val="24"/>
              </w:rPr>
              <w:t>Schädel-Hirn-Trauma</w:t>
            </w:r>
          </w:p>
          <w:p w14:paraId="6E444788" w14:textId="77777777" w:rsidR="000A5C46" w:rsidRPr="002A438A" w:rsidRDefault="000A5C46" w:rsidP="000A5C46">
            <w:pPr>
              <w:pStyle w:val="Listenabsatz"/>
              <w:numPr>
                <w:ilvl w:val="0"/>
                <w:numId w:val="1"/>
              </w:numPr>
              <w:ind w:left="1052" w:hanging="567"/>
              <w:rPr>
                <w:rFonts w:ascii="Arial" w:hAnsi="Arial" w:cs="Arial"/>
                <w:sz w:val="24"/>
                <w:szCs w:val="24"/>
              </w:rPr>
            </w:pPr>
            <w:r w:rsidRPr="002A438A">
              <w:rPr>
                <w:rFonts w:ascii="Arial" w:hAnsi="Arial" w:cs="Arial"/>
                <w:sz w:val="24"/>
                <w:szCs w:val="24"/>
              </w:rPr>
              <w:t>Wachkoma</w:t>
            </w:r>
          </w:p>
          <w:p w14:paraId="4C792BEF" w14:textId="77777777" w:rsidR="000A5C46" w:rsidRPr="002A438A" w:rsidRDefault="000A5C46" w:rsidP="000A5C46">
            <w:pPr>
              <w:pStyle w:val="Listenabsatz"/>
              <w:numPr>
                <w:ilvl w:val="0"/>
                <w:numId w:val="1"/>
              </w:numPr>
              <w:ind w:left="1052" w:hanging="567"/>
              <w:rPr>
                <w:rFonts w:ascii="Arial" w:hAnsi="Arial" w:cs="Arial"/>
                <w:sz w:val="24"/>
                <w:szCs w:val="24"/>
              </w:rPr>
            </w:pPr>
            <w:r w:rsidRPr="002A438A">
              <w:rPr>
                <w:rFonts w:ascii="Arial" w:hAnsi="Arial" w:cs="Arial"/>
                <w:sz w:val="24"/>
                <w:szCs w:val="24"/>
              </w:rPr>
              <w:t>Formen von Bewusstseinsstörungen</w:t>
            </w:r>
          </w:p>
          <w:p w14:paraId="5F974FA8" w14:textId="77777777" w:rsidR="000A5C46" w:rsidRPr="002A438A" w:rsidRDefault="000A5C46" w:rsidP="000A5C46">
            <w:pPr>
              <w:pStyle w:val="Listenabsatz"/>
              <w:numPr>
                <w:ilvl w:val="0"/>
                <w:numId w:val="1"/>
              </w:numPr>
              <w:ind w:left="1052" w:hanging="567"/>
              <w:rPr>
                <w:rFonts w:ascii="Arial" w:hAnsi="Arial" w:cs="Arial"/>
                <w:sz w:val="24"/>
                <w:szCs w:val="24"/>
              </w:rPr>
            </w:pPr>
            <w:r w:rsidRPr="002A438A">
              <w:rPr>
                <w:rFonts w:ascii="Arial" w:hAnsi="Arial" w:cs="Arial"/>
                <w:sz w:val="24"/>
                <w:szCs w:val="24"/>
              </w:rPr>
              <w:t>Psychotische Veränderungen u. a. Verwirrtheit, Delir, PTBS</w:t>
            </w:r>
          </w:p>
          <w:p w14:paraId="4AD7C615" w14:textId="77777777" w:rsidR="000A5C46" w:rsidRPr="002A438A" w:rsidRDefault="000A5C46" w:rsidP="000A5C46">
            <w:pPr>
              <w:pStyle w:val="Listenabsatz"/>
              <w:numPr>
                <w:ilvl w:val="0"/>
                <w:numId w:val="1"/>
              </w:numPr>
              <w:ind w:left="1052" w:hanging="567"/>
              <w:rPr>
                <w:rFonts w:ascii="Arial" w:hAnsi="Arial" w:cs="Arial"/>
                <w:sz w:val="24"/>
                <w:szCs w:val="24"/>
              </w:rPr>
            </w:pPr>
            <w:r w:rsidRPr="002A438A">
              <w:rPr>
                <w:rFonts w:ascii="Arial" w:hAnsi="Arial" w:cs="Arial"/>
                <w:sz w:val="24"/>
                <w:szCs w:val="24"/>
              </w:rPr>
              <w:t>Überwachungs-, Therapie- und Pflegemaßnahmen</w:t>
            </w:r>
          </w:p>
          <w:p w14:paraId="52D6FC9A" w14:textId="77777777" w:rsidR="000A5C46" w:rsidRPr="002A438A" w:rsidRDefault="000A5C46" w:rsidP="000A5C46">
            <w:pPr>
              <w:pStyle w:val="Listenabsatz"/>
              <w:numPr>
                <w:ilvl w:val="0"/>
                <w:numId w:val="1"/>
              </w:numPr>
              <w:ind w:left="1052" w:hanging="567"/>
              <w:rPr>
                <w:rFonts w:ascii="Arial" w:hAnsi="Arial" w:cs="Arial"/>
                <w:sz w:val="24"/>
                <w:szCs w:val="24"/>
              </w:rPr>
            </w:pPr>
            <w:r w:rsidRPr="002A438A">
              <w:rPr>
                <w:rFonts w:ascii="Arial" w:hAnsi="Arial" w:cs="Arial"/>
                <w:sz w:val="24"/>
                <w:szCs w:val="24"/>
              </w:rPr>
              <w:t>Ethische Prinzipien Therapiezieländerung/ Therapieabbruch</w:t>
            </w:r>
          </w:p>
          <w:p w14:paraId="1CA58C25" w14:textId="77777777" w:rsidR="00044A4E" w:rsidRPr="002A438A" w:rsidRDefault="00044A4E" w:rsidP="000A5C46">
            <w:pPr>
              <w:pStyle w:val="Listenabsatz"/>
              <w:rPr>
                <w:rFonts w:cs="Arial"/>
                <w:b/>
                <w:sz w:val="24"/>
                <w:szCs w:val="24"/>
              </w:rPr>
            </w:pPr>
          </w:p>
        </w:tc>
        <w:tc>
          <w:tcPr>
            <w:tcW w:w="7512" w:type="dxa"/>
          </w:tcPr>
          <w:p w14:paraId="15FE2602" w14:textId="77777777" w:rsidR="00044A4E" w:rsidRPr="004F11FD" w:rsidRDefault="00044A4E">
            <w:pPr>
              <w:rPr>
                <w:rFonts w:cs="Arial"/>
                <w:szCs w:val="24"/>
              </w:rPr>
            </w:pPr>
          </w:p>
        </w:tc>
      </w:tr>
      <w:tr w:rsidR="00044A4E" w:rsidRPr="004F11FD" w14:paraId="0179582B" w14:textId="77777777" w:rsidTr="005D6956">
        <w:tc>
          <w:tcPr>
            <w:tcW w:w="7338" w:type="dxa"/>
          </w:tcPr>
          <w:p w14:paraId="21416635" w14:textId="77777777" w:rsidR="00044A4E" w:rsidRPr="004F11FD" w:rsidRDefault="00044A4E">
            <w:pPr>
              <w:rPr>
                <w:rFonts w:cs="Arial"/>
                <w:szCs w:val="24"/>
              </w:rPr>
            </w:pPr>
          </w:p>
        </w:tc>
        <w:tc>
          <w:tcPr>
            <w:tcW w:w="7512" w:type="dxa"/>
          </w:tcPr>
          <w:p w14:paraId="64FAB833" w14:textId="77777777" w:rsidR="00044A4E" w:rsidRPr="004F11FD" w:rsidRDefault="00044A4E">
            <w:pPr>
              <w:rPr>
                <w:rFonts w:cs="Arial"/>
                <w:szCs w:val="24"/>
              </w:rPr>
            </w:pPr>
          </w:p>
        </w:tc>
      </w:tr>
      <w:tr w:rsidR="00044A4E" w:rsidRPr="0016080A" w14:paraId="0FA6EBCF" w14:textId="77777777" w:rsidTr="005D6956">
        <w:tc>
          <w:tcPr>
            <w:tcW w:w="7338" w:type="dxa"/>
          </w:tcPr>
          <w:p w14:paraId="273822B8" w14:textId="77777777" w:rsidR="00044A4E" w:rsidRPr="0016080A" w:rsidRDefault="005C42AC" w:rsidP="00C278F0">
            <w:pPr>
              <w:rPr>
                <w:rFonts w:cs="Arial"/>
                <w:b/>
                <w:color w:val="0070C0"/>
                <w:szCs w:val="24"/>
              </w:rPr>
            </w:pPr>
            <w:r w:rsidRPr="0016080A">
              <w:rPr>
                <w:rFonts w:cs="Arial"/>
                <w:b/>
                <w:color w:val="0070C0"/>
                <w:szCs w:val="24"/>
              </w:rPr>
              <w:t>F</w:t>
            </w:r>
            <w:r w:rsidR="0010667F" w:rsidRPr="0016080A">
              <w:rPr>
                <w:rFonts w:cs="Arial"/>
                <w:b/>
                <w:color w:val="0070C0"/>
                <w:sz w:val="22"/>
              </w:rPr>
              <w:t xml:space="preserve"> IMC M III ME 2</w:t>
            </w:r>
            <w:r w:rsidR="0016080A" w:rsidRPr="0016080A">
              <w:rPr>
                <w:rFonts w:cs="Arial"/>
                <w:b/>
                <w:color w:val="0070C0"/>
                <w:sz w:val="22"/>
              </w:rPr>
              <w:t xml:space="preserve"> </w:t>
            </w:r>
            <w:r w:rsidR="008B63C2" w:rsidRPr="008B63C2">
              <w:rPr>
                <w:rFonts w:cs="Arial"/>
                <w:b/>
                <w:color w:val="0070C0"/>
                <w:sz w:val="22"/>
              </w:rPr>
              <w:t>Die besondere Lebenssituation alter und/oder an Demenz erkrankter Patienten wahrnehmen und diese begleiten</w:t>
            </w:r>
          </w:p>
        </w:tc>
        <w:tc>
          <w:tcPr>
            <w:tcW w:w="7512" w:type="dxa"/>
          </w:tcPr>
          <w:p w14:paraId="2F98B00F" w14:textId="77777777" w:rsidR="00044A4E" w:rsidRPr="0016080A" w:rsidRDefault="00044A4E">
            <w:pPr>
              <w:rPr>
                <w:rFonts w:cs="Arial"/>
                <w:szCs w:val="24"/>
              </w:rPr>
            </w:pPr>
          </w:p>
        </w:tc>
      </w:tr>
      <w:tr w:rsidR="00044A4E" w:rsidRPr="004F11FD" w14:paraId="71E2F241" w14:textId="77777777" w:rsidTr="005D6956">
        <w:tc>
          <w:tcPr>
            <w:tcW w:w="7338" w:type="dxa"/>
          </w:tcPr>
          <w:p w14:paraId="11B11073" w14:textId="77777777" w:rsidR="00044A4E" w:rsidRPr="004F11FD" w:rsidRDefault="00044A4E">
            <w:pPr>
              <w:rPr>
                <w:rFonts w:cs="Arial"/>
                <w:szCs w:val="24"/>
              </w:rPr>
            </w:pPr>
            <w:r w:rsidRPr="004F11FD">
              <w:rPr>
                <w:rFonts w:cs="Arial"/>
                <w:b/>
                <w:szCs w:val="24"/>
              </w:rPr>
              <w:t>Stunden:</w:t>
            </w:r>
            <w:r>
              <w:rPr>
                <w:rFonts w:cs="Arial"/>
                <w:szCs w:val="24"/>
              </w:rPr>
              <w:t xml:space="preserve"> </w:t>
            </w:r>
            <w:r w:rsidR="00B72BEA" w:rsidRPr="00E06E67">
              <w:rPr>
                <w:rFonts w:cs="Arial"/>
                <w:b/>
                <w:szCs w:val="24"/>
              </w:rPr>
              <w:t>16</w:t>
            </w:r>
          </w:p>
        </w:tc>
        <w:tc>
          <w:tcPr>
            <w:tcW w:w="7512" w:type="dxa"/>
          </w:tcPr>
          <w:p w14:paraId="50D0B600" w14:textId="77777777" w:rsidR="00044A4E" w:rsidRPr="004F11FD" w:rsidRDefault="00044A4E">
            <w:pPr>
              <w:rPr>
                <w:rFonts w:cs="Arial"/>
                <w:szCs w:val="24"/>
              </w:rPr>
            </w:pPr>
          </w:p>
        </w:tc>
      </w:tr>
      <w:tr w:rsidR="00044A4E" w:rsidRPr="004F11FD" w14:paraId="2B1C751F" w14:textId="77777777" w:rsidTr="005D6956">
        <w:tc>
          <w:tcPr>
            <w:tcW w:w="7338" w:type="dxa"/>
          </w:tcPr>
          <w:p w14:paraId="2A749E74" w14:textId="77777777" w:rsidR="007E4726" w:rsidRPr="002A438A" w:rsidRDefault="00044A4E" w:rsidP="007E4726">
            <w:pPr>
              <w:rPr>
                <w:rFonts w:cs="Arial"/>
                <w:szCs w:val="24"/>
              </w:rPr>
            </w:pPr>
            <w:r w:rsidRPr="002A438A">
              <w:rPr>
                <w:rFonts w:cs="Arial"/>
                <w:b/>
                <w:szCs w:val="24"/>
              </w:rPr>
              <w:lastRenderedPageBreak/>
              <w:t xml:space="preserve">Handlungskompetenzen: </w:t>
            </w:r>
            <w:r w:rsidR="007E4726" w:rsidRPr="002A438A">
              <w:rPr>
                <w:rFonts w:cs="Arial"/>
                <w:szCs w:val="24"/>
              </w:rPr>
              <w:t>Die Teilnehmenden analysieren und schätzen die besondere Situation alter und/ oder an Demenz erkrankter Patienten und interagieren fallbezogen. Sie gestalten die pflegerische Betreuung und Versorgung präventiv und sorgen für ein sicheres und geeignetes Umfeld.</w:t>
            </w:r>
          </w:p>
          <w:p w14:paraId="56EF7EEA" w14:textId="77777777" w:rsidR="00044A4E" w:rsidRPr="004F11FD" w:rsidRDefault="00044A4E" w:rsidP="000A5C46">
            <w:pPr>
              <w:rPr>
                <w:rFonts w:cs="Arial"/>
                <w:szCs w:val="24"/>
              </w:rPr>
            </w:pPr>
          </w:p>
        </w:tc>
        <w:tc>
          <w:tcPr>
            <w:tcW w:w="7512" w:type="dxa"/>
          </w:tcPr>
          <w:p w14:paraId="3CE4A861" w14:textId="77777777" w:rsidR="00044A4E" w:rsidRPr="004F11FD" w:rsidRDefault="00044A4E">
            <w:pPr>
              <w:rPr>
                <w:rFonts w:cs="Arial"/>
                <w:szCs w:val="24"/>
              </w:rPr>
            </w:pPr>
          </w:p>
        </w:tc>
      </w:tr>
      <w:tr w:rsidR="00044A4E" w:rsidRPr="004F11FD" w14:paraId="3362CFC2" w14:textId="77777777" w:rsidTr="005D6956">
        <w:tc>
          <w:tcPr>
            <w:tcW w:w="7338" w:type="dxa"/>
          </w:tcPr>
          <w:p w14:paraId="7DC5DE9B" w14:textId="77777777" w:rsidR="00044A4E" w:rsidRPr="002A438A" w:rsidRDefault="00044A4E" w:rsidP="00E11435">
            <w:pPr>
              <w:rPr>
                <w:rFonts w:cs="Arial"/>
                <w:b/>
                <w:szCs w:val="24"/>
              </w:rPr>
            </w:pPr>
            <w:r w:rsidRPr="002A438A">
              <w:rPr>
                <w:rFonts w:cs="Arial"/>
                <w:b/>
                <w:szCs w:val="24"/>
              </w:rPr>
              <w:t>Inhalte:</w:t>
            </w:r>
          </w:p>
          <w:p w14:paraId="2AF9D0ED" w14:textId="77777777" w:rsidR="007E4726" w:rsidRPr="002A438A" w:rsidRDefault="007E4726" w:rsidP="007E4726">
            <w:pPr>
              <w:pStyle w:val="Listenabsatz"/>
              <w:numPr>
                <w:ilvl w:val="0"/>
                <w:numId w:val="4"/>
              </w:numPr>
              <w:rPr>
                <w:rFonts w:ascii="Arial" w:hAnsi="Arial" w:cs="Arial"/>
                <w:sz w:val="24"/>
                <w:szCs w:val="24"/>
              </w:rPr>
            </w:pPr>
            <w:r w:rsidRPr="002A438A">
              <w:rPr>
                <w:rFonts w:ascii="Arial" w:hAnsi="Arial" w:cs="Arial"/>
                <w:sz w:val="24"/>
                <w:szCs w:val="24"/>
              </w:rPr>
              <w:t>Gerontologische Aspekte im Bereich Intermediate Care</w:t>
            </w:r>
          </w:p>
          <w:p w14:paraId="4CD0EE3C" w14:textId="77777777" w:rsidR="007E4726" w:rsidRPr="002A438A" w:rsidRDefault="007E4726" w:rsidP="007E4726">
            <w:pPr>
              <w:pStyle w:val="Listenabsatz"/>
              <w:numPr>
                <w:ilvl w:val="0"/>
                <w:numId w:val="4"/>
              </w:numPr>
              <w:rPr>
                <w:rFonts w:ascii="Arial" w:hAnsi="Arial" w:cs="Arial"/>
                <w:sz w:val="24"/>
                <w:szCs w:val="24"/>
              </w:rPr>
            </w:pPr>
            <w:r w:rsidRPr="002A438A">
              <w:rPr>
                <w:rFonts w:ascii="Arial" w:hAnsi="Arial" w:cs="Arial"/>
                <w:sz w:val="24"/>
                <w:szCs w:val="24"/>
              </w:rPr>
              <w:t>Krankheitsbild Demenz</w:t>
            </w:r>
          </w:p>
          <w:p w14:paraId="06506159" w14:textId="77777777" w:rsidR="007E4726" w:rsidRPr="002A438A" w:rsidRDefault="007E4726" w:rsidP="007E4726">
            <w:pPr>
              <w:pStyle w:val="Listenabsatz"/>
              <w:numPr>
                <w:ilvl w:val="0"/>
                <w:numId w:val="4"/>
              </w:numPr>
              <w:rPr>
                <w:rFonts w:ascii="Arial" w:hAnsi="Arial" w:cs="Arial"/>
                <w:sz w:val="24"/>
                <w:szCs w:val="24"/>
              </w:rPr>
            </w:pPr>
            <w:r w:rsidRPr="002A438A">
              <w:rPr>
                <w:rFonts w:ascii="Arial" w:hAnsi="Arial" w:cs="Arial"/>
                <w:sz w:val="24"/>
                <w:szCs w:val="24"/>
              </w:rPr>
              <w:t>Therapiekonzepte bei an Demenz erkrankten Patienten</w:t>
            </w:r>
          </w:p>
          <w:p w14:paraId="54B335DF" w14:textId="77777777" w:rsidR="007E4726" w:rsidRPr="002A438A" w:rsidRDefault="007E4726" w:rsidP="007E4726">
            <w:pPr>
              <w:pStyle w:val="Listenabsatz"/>
              <w:numPr>
                <w:ilvl w:val="0"/>
                <w:numId w:val="4"/>
              </w:numPr>
              <w:rPr>
                <w:rFonts w:ascii="Arial" w:hAnsi="Arial" w:cs="Arial"/>
                <w:sz w:val="24"/>
                <w:szCs w:val="24"/>
              </w:rPr>
            </w:pPr>
            <w:proofErr w:type="spellStart"/>
            <w:r w:rsidRPr="002A438A">
              <w:rPr>
                <w:rFonts w:ascii="Arial" w:hAnsi="Arial" w:cs="Arial"/>
                <w:sz w:val="24"/>
                <w:szCs w:val="24"/>
              </w:rPr>
              <w:t>Umfeldgestaltung</w:t>
            </w:r>
            <w:proofErr w:type="spellEnd"/>
          </w:p>
          <w:p w14:paraId="7A26A218" w14:textId="77777777" w:rsidR="007E4726" w:rsidRPr="002A438A" w:rsidRDefault="007E4726" w:rsidP="007E4726">
            <w:pPr>
              <w:pStyle w:val="Listenabsatz"/>
              <w:numPr>
                <w:ilvl w:val="0"/>
                <w:numId w:val="4"/>
              </w:numPr>
              <w:rPr>
                <w:rFonts w:ascii="Arial" w:hAnsi="Arial" w:cs="Arial"/>
                <w:sz w:val="24"/>
                <w:szCs w:val="24"/>
              </w:rPr>
            </w:pPr>
            <w:r w:rsidRPr="002A438A">
              <w:rPr>
                <w:rFonts w:ascii="Arial" w:hAnsi="Arial" w:cs="Arial"/>
                <w:sz w:val="24"/>
                <w:szCs w:val="24"/>
              </w:rPr>
              <w:t xml:space="preserve">Schmerzmanagement bei Demenzkranken </w:t>
            </w:r>
          </w:p>
          <w:p w14:paraId="37257D1D" w14:textId="77777777" w:rsidR="007E4726" w:rsidRPr="002A438A" w:rsidRDefault="007E4726" w:rsidP="007E4726">
            <w:pPr>
              <w:pStyle w:val="Listenabsatz"/>
              <w:numPr>
                <w:ilvl w:val="0"/>
                <w:numId w:val="4"/>
              </w:numPr>
              <w:rPr>
                <w:rFonts w:ascii="Arial" w:hAnsi="Arial" w:cs="Arial"/>
                <w:sz w:val="24"/>
                <w:szCs w:val="24"/>
              </w:rPr>
            </w:pPr>
            <w:r w:rsidRPr="002A438A">
              <w:rPr>
                <w:rFonts w:ascii="Arial" w:hAnsi="Arial" w:cs="Arial"/>
                <w:sz w:val="24"/>
                <w:szCs w:val="24"/>
              </w:rPr>
              <w:t>Kommunikation mit an Demenz erkrankten Patienten Integration von Bezugspersonen</w:t>
            </w:r>
          </w:p>
          <w:p w14:paraId="343D87E5" w14:textId="77777777" w:rsidR="007E4726" w:rsidRPr="002A438A" w:rsidRDefault="007E4726" w:rsidP="007E4726">
            <w:pPr>
              <w:pStyle w:val="Listenabsatz"/>
              <w:numPr>
                <w:ilvl w:val="0"/>
                <w:numId w:val="4"/>
              </w:numPr>
              <w:rPr>
                <w:rFonts w:ascii="Arial" w:hAnsi="Arial" w:cs="Arial"/>
                <w:sz w:val="24"/>
                <w:szCs w:val="24"/>
              </w:rPr>
            </w:pPr>
            <w:r w:rsidRPr="002A438A">
              <w:rPr>
                <w:rFonts w:ascii="Arial" w:hAnsi="Arial" w:cs="Arial"/>
                <w:sz w:val="24"/>
                <w:szCs w:val="24"/>
              </w:rPr>
              <w:t>Allgemeine und spezielle Verhaltensstrategien (u. a. Deeskalationstraining)</w:t>
            </w:r>
          </w:p>
          <w:p w14:paraId="3793252C" w14:textId="77777777" w:rsidR="00044A4E" w:rsidRPr="009D7E5C" w:rsidRDefault="00044A4E" w:rsidP="007E4726">
            <w:pPr>
              <w:pStyle w:val="Listenabsatz"/>
              <w:rPr>
                <w:rFonts w:cs="Arial"/>
                <w:szCs w:val="24"/>
              </w:rPr>
            </w:pPr>
          </w:p>
        </w:tc>
        <w:tc>
          <w:tcPr>
            <w:tcW w:w="7512" w:type="dxa"/>
          </w:tcPr>
          <w:p w14:paraId="2305DFAE" w14:textId="77777777" w:rsidR="00044A4E" w:rsidRPr="004F11FD" w:rsidRDefault="00044A4E">
            <w:pPr>
              <w:rPr>
                <w:rFonts w:cs="Arial"/>
                <w:szCs w:val="24"/>
              </w:rPr>
            </w:pPr>
          </w:p>
        </w:tc>
      </w:tr>
      <w:tr w:rsidR="00044A4E" w:rsidRPr="004F11FD" w14:paraId="0BE20C9D" w14:textId="77777777" w:rsidTr="005D6956">
        <w:tc>
          <w:tcPr>
            <w:tcW w:w="7338" w:type="dxa"/>
          </w:tcPr>
          <w:p w14:paraId="70C90C22" w14:textId="77777777" w:rsidR="00044A4E" w:rsidRPr="004F11FD" w:rsidRDefault="00044A4E">
            <w:pPr>
              <w:rPr>
                <w:rFonts w:cs="Arial"/>
                <w:szCs w:val="24"/>
              </w:rPr>
            </w:pPr>
          </w:p>
        </w:tc>
        <w:tc>
          <w:tcPr>
            <w:tcW w:w="7512" w:type="dxa"/>
          </w:tcPr>
          <w:p w14:paraId="6BE35934" w14:textId="77777777" w:rsidR="00044A4E" w:rsidRPr="004F11FD" w:rsidRDefault="00044A4E">
            <w:pPr>
              <w:rPr>
                <w:rFonts w:cs="Arial"/>
                <w:szCs w:val="24"/>
              </w:rPr>
            </w:pPr>
          </w:p>
        </w:tc>
      </w:tr>
      <w:tr w:rsidR="00044A4E" w:rsidRPr="009D7E5C" w14:paraId="63379163" w14:textId="77777777" w:rsidTr="005D6956">
        <w:tc>
          <w:tcPr>
            <w:tcW w:w="7338" w:type="dxa"/>
          </w:tcPr>
          <w:p w14:paraId="7A0AAC16" w14:textId="77777777" w:rsidR="00044A4E" w:rsidRPr="00315815" w:rsidRDefault="00A96794" w:rsidP="001B14E7">
            <w:pPr>
              <w:rPr>
                <w:rFonts w:cs="Arial"/>
                <w:color w:val="0070C0"/>
                <w:szCs w:val="24"/>
                <w:lang w:val="en-US"/>
              </w:rPr>
            </w:pPr>
            <w:r w:rsidRPr="00315815">
              <w:rPr>
                <w:b/>
                <w:color w:val="0070C0"/>
                <w:szCs w:val="24"/>
                <w:lang w:val="en-US"/>
              </w:rPr>
              <w:t xml:space="preserve">F </w:t>
            </w:r>
            <w:r w:rsidR="009D7E5C" w:rsidRPr="00315815">
              <w:rPr>
                <w:rFonts w:cs="Arial"/>
                <w:b/>
                <w:color w:val="0070C0"/>
                <w:szCs w:val="24"/>
                <w:lang w:val="en-US"/>
              </w:rPr>
              <w:t>IMC M III ME 3</w:t>
            </w:r>
            <w:r w:rsidR="00315815" w:rsidRPr="00315815">
              <w:rPr>
                <w:rFonts w:cs="Arial"/>
                <w:b/>
                <w:color w:val="0070C0"/>
                <w:szCs w:val="24"/>
                <w:lang w:val="en-US"/>
              </w:rPr>
              <w:t xml:space="preserve"> </w:t>
            </w:r>
            <w:r w:rsidR="00C1619F" w:rsidRPr="00C1619F">
              <w:rPr>
                <w:rFonts w:cs="Arial"/>
                <w:b/>
                <w:color w:val="0070C0"/>
                <w:szCs w:val="24"/>
              </w:rPr>
              <w:t>Interkulturelle Begegnungen kompetent gestalten</w:t>
            </w:r>
          </w:p>
        </w:tc>
        <w:tc>
          <w:tcPr>
            <w:tcW w:w="7512" w:type="dxa"/>
          </w:tcPr>
          <w:p w14:paraId="0678CC05" w14:textId="77777777" w:rsidR="00044A4E" w:rsidRPr="009D7E5C" w:rsidRDefault="00044A4E">
            <w:pPr>
              <w:rPr>
                <w:rFonts w:cs="Arial"/>
                <w:color w:val="0070C0"/>
                <w:szCs w:val="24"/>
                <w:lang w:val="en-US"/>
              </w:rPr>
            </w:pPr>
          </w:p>
        </w:tc>
      </w:tr>
      <w:tr w:rsidR="00044A4E" w:rsidRPr="004F11FD" w14:paraId="295F65BF" w14:textId="77777777" w:rsidTr="005D6956">
        <w:tc>
          <w:tcPr>
            <w:tcW w:w="7338" w:type="dxa"/>
          </w:tcPr>
          <w:p w14:paraId="65D17E4B" w14:textId="77777777" w:rsidR="00044A4E" w:rsidRPr="004F11FD" w:rsidRDefault="00044A4E">
            <w:pPr>
              <w:rPr>
                <w:rFonts w:cs="Arial"/>
                <w:szCs w:val="24"/>
              </w:rPr>
            </w:pPr>
            <w:r w:rsidRPr="004F11FD">
              <w:rPr>
                <w:rFonts w:cs="Arial"/>
                <w:b/>
                <w:szCs w:val="24"/>
              </w:rPr>
              <w:t xml:space="preserve">Stunden: </w:t>
            </w:r>
            <w:r w:rsidR="00B72BEA">
              <w:rPr>
                <w:rFonts w:cs="Arial"/>
                <w:b/>
                <w:szCs w:val="24"/>
              </w:rPr>
              <w:t>24</w:t>
            </w:r>
          </w:p>
        </w:tc>
        <w:tc>
          <w:tcPr>
            <w:tcW w:w="7512" w:type="dxa"/>
          </w:tcPr>
          <w:p w14:paraId="30E702B3" w14:textId="77777777" w:rsidR="00044A4E" w:rsidRPr="004F11FD" w:rsidRDefault="00044A4E">
            <w:pPr>
              <w:rPr>
                <w:rFonts w:cs="Arial"/>
                <w:szCs w:val="24"/>
              </w:rPr>
            </w:pPr>
          </w:p>
        </w:tc>
      </w:tr>
      <w:tr w:rsidR="00044A4E" w:rsidRPr="004F11FD" w14:paraId="00EDFD69" w14:textId="77777777" w:rsidTr="005D6956">
        <w:tc>
          <w:tcPr>
            <w:tcW w:w="7338" w:type="dxa"/>
          </w:tcPr>
          <w:p w14:paraId="4BCF0643" w14:textId="77777777" w:rsidR="00B72BEA" w:rsidRPr="002A438A" w:rsidRDefault="00044A4E" w:rsidP="00B72BEA">
            <w:pPr>
              <w:rPr>
                <w:rFonts w:cs="Arial"/>
                <w:szCs w:val="24"/>
              </w:rPr>
            </w:pPr>
            <w:r w:rsidRPr="002A438A">
              <w:rPr>
                <w:rFonts w:cs="Arial"/>
                <w:b/>
                <w:szCs w:val="24"/>
              </w:rPr>
              <w:t>Handlungskompetenzen</w:t>
            </w:r>
            <w:r w:rsidR="001407D9" w:rsidRPr="002A438A">
              <w:rPr>
                <w:rFonts w:cs="Arial"/>
                <w:b/>
                <w:szCs w:val="24"/>
              </w:rPr>
              <w:t xml:space="preserve">: </w:t>
            </w:r>
            <w:r w:rsidR="00B72BEA" w:rsidRPr="002A438A">
              <w:rPr>
                <w:rFonts w:cs="Arial"/>
                <w:szCs w:val="24"/>
              </w:rPr>
              <w:t xml:space="preserve">Die Teilnehmenden sind sich ihrer Handlungskompetenz in interkulturellen Begegnungen bewusst. Sie stellen zwischen der fremden und der eigenen Kultur eine Annäherung her und ermöglichen wohlwollende interkulturelle Begegnungen. </w:t>
            </w:r>
          </w:p>
          <w:p w14:paraId="603002D1" w14:textId="77777777" w:rsidR="00044A4E" w:rsidRPr="004F11FD" w:rsidRDefault="00044A4E" w:rsidP="000A5C46">
            <w:pPr>
              <w:rPr>
                <w:rFonts w:cs="Arial"/>
                <w:szCs w:val="24"/>
              </w:rPr>
            </w:pPr>
          </w:p>
        </w:tc>
        <w:tc>
          <w:tcPr>
            <w:tcW w:w="7512" w:type="dxa"/>
          </w:tcPr>
          <w:p w14:paraId="2CE8FAE5" w14:textId="77777777" w:rsidR="00044A4E" w:rsidRPr="004F11FD" w:rsidRDefault="00044A4E">
            <w:pPr>
              <w:rPr>
                <w:rFonts w:cs="Arial"/>
                <w:szCs w:val="24"/>
              </w:rPr>
            </w:pPr>
          </w:p>
        </w:tc>
      </w:tr>
      <w:tr w:rsidR="00B72BEA" w:rsidRPr="004F11FD" w14:paraId="3A8DC162" w14:textId="77777777" w:rsidTr="005D6956">
        <w:tc>
          <w:tcPr>
            <w:tcW w:w="7338" w:type="dxa"/>
          </w:tcPr>
          <w:p w14:paraId="451F4CEE" w14:textId="77777777" w:rsidR="00B72BEA" w:rsidRPr="002A438A" w:rsidRDefault="00B72BEA" w:rsidP="00B72BEA">
            <w:pPr>
              <w:rPr>
                <w:rFonts w:cs="Arial"/>
                <w:b/>
                <w:szCs w:val="24"/>
              </w:rPr>
            </w:pPr>
            <w:r w:rsidRPr="002A438A">
              <w:rPr>
                <w:rFonts w:cs="Arial"/>
                <w:b/>
                <w:szCs w:val="24"/>
              </w:rPr>
              <w:t>Inhalte:</w:t>
            </w:r>
          </w:p>
          <w:p w14:paraId="5CD7319C" w14:textId="77777777" w:rsidR="00B72BEA" w:rsidRPr="002A438A" w:rsidRDefault="00B72BEA" w:rsidP="00195AC8">
            <w:pPr>
              <w:pStyle w:val="Listenabsatz"/>
              <w:numPr>
                <w:ilvl w:val="0"/>
                <w:numId w:val="1"/>
              </w:numPr>
              <w:ind w:left="873" w:hanging="567"/>
              <w:rPr>
                <w:rFonts w:ascii="Arial" w:hAnsi="Arial" w:cs="Arial"/>
                <w:sz w:val="24"/>
                <w:szCs w:val="24"/>
              </w:rPr>
            </w:pPr>
            <w:r w:rsidRPr="002A438A">
              <w:rPr>
                <w:rFonts w:ascii="Arial" w:hAnsi="Arial" w:cs="Arial"/>
                <w:sz w:val="24"/>
                <w:szCs w:val="24"/>
              </w:rPr>
              <w:t>Merkmale von Kultur</w:t>
            </w:r>
          </w:p>
          <w:p w14:paraId="4697093C" w14:textId="77777777" w:rsidR="00B72BEA" w:rsidRPr="002A438A" w:rsidRDefault="00B72BEA" w:rsidP="00195AC8">
            <w:pPr>
              <w:pStyle w:val="Listenabsatz"/>
              <w:numPr>
                <w:ilvl w:val="0"/>
                <w:numId w:val="1"/>
              </w:numPr>
              <w:ind w:left="873" w:hanging="567"/>
              <w:rPr>
                <w:rFonts w:ascii="Arial" w:hAnsi="Arial" w:cs="Arial"/>
                <w:sz w:val="24"/>
                <w:szCs w:val="24"/>
              </w:rPr>
            </w:pPr>
            <w:r w:rsidRPr="002A438A">
              <w:rPr>
                <w:rFonts w:ascii="Arial" w:hAnsi="Arial" w:cs="Arial"/>
                <w:sz w:val="24"/>
                <w:szCs w:val="24"/>
              </w:rPr>
              <w:t>Stereotype und Vorurteile</w:t>
            </w:r>
          </w:p>
          <w:p w14:paraId="2B4A1B4A" w14:textId="77777777" w:rsidR="00B72BEA" w:rsidRPr="002A438A" w:rsidRDefault="00B72BEA" w:rsidP="00195AC8">
            <w:pPr>
              <w:pStyle w:val="Listenabsatz"/>
              <w:numPr>
                <w:ilvl w:val="0"/>
                <w:numId w:val="1"/>
              </w:numPr>
              <w:ind w:left="873" w:hanging="567"/>
              <w:rPr>
                <w:rFonts w:ascii="Arial" w:hAnsi="Arial" w:cs="Arial"/>
                <w:sz w:val="24"/>
                <w:szCs w:val="24"/>
              </w:rPr>
            </w:pPr>
            <w:r w:rsidRPr="002A438A">
              <w:rPr>
                <w:rFonts w:ascii="Arial" w:hAnsi="Arial" w:cs="Arial"/>
                <w:sz w:val="24"/>
                <w:szCs w:val="24"/>
              </w:rPr>
              <w:t>Kulturelle Besonderheiten in der Kommunikation: direkte, indirekte Kommunikation, Sprachverständnis, Alltagshilfen</w:t>
            </w:r>
          </w:p>
          <w:p w14:paraId="5505AD37" w14:textId="77777777" w:rsidR="00B72BEA" w:rsidRPr="002A438A" w:rsidRDefault="00B72BEA" w:rsidP="00195AC8">
            <w:pPr>
              <w:pStyle w:val="Listenabsatz"/>
              <w:numPr>
                <w:ilvl w:val="0"/>
                <w:numId w:val="1"/>
              </w:numPr>
              <w:ind w:left="873" w:hanging="567"/>
              <w:rPr>
                <w:rFonts w:ascii="Arial" w:hAnsi="Arial" w:cs="Arial"/>
                <w:sz w:val="24"/>
                <w:szCs w:val="24"/>
              </w:rPr>
            </w:pPr>
            <w:r w:rsidRPr="002A438A">
              <w:rPr>
                <w:rFonts w:ascii="Arial" w:hAnsi="Arial" w:cs="Arial"/>
                <w:sz w:val="24"/>
                <w:szCs w:val="24"/>
              </w:rPr>
              <w:lastRenderedPageBreak/>
              <w:t>Kulturelle Besonderheiten im Umgang mit Nähe und Distanz</w:t>
            </w:r>
          </w:p>
          <w:p w14:paraId="55D2EDD2" w14:textId="77777777" w:rsidR="00B72BEA" w:rsidRPr="002A438A" w:rsidRDefault="00B72BEA" w:rsidP="00195AC8">
            <w:pPr>
              <w:pStyle w:val="Listenabsatz"/>
              <w:numPr>
                <w:ilvl w:val="0"/>
                <w:numId w:val="1"/>
              </w:numPr>
              <w:ind w:left="873" w:hanging="567"/>
              <w:rPr>
                <w:rFonts w:ascii="Arial" w:hAnsi="Arial" w:cs="Arial"/>
                <w:sz w:val="24"/>
                <w:szCs w:val="24"/>
              </w:rPr>
            </w:pPr>
            <w:r w:rsidRPr="002A438A">
              <w:rPr>
                <w:rFonts w:ascii="Arial" w:hAnsi="Arial" w:cs="Arial"/>
                <w:sz w:val="24"/>
                <w:szCs w:val="24"/>
              </w:rPr>
              <w:t>Modelle interkultureller Kompetenz</w:t>
            </w:r>
          </w:p>
          <w:p w14:paraId="17FA7F23" w14:textId="77777777" w:rsidR="00B72BEA" w:rsidRPr="002A438A" w:rsidRDefault="00B72BEA" w:rsidP="00195AC8">
            <w:pPr>
              <w:pStyle w:val="Listenabsatz"/>
              <w:numPr>
                <w:ilvl w:val="0"/>
                <w:numId w:val="1"/>
              </w:numPr>
              <w:ind w:left="873" w:hanging="567"/>
              <w:rPr>
                <w:rFonts w:ascii="Arial" w:hAnsi="Arial" w:cs="Arial"/>
                <w:sz w:val="24"/>
                <w:szCs w:val="24"/>
              </w:rPr>
            </w:pPr>
            <w:r w:rsidRPr="002A438A">
              <w:rPr>
                <w:rFonts w:ascii="Arial" w:hAnsi="Arial" w:cs="Arial"/>
                <w:sz w:val="24"/>
                <w:szCs w:val="24"/>
              </w:rPr>
              <w:t>Kulturbedingtes Verständnis von Gesundheit und Krankheit</w:t>
            </w:r>
          </w:p>
          <w:p w14:paraId="7FEC2020" w14:textId="77777777" w:rsidR="00B72BEA" w:rsidRPr="0000618D" w:rsidRDefault="00B72BEA" w:rsidP="00033230">
            <w:pPr>
              <w:pStyle w:val="Listenabsatz"/>
              <w:numPr>
                <w:ilvl w:val="0"/>
                <w:numId w:val="12"/>
              </w:numPr>
              <w:ind w:left="873" w:hanging="567"/>
              <w:rPr>
                <w:rFonts w:cs="Arial"/>
              </w:rPr>
            </w:pPr>
            <w:r w:rsidRPr="002A438A">
              <w:rPr>
                <w:rFonts w:ascii="Arial" w:hAnsi="Arial" w:cs="Arial"/>
                <w:sz w:val="24"/>
                <w:szCs w:val="24"/>
              </w:rPr>
              <w:t>Kulturdimensionen</w:t>
            </w:r>
          </w:p>
        </w:tc>
        <w:tc>
          <w:tcPr>
            <w:tcW w:w="7512" w:type="dxa"/>
          </w:tcPr>
          <w:p w14:paraId="20997798" w14:textId="77777777" w:rsidR="00B72BEA" w:rsidRPr="004F11FD" w:rsidRDefault="00B72BEA" w:rsidP="00B72BEA">
            <w:pPr>
              <w:rPr>
                <w:rFonts w:cs="Arial"/>
                <w:szCs w:val="24"/>
              </w:rPr>
            </w:pPr>
          </w:p>
        </w:tc>
      </w:tr>
      <w:tr w:rsidR="00B72BEA" w:rsidRPr="004F11FD" w14:paraId="4D1BB7C8" w14:textId="77777777" w:rsidTr="005D6956">
        <w:tc>
          <w:tcPr>
            <w:tcW w:w="7338" w:type="dxa"/>
          </w:tcPr>
          <w:p w14:paraId="6B40AB29" w14:textId="77777777" w:rsidR="00B72BEA" w:rsidRPr="004F11FD" w:rsidRDefault="00B72BEA" w:rsidP="00B72BEA">
            <w:pPr>
              <w:rPr>
                <w:rFonts w:cs="Arial"/>
                <w:szCs w:val="24"/>
              </w:rPr>
            </w:pPr>
          </w:p>
        </w:tc>
        <w:tc>
          <w:tcPr>
            <w:tcW w:w="7512" w:type="dxa"/>
          </w:tcPr>
          <w:p w14:paraId="2AF32694" w14:textId="77777777" w:rsidR="00B72BEA" w:rsidRPr="004F11FD" w:rsidRDefault="00B72BEA" w:rsidP="00B72BEA">
            <w:pPr>
              <w:rPr>
                <w:rFonts w:cs="Arial"/>
                <w:szCs w:val="24"/>
              </w:rPr>
            </w:pPr>
          </w:p>
        </w:tc>
      </w:tr>
    </w:tbl>
    <w:p w14:paraId="3B666074" w14:textId="77777777" w:rsidR="005D3B79" w:rsidRDefault="005D3B79"/>
    <w:sectPr w:rsidR="005D3B79" w:rsidSect="005D6956">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D16E8" w14:textId="77777777" w:rsidR="001141E6" w:rsidRDefault="001141E6" w:rsidP="003B41A5">
      <w:r>
        <w:separator/>
      </w:r>
    </w:p>
  </w:endnote>
  <w:endnote w:type="continuationSeparator" w:id="0">
    <w:p w14:paraId="13AF17BE" w14:textId="77777777" w:rsidR="001141E6" w:rsidRDefault="001141E6" w:rsidP="003B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236350"/>
      <w:docPartObj>
        <w:docPartGallery w:val="Page Numbers (Bottom of Page)"/>
        <w:docPartUnique/>
      </w:docPartObj>
    </w:sdtPr>
    <w:sdtEndPr/>
    <w:sdtContent>
      <w:sdt>
        <w:sdtPr>
          <w:id w:val="-1669238322"/>
          <w:docPartObj>
            <w:docPartGallery w:val="Page Numbers (Top of Page)"/>
            <w:docPartUnique/>
          </w:docPartObj>
        </w:sdtPr>
        <w:sdtEndPr/>
        <w:sdtContent>
          <w:p w14:paraId="7ACE401A" w14:textId="77777777" w:rsidR="001141E6" w:rsidRDefault="001141E6">
            <w:pPr>
              <w:pStyle w:val="Fuzeile"/>
              <w:jc w:val="center"/>
            </w:pPr>
            <w:r w:rsidRPr="003B41A5">
              <w:rPr>
                <w:sz w:val="20"/>
                <w:szCs w:val="20"/>
              </w:rPr>
              <w:t xml:space="preserve">Seite </w:t>
            </w:r>
            <w:r w:rsidRPr="003B41A5">
              <w:rPr>
                <w:b/>
                <w:bCs/>
                <w:sz w:val="20"/>
                <w:szCs w:val="20"/>
              </w:rPr>
              <w:fldChar w:fldCharType="begin"/>
            </w:r>
            <w:r w:rsidRPr="003B41A5">
              <w:rPr>
                <w:b/>
                <w:bCs/>
                <w:sz w:val="20"/>
                <w:szCs w:val="20"/>
              </w:rPr>
              <w:instrText>PAGE</w:instrText>
            </w:r>
            <w:r w:rsidRPr="003B41A5">
              <w:rPr>
                <w:b/>
                <w:bCs/>
                <w:sz w:val="20"/>
                <w:szCs w:val="20"/>
              </w:rPr>
              <w:fldChar w:fldCharType="separate"/>
            </w:r>
            <w:r w:rsidR="00916256">
              <w:rPr>
                <w:b/>
                <w:bCs/>
                <w:noProof/>
                <w:sz w:val="20"/>
                <w:szCs w:val="20"/>
              </w:rPr>
              <w:t>1</w:t>
            </w:r>
            <w:r w:rsidRPr="003B41A5">
              <w:rPr>
                <w:b/>
                <w:bCs/>
                <w:sz w:val="20"/>
                <w:szCs w:val="20"/>
              </w:rPr>
              <w:fldChar w:fldCharType="end"/>
            </w:r>
            <w:r w:rsidRPr="003B41A5">
              <w:rPr>
                <w:sz w:val="20"/>
                <w:szCs w:val="20"/>
              </w:rPr>
              <w:t xml:space="preserve"> von </w:t>
            </w:r>
            <w:r w:rsidRPr="003B41A5">
              <w:rPr>
                <w:b/>
                <w:bCs/>
                <w:sz w:val="20"/>
                <w:szCs w:val="20"/>
              </w:rPr>
              <w:fldChar w:fldCharType="begin"/>
            </w:r>
            <w:r w:rsidRPr="003B41A5">
              <w:rPr>
                <w:b/>
                <w:bCs/>
                <w:sz w:val="20"/>
                <w:szCs w:val="20"/>
              </w:rPr>
              <w:instrText>NUMPAGES</w:instrText>
            </w:r>
            <w:r w:rsidRPr="003B41A5">
              <w:rPr>
                <w:b/>
                <w:bCs/>
                <w:sz w:val="20"/>
                <w:szCs w:val="20"/>
              </w:rPr>
              <w:fldChar w:fldCharType="separate"/>
            </w:r>
            <w:r w:rsidR="00916256">
              <w:rPr>
                <w:b/>
                <w:bCs/>
                <w:noProof/>
                <w:sz w:val="20"/>
                <w:szCs w:val="20"/>
              </w:rPr>
              <w:t>12</w:t>
            </w:r>
            <w:r w:rsidRPr="003B41A5">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F1216" w14:textId="77777777" w:rsidR="001141E6" w:rsidRDefault="001141E6" w:rsidP="003B41A5">
      <w:r>
        <w:separator/>
      </w:r>
    </w:p>
  </w:footnote>
  <w:footnote w:type="continuationSeparator" w:id="0">
    <w:p w14:paraId="01D03A62" w14:textId="77777777" w:rsidR="001141E6" w:rsidRDefault="001141E6" w:rsidP="003B4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5F71"/>
    <w:multiLevelType w:val="hybridMultilevel"/>
    <w:tmpl w:val="8BAA6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8F12B9"/>
    <w:multiLevelType w:val="hybridMultilevel"/>
    <w:tmpl w:val="0756E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3E4DC8"/>
    <w:multiLevelType w:val="hybridMultilevel"/>
    <w:tmpl w:val="8C8A3016"/>
    <w:lvl w:ilvl="0" w:tplc="2828D54E">
      <w:numFmt w:val="bullet"/>
      <w:lvlText w:val=""/>
      <w:lvlJc w:val="left"/>
      <w:pPr>
        <w:ind w:left="827" w:hanging="360"/>
      </w:pPr>
      <w:rPr>
        <w:rFonts w:ascii="Symbol" w:eastAsia="Symbol" w:hAnsi="Symbol" w:cs="Symbol" w:hint="default"/>
        <w:w w:val="100"/>
        <w:sz w:val="22"/>
        <w:szCs w:val="22"/>
        <w:lang w:val="de-DE" w:eastAsia="en-US" w:bidi="ar-SA"/>
      </w:rPr>
    </w:lvl>
    <w:lvl w:ilvl="1" w:tplc="D1264D7A">
      <w:numFmt w:val="bullet"/>
      <w:lvlText w:val="•"/>
      <w:lvlJc w:val="left"/>
      <w:pPr>
        <w:ind w:left="1398" w:hanging="360"/>
      </w:pPr>
      <w:rPr>
        <w:rFonts w:hint="default"/>
        <w:lang w:val="de-DE" w:eastAsia="en-US" w:bidi="ar-SA"/>
      </w:rPr>
    </w:lvl>
    <w:lvl w:ilvl="2" w:tplc="D01C381A">
      <w:numFmt w:val="bullet"/>
      <w:lvlText w:val="•"/>
      <w:lvlJc w:val="left"/>
      <w:pPr>
        <w:ind w:left="1977" w:hanging="360"/>
      </w:pPr>
      <w:rPr>
        <w:rFonts w:hint="default"/>
        <w:lang w:val="de-DE" w:eastAsia="en-US" w:bidi="ar-SA"/>
      </w:rPr>
    </w:lvl>
    <w:lvl w:ilvl="3" w:tplc="B128D5A4">
      <w:numFmt w:val="bullet"/>
      <w:lvlText w:val="•"/>
      <w:lvlJc w:val="left"/>
      <w:pPr>
        <w:ind w:left="2556" w:hanging="360"/>
      </w:pPr>
      <w:rPr>
        <w:rFonts w:hint="default"/>
        <w:lang w:val="de-DE" w:eastAsia="en-US" w:bidi="ar-SA"/>
      </w:rPr>
    </w:lvl>
    <w:lvl w:ilvl="4" w:tplc="95FEDFE6">
      <w:numFmt w:val="bullet"/>
      <w:lvlText w:val="•"/>
      <w:lvlJc w:val="left"/>
      <w:pPr>
        <w:ind w:left="3135" w:hanging="360"/>
      </w:pPr>
      <w:rPr>
        <w:rFonts w:hint="default"/>
        <w:lang w:val="de-DE" w:eastAsia="en-US" w:bidi="ar-SA"/>
      </w:rPr>
    </w:lvl>
    <w:lvl w:ilvl="5" w:tplc="10F87E2C">
      <w:numFmt w:val="bullet"/>
      <w:lvlText w:val="•"/>
      <w:lvlJc w:val="left"/>
      <w:pPr>
        <w:ind w:left="3714" w:hanging="360"/>
      </w:pPr>
      <w:rPr>
        <w:rFonts w:hint="default"/>
        <w:lang w:val="de-DE" w:eastAsia="en-US" w:bidi="ar-SA"/>
      </w:rPr>
    </w:lvl>
    <w:lvl w:ilvl="6" w:tplc="DA347636">
      <w:numFmt w:val="bullet"/>
      <w:lvlText w:val="•"/>
      <w:lvlJc w:val="left"/>
      <w:pPr>
        <w:ind w:left="4292" w:hanging="360"/>
      </w:pPr>
      <w:rPr>
        <w:rFonts w:hint="default"/>
        <w:lang w:val="de-DE" w:eastAsia="en-US" w:bidi="ar-SA"/>
      </w:rPr>
    </w:lvl>
    <w:lvl w:ilvl="7" w:tplc="721E83F0">
      <w:numFmt w:val="bullet"/>
      <w:lvlText w:val="•"/>
      <w:lvlJc w:val="left"/>
      <w:pPr>
        <w:ind w:left="4871" w:hanging="360"/>
      </w:pPr>
      <w:rPr>
        <w:rFonts w:hint="default"/>
        <w:lang w:val="de-DE" w:eastAsia="en-US" w:bidi="ar-SA"/>
      </w:rPr>
    </w:lvl>
    <w:lvl w:ilvl="8" w:tplc="F606EE14">
      <w:numFmt w:val="bullet"/>
      <w:lvlText w:val="•"/>
      <w:lvlJc w:val="left"/>
      <w:pPr>
        <w:ind w:left="5450" w:hanging="360"/>
      </w:pPr>
      <w:rPr>
        <w:rFonts w:hint="default"/>
        <w:lang w:val="de-DE" w:eastAsia="en-US" w:bidi="ar-SA"/>
      </w:rPr>
    </w:lvl>
  </w:abstractNum>
  <w:abstractNum w:abstractNumId="3" w15:restartNumberingAfterBreak="0">
    <w:nsid w:val="377F460A"/>
    <w:multiLevelType w:val="hybridMultilevel"/>
    <w:tmpl w:val="A9E42F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BEA2F99"/>
    <w:multiLevelType w:val="hybridMultilevel"/>
    <w:tmpl w:val="980C92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BB115D7"/>
    <w:multiLevelType w:val="hybridMultilevel"/>
    <w:tmpl w:val="089A71EA"/>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386" w:hanging="360"/>
      </w:pPr>
      <w:rPr>
        <w:rFonts w:ascii="Courier New" w:hAnsi="Courier New" w:cs="Courier New" w:hint="default"/>
      </w:rPr>
    </w:lvl>
    <w:lvl w:ilvl="2" w:tplc="04070005" w:tentative="1">
      <w:start w:val="1"/>
      <w:numFmt w:val="bullet"/>
      <w:lvlText w:val=""/>
      <w:lvlJc w:val="left"/>
      <w:pPr>
        <w:ind w:left="2106" w:hanging="360"/>
      </w:pPr>
      <w:rPr>
        <w:rFonts w:ascii="Wingdings" w:hAnsi="Wingdings" w:hint="default"/>
      </w:rPr>
    </w:lvl>
    <w:lvl w:ilvl="3" w:tplc="04070001" w:tentative="1">
      <w:start w:val="1"/>
      <w:numFmt w:val="bullet"/>
      <w:lvlText w:val=""/>
      <w:lvlJc w:val="left"/>
      <w:pPr>
        <w:ind w:left="2826" w:hanging="360"/>
      </w:pPr>
      <w:rPr>
        <w:rFonts w:ascii="Symbol" w:hAnsi="Symbol" w:hint="default"/>
      </w:rPr>
    </w:lvl>
    <w:lvl w:ilvl="4" w:tplc="04070003" w:tentative="1">
      <w:start w:val="1"/>
      <w:numFmt w:val="bullet"/>
      <w:lvlText w:val="o"/>
      <w:lvlJc w:val="left"/>
      <w:pPr>
        <w:ind w:left="3546" w:hanging="360"/>
      </w:pPr>
      <w:rPr>
        <w:rFonts w:ascii="Courier New" w:hAnsi="Courier New" w:cs="Courier New" w:hint="default"/>
      </w:rPr>
    </w:lvl>
    <w:lvl w:ilvl="5" w:tplc="04070005" w:tentative="1">
      <w:start w:val="1"/>
      <w:numFmt w:val="bullet"/>
      <w:lvlText w:val=""/>
      <w:lvlJc w:val="left"/>
      <w:pPr>
        <w:ind w:left="4266" w:hanging="360"/>
      </w:pPr>
      <w:rPr>
        <w:rFonts w:ascii="Wingdings" w:hAnsi="Wingdings" w:hint="default"/>
      </w:rPr>
    </w:lvl>
    <w:lvl w:ilvl="6" w:tplc="04070001" w:tentative="1">
      <w:start w:val="1"/>
      <w:numFmt w:val="bullet"/>
      <w:lvlText w:val=""/>
      <w:lvlJc w:val="left"/>
      <w:pPr>
        <w:ind w:left="4986" w:hanging="360"/>
      </w:pPr>
      <w:rPr>
        <w:rFonts w:ascii="Symbol" w:hAnsi="Symbol" w:hint="default"/>
      </w:rPr>
    </w:lvl>
    <w:lvl w:ilvl="7" w:tplc="04070003" w:tentative="1">
      <w:start w:val="1"/>
      <w:numFmt w:val="bullet"/>
      <w:lvlText w:val="o"/>
      <w:lvlJc w:val="left"/>
      <w:pPr>
        <w:ind w:left="5706" w:hanging="360"/>
      </w:pPr>
      <w:rPr>
        <w:rFonts w:ascii="Courier New" w:hAnsi="Courier New" w:cs="Courier New" w:hint="default"/>
      </w:rPr>
    </w:lvl>
    <w:lvl w:ilvl="8" w:tplc="04070005" w:tentative="1">
      <w:start w:val="1"/>
      <w:numFmt w:val="bullet"/>
      <w:lvlText w:val=""/>
      <w:lvlJc w:val="left"/>
      <w:pPr>
        <w:ind w:left="6426" w:hanging="360"/>
      </w:pPr>
      <w:rPr>
        <w:rFonts w:ascii="Wingdings" w:hAnsi="Wingdings" w:hint="default"/>
      </w:rPr>
    </w:lvl>
  </w:abstractNum>
  <w:abstractNum w:abstractNumId="6" w15:restartNumberingAfterBreak="0">
    <w:nsid w:val="4E8056CF"/>
    <w:multiLevelType w:val="hybridMultilevel"/>
    <w:tmpl w:val="022A4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56686A"/>
    <w:multiLevelType w:val="hybridMultilevel"/>
    <w:tmpl w:val="AB7C61C2"/>
    <w:lvl w:ilvl="0" w:tplc="D6CA85C8">
      <w:numFmt w:val="bullet"/>
      <w:lvlText w:val="-"/>
      <w:lvlJc w:val="left"/>
      <w:pPr>
        <w:ind w:left="666" w:hanging="360"/>
      </w:pPr>
      <w:rPr>
        <w:rFonts w:ascii="Arial" w:eastAsiaTheme="minorHAnsi" w:hAnsi="Arial" w:cs="Arial" w:hint="default"/>
      </w:rPr>
    </w:lvl>
    <w:lvl w:ilvl="1" w:tplc="04070003" w:tentative="1">
      <w:start w:val="1"/>
      <w:numFmt w:val="bullet"/>
      <w:lvlText w:val="o"/>
      <w:lvlJc w:val="left"/>
      <w:pPr>
        <w:ind w:left="1386" w:hanging="360"/>
      </w:pPr>
      <w:rPr>
        <w:rFonts w:ascii="Courier New" w:hAnsi="Courier New" w:cs="Courier New" w:hint="default"/>
      </w:rPr>
    </w:lvl>
    <w:lvl w:ilvl="2" w:tplc="04070005" w:tentative="1">
      <w:start w:val="1"/>
      <w:numFmt w:val="bullet"/>
      <w:lvlText w:val=""/>
      <w:lvlJc w:val="left"/>
      <w:pPr>
        <w:ind w:left="2106" w:hanging="360"/>
      </w:pPr>
      <w:rPr>
        <w:rFonts w:ascii="Wingdings" w:hAnsi="Wingdings" w:hint="default"/>
      </w:rPr>
    </w:lvl>
    <w:lvl w:ilvl="3" w:tplc="04070001" w:tentative="1">
      <w:start w:val="1"/>
      <w:numFmt w:val="bullet"/>
      <w:lvlText w:val=""/>
      <w:lvlJc w:val="left"/>
      <w:pPr>
        <w:ind w:left="2826" w:hanging="360"/>
      </w:pPr>
      <w:rPr>
        <w:rFonts w:ascii="Symbol" w:hAnsi="Symbol" w:hint="default"/>
      </w:rPr>
    </w:lvl>
    <w:lvl w:ilvl="4" w:tplc="04070003" w:tentative="1">
      <w:start w:val="1"/>
      <w:numFmt w:val="bullet"/>
      <w:lvlText w:val="o"/>
      <w:lvlJc w:val="left"/>
      <w:pPr>
        <w:ind w:left="3546" w:hanging="360"/>
      </w:pPr>
      <w:rPr>
        <w:rFonts w:ascii="Courier New" w:hAnsi="Courier New" w:cs="Courier New" w:hint="default"/>
      </w:rPr>
    </w:lvl>
    <w:lvl w:ilvl="5" w:tplc="04070005" w:tentative="1">
      <w:start w:val="1"/>
      <w:numFmt w:val="bullet"/>
      <w:lvlText w:val=""/>
      <w:lvlJc w:val="left"/>
      <w:pPr>
        <w:ind w:left="4266" w:hanging="360"/>
      </w:pPr>
      <w:rPr>
        <w:rFonts w:ascii="Wingdings" w:hAnsi="Wingdings" w:hint="default"/>
      </w:rPr>
    </w:lvl>
    <w:lvl w:ilvl="6" w:tplc="04070001" w:tentative="1">
      <w:start w:val="1"/>
      <w:numFmt w:val="bullet"/>
      <w:lvlText w:val=""/>
      <w:lvlJc w:val="left"/>
      <w:pPr>
        <w:ind w:left="4986" w:hanging="360"/>
      </w:pPr>
      <w:rPr>
        <w:rFonts w:ascii="Symbol" w:hAnsi="Symbol" w:hint="default"/>
      </w:rPr>
    </w:lvl>
    <w:lvl w:ilvl="7" w:tplc="04070003" w:tentative="1">
      <w:start w:val="1"/>
      <w:numFmt w:val="bullet"/>
      <w:lvlText w:val="o"/>
      <w:lvlJc w:val="left"/>
      <w:pPr>
        <w:ind w:left="5706" w:hanging="360"/>
      </w:pPr>
      <w:rPr>
        <w:rFonts w:ascii="Courier New" w:hAnsi="Courier New" w:cs="Courier New" w:hint="default"/>
      </w:rPr>
    </w:lvl>
    <w:lvl w:ilvl="8" w:tplc="04070005" w:tentative="1">
      <w:start w:val="1"/>
      <w:numFmt w:val="bullet"/>
      <w:lvlText w:val=""/>
      <w:lvlJc w:val="left"/>
      <w:pPr>
        <w:ind w:left="6426" w:hanging="360"/>
      </w:pPr>
      <w:rPr>
        <w:rFonts w:ascii="Wingdings" w:hAnsi="Wingdings" w:hint="default"/>
      </w:rPr>
    </w:lvl>
  </w:abstractNum>
  <w:abstractNum w:abstractNumId="8" w15:restartNumberingAfterBreak="0">
    <w:nsid w:val="5B092C91"/>
    <w:multiLevelType w:val="hybridMultilevel"/>
    <w:tmpl w:val="C0D43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2E0397"/>
    <w:multiLevelType w:val="hybridMultilevel"/>
    <w:tmpl w:val="BF8AC25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551136"/>
    <w:multiLevelType w:val="hybridMultilevel"/>
    <w:tmpl w:val="D1C4E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A53DA4"/>
    <w:multiLevelType w:val="hybridMultilevel"/>
    <w:tmpl w:val="13866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10"/>
  </w:num>
  <w:num w:numId="5">
    <w:abstractNumId w:val="6"/>
  </w:num>
  <w:num w:numId="6">
    <w:abstractNumId w:val="4"/>
  </w:num>
  <w:num w:numId="7">
    <w:abstractNumId w:val="2"/>
  </w:num>
  <w:num w:numId="8">
    <w:abstractNumId w:val="0"/>
  </w:num>
  <w:num w:numId="9">
    <w:abstractNumId w:val="9"/>
  </w:num>
  <w:num w:numId="10">
    <w:abstractNumId w:val="8"/>
  </w:num>
  <w:num w:numId="11">
    <w:abstractNumId w:val="7"/>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56"/>
    <w:rsid w:val="000133AE"/>
    <w:rsid w:val="00013C33"/>
    <w:rsid w:val="000158FE"/>
    <w:rsid w:val="000304CD"/>
    <w:rsid w:val="00033230"/>
    <w:rsid w:val="00044A4E"/>
    <w:rsid w:val="000551D0"/>
    <w:rsid w:val="0005688F"/>
    <w:rsid w:val="00064BB6"/>
    <w:rsid w:val="000672A2"/>
    <w:rsid w:val="00072B3C"/>
    <w:rsid w:val="00073E43"/>
    <w:rsid w:val="0007501C"/>
    <w:rsid w:val="000934AC"/>
    <w:rsid w:val="000A46E9"/>
    <w:rsid w:val="000A5C46"/>
    <w:rsid w:val="000D5DD7"/>
    <w:rsid w:val="000D78CE"/>
    <w:rsid w:val="000E73E5"/>
    <w:rsid w:val="0010667F"/>
    <w:rsid w:val="00112D70"/>
    <w:rsid w:val="001141E6"/>
    <w:rsid w:val="00116BD8"/>
    <w:rsid w:val="00117F44"/>
    <w:rsid w:val="001261D6"/>
    <w:rsid w:val="001316AD"/>
    <w:rsid w:val="001407D9"/>
    <w:rsid w:val="0016080A"/>
    <w:rsid w:val="001670DF"/>
    <w:rsid w:val="00170E36"/>
    <w:rsid w:val="00175EB2"/>
    <w:rsid w:val="00182C98"/>
    <w:rsid w:val="00183FAC"/>
    <w:rsid w:val="0019055D"/>
    <w:rsid w:val="001936FF"/>
    <w:rsid w:val="00195AC8"/>
    <w:rsid w:val="001A7A64"/>
    <w:rsid w:val="001A7C48"/>
    <w:rsid w:val="001B14E7"/>
    <w:rsid w:val="001C381C"/>
    <w:rsid w:val="001E1DB4"/>
    <w:rsid w:val="001F2724"/>
    <w:rsid w:val="00200282"/>
    <w:rsid w:val="00210E85"/>
    <w:rsid w:val="00211BEC"/>
    <w:rsid w:val="00214BFD"/>
    <w:rsid w:val="00227519"/>
    <w:rsid w:val="00245BD6"/>
    <w:rsid w:val="0024697C"/>
    <w:rsid w:val="002542EB"/>
    <w:rsid w:val="00272C89"/>
    <w:rsid w:val="0028000E"/>
    <w:rsid w:val="0028561F"/>
    <w:rsid w:val="002A438A"/>
    <w:rsid w:val="002B5887"/>
    <w:rsid w:val="002C6B76"/>
    <w:rsid w:val="002D492A"/>
    <w:rsid w:val="002E7392"/>
    <w:rsid w:val="00315815"/>
    <w:rsid w:val="0031730D"/>
    <w:rsid w:val="00317E1F"/>
    <w:rsid w:val="00335334"/>
    <w:rsid w:val="003360E9"/>
    <w:rsid w:val="00337DAE"/>
    <w:rsid w:val="003517BE"/>
    <w:rsid w:val="00352536"/>
    <w:rsid w:val="003533B7"/>
    <w:rsid w:val="00356BD7"/>
    <w:rsid w:val="00376514"/>
    <w:rsid w:val="003A1C8C"/>
    <w:rsid w:val="003A4E5D"/>
    <w:rsid w:val="003A6077"/>
    <w:rsid w:val="003A6256"/>
    <w:rsid w:val="003B41A5"/>
    <w:rsid w:val="003B58DE"/>
    <w:rsid w:val="003C0F2F"/>
    <w:rsid w:val="003C1CE6"/>
    <w:rsid w:val="003D0B74"/>
    <w:rsid w:val="003D3E71"/>
    <w:rsid w:val="003D6FCE"/>
    <w:rsid w:val="003D7AF2"/>
    <w:rsid w:val="003E1C74"/>
    <w:rsid w:val="00400F00"/>
    <w:rsid w:val="004075C2"/>
    <w:rsid w:val="00413E3C"/>
    <w:rsid w:val="004143A0"/>
    <w:rsid w:val="00421866"/>
    <w:rsid w:val="00426856"/>
    <w:rsid w:val="00434F1A"/>
    <w:rsid w:val="004434A1"/>
    <w:rsid w:val="004459FC"/>
    <w:rsid w:val="00450CC2"/>
    <w:rsid w:val="004576D2"/>
    <w:rsid w:val="004822D7"/>
    <w:rsid w:val="004A2703"/>
    <w:rsid w:val="004A37D5"/>
    <w:rsid w:val="004A633A"/>
    <w:rsid w:val="004A6F29"/>
    <w:rsid w:val="004B2A69"/>
    <w:rsid w:val="004B607E"/>
    <w:rsid w:val="004C52B6"/>
    <w:rsid w:val="004D2175"/>
    <w:rsid w:val="004D60BE"/>
    <w:rsid w:val="004E0A90"/>
    <w:rsid w:val="004E0C4C"/>
    <w:rsid w:val="004E27CE"/>
    <w:rsid w:val="004E7CC4"/>
    <w:rsid w:val="004F11FD"/>
    <w:rsid w:val="004F5F56"/>
    <w:rsid w:val="0051275A"/>
    <w:rsid w:val="00527FEB"/>
    <w:rsid w:val="00544321"/>
    <w:rsid w:val="00547C8C"/>
    <w:rsid w:val="00560F30"/>
    <w:rsid w:val="0056262A"/>
    <w:rsid w:val="005707AA"/>
    <w:rsid w:val="00582A38"/>
    <w:rsid w:val="005C42AC"/>
    <w:rsid w:val="005D3825"/>
    <w:rsid w:val="005D3B79"/>
    <w:rsid w:val="005D6956"/>
    <w:rsid w:val="0060125C"/>
    <w:rsid w:val="00625BE8"/>
    <w:rsid w:val="00627E7A"/>
    <w:rsid w:val="006535D0"/>
    <w:rsid w:val="00654F82"/>
    <w:rsid w:val="00656E6F"/>
    <w:rsid w:val="00690960"/>
    <w:rsid w:val="006952C8"/>
    <w:rsid w:val="00704F44"/>
    <w:rsid w:val="007109A7"/>
    <w:rsid w:val="00721185"/>
    <w:rsid w:val="0072391B"/>
    <w:rsid w:val="00730E0E"/>
    <w:rsid w:val="00737CEE"/>
    <w:rsid w:val="00772272"/>
    <w:rsid w:val="00793D29"/>
    <w:rsid w:val="007A0C9E"/>
    <w:rsid w:val="007A3EBE"/>
    <w:rsid w:val="007B1CC6"/>
    <w:rsid w:val="007C2F90"/>
    <w:rsid w:val="007D36F7"/>
    <w:rsid w:val="007D453C"/>
    <w:rsid w:val="007D4AB7"/>
    <w:rsid w:val="007E3C52"/>
    <w:rsid w:val="007E3E64"/>
    <w:rsid w:val="007E4726"/>
    <w:rsid w:val="007F04BA"/>
    <w:rsid w:val="007F1831"/>
    <w:rsid w:val="007F761A"/>
    <w:rsid w:val="008127CF"/>
    <w:rsid w:val="008137BD"/>
    <w:rsid w:val="008148B0"/>
    <w:rsid w:val="00816A2B"/>
    <w:rsid w:val="00844F19"/>
    <w:rsid w:val="0087427F"/>
    <w:rsid w:val="008746B5"/>
    <w:rsid w:val="00882A74"/>
    <w:rsid w:val="008946B5"/>
    <w:rsid w:val="0089767E"/>
    <w:rsid w:val="008A6C35"/>
    <w:rsid w:val="008B63C2"/>
    <w:rsid w:val="008C15E8"/>
    <w:rsid w:val="008C6521"/>
    <w:rsid w:val="008D0F56"/>
    <w:rsid w:val="008F228C"/>
    <w:rsid w:val="008F3B3F"/>
    <w:rsid w:val="00911DF3"/>
    <w:rsid w:val="00916256"/>
    <w:rsid w:val="00916BB4"/>
    <w:rsid w:val="00917E7A"/>
    <w:rsid w:val="00960887"/>
    <w:rsid w:val="00964E90"/>
    <w:rsid w:val="009825F1"/>
    <w:rsid w:val="009834E8"/>
    <w:rsid w:val="009A767E"/>
    <w:rsid w:val="009B0978"/>
    <w:rsid w:val="009B3E67"/>
    <w:rsid w:val="009C7F9A"/>
    <w:rsid w:val="009D3D67"/>
    <w:rsid w:val="009D4E69"/>
    <w:rsid w:val="009D7E5C"/>
    <w:rsid w:val="009E24E5"/>
    <w:rsid w:val="00A1036D"/>
    <w:rsid w:val="00A2008C"/>
    <w:rsid w:val="00A32A24"/>
    <w:rsid w:val="00A35EC4"/>
    <w:rsid w:val="00A51C26"/>
    <w:rsid w:val="00A6180E"/>
    <w:rsid w:val="00A96794"/>
    <w:rsid w:val="00AC2470"/>
    <w:rsid w:val="00AC509E"/>
    <w:rsid w:val="00AC7BB6"/>
    <w:rsid w:val="00AE14B3"/>
    <w:rsid w:val="00AE4BEE"/>
    <w:rsid w:val="00AE516A"/>
    <w:rsid w:val="00AF0DDA"/>
    <w:rsid w:val="00AF575C"/>
    <w:rsid w:val="00B034DA"/>
    <w:rsid w:val="00B0703E"/>
    <w:rsid w:val="00B101F8"/>
    <w:rsid w:val="00B47F5C"/>
    <w:rsid w:val="00B64453"/>
    <w:rsid w:val="00B72BEA"/>
    <w:rsid w:val="00B84820"/>
    <w:rsid w:val="00B85A65"/>
    <w:rsid w:val="00B957C8"/>
    <w:rsid w:val="00BA2C6E"/>
    <w:rsid w:val="00BB4401"/>
    <w:rsid w:val="00BD13AA"/>
    <w:rsid w:val="00BF425F"/>
    <w:rsid w:val="00C014F7"/>
    <w:rsid w:val="00C04A30"/>
    <w:rsid w:val="00C04F6A"/>
    <w:rsid w:val="00C11C1F"/>
    <w:rsid w:val="00C11CD7"/>
    <w:rsid w:val="00C1619F"/>
    <w:rsid w:val="00C278F0"/>
    <w:rsid w:val="00C43A11"/>
    <w:rsid w:val="00C67D48"/>
    <w:rsid w:val="00C75864"/>
    <w:rsid w:val="00C97348"/>
    <w:rsid w:val="00C9768D"/>
    <w:rsid w:val="00CB46DF"/>
    <w:rsid w:val="00CD774B"/>
    <w:rsid w:val="00CE27B2"/>
    <w:rsid w:val="00CE28BA"/>
    <w:rsid w:val="00CF3B89"/>
    <w:rsid w:val="00D228B7"/>
    <w:rsid w:val="00D33353"/>
    <w:rsid w:val="00D52CBB"/>
    <w:rsid w:val="00D618E8"/>
    <w:rsid w:val="00D8412D"/>
    <w:rsid w:val="00D91D93"/>
    <w:rsid w:val="00D94F85"/>
    <w:rsid w:val="00DA4918"/>
    <w:rsid w:val="00DB768B"/>
    <w:rsid w:val="00DC7E83"/>
    <w:rsid w:val="00DF3BB9"/>
    <w:rsid w:val="00E06E67"/>
    <w:rsid w:val="00E11435"/>
    <w:rsid w:val="00E1523C"/>
    <w:rsid w:val="00E170BA"/>
    <w:rsid w:val="00E23A15"/>
    <w:rsid w:val="00E33637"/>
    <w:rsid w:val="00E34F6F"/>
    <w:rsid w:val="00E36542"/>
    <w:rsid w:val="00E47D3D"/>
    <w:rsid w:val="00E656E6"/>
    <w:rsid w:val="00E71E23"/>
    <w:rsid w:val="00E82753"/>
    <w:rsid w:val="00EA06F0"/>
    <w:rsid w:val="00EA6D0D"/>
    <w:rsid w:val="00EB6345"/>
    <w:rsid w:val="00EE06EA"/>
    <w:rsid w:val="00EE0809"/>
    <w:rsid w:val="00F029D9"/>
    <w:rsid w:val="00F2018F"/>
    <w:rsid w:val="00F20A62"/>
    <w:rsid w:val="00F671E9"/>
    <w:rsid w:val="00F67458"/>
    <w:rsid w:val="00F73F24"/>
    <w:rsid w:val="00F865FF"/>
    <w:rsid w:val="00F90111"/>
    <w:rsid w:val="00F9633A"/>
    <w:rsid w:val="00F976DA"/>
    <w:rsid w:val="00FA67C3"/>
    <w:rsid w:val="00FD54EF"/>
    <w:rsid w:val="00FE20DB"/>
    <w:rsid w:val="00FE3794"/>
    <w:rsid w:val="00FF0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4222"/>
  <w15:docId w15:val="{66223C48-BD0A-46DD-8B3C-6F7732C8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3A1C8C"/>
    <w:pPr>
      <w:tabs>
        <w:tab w:val="center" w:pos="4536"/>
        <w:tab w:val="right" w:pos="9072"/>
      </w:tabs>
      <w:jc w:val="left"/>
    </w:pPr>
    <w:rPr>
      <w:rFonts w:asciiTheme="minorHAnsi" w:hAnsiTheme="minorHAnsi"/>
      <w:sz w:val="22"/>
    </w:rPr>
  </w:style>
  <w:style w:type="character" w:customStyle="1" w:styleId="KopfzeileZchn">
    <w:name w:val="Kopfzeile Zchn"/>
    <w:basedOn w:val="Absatz-Standardschriftart"/>
    <w:link w:val="Kopfzeile"/>
    <w:uiPriority w:val="99"/>
    <w:rsid w:val="003A1C8C"/>
  </w:style>
  <w:style w:type="paragraph" w:customStyle="1" w:styleId="Text">
    <w:name w:val="Text"/>
    <w:rsid w:val="00AC2470"/>
    <w:pPr>
      <w:spacing w:after="0" w:line="240" w:lineRule="auto"/>
    </w:pPr>
    <w:rPr>
      <w:rFonts w:ascii="Helvetica" w:eastAsia="ヒラギノ角ゴ Pro W3" w:hAnsi="Helvetica" w:cs="Times New Roman"/>
      <w:color w:val="000000"/>
      <w:sz w:val="24"/>
      <w:szCs w:val="20"/>
      <w:lang w:eastAsia="de-DE"/>
    </w:rPr>
  </w:style>
  <w:style w:type="paragraph" w:customStyle="1" w:styleId="Listenabsatz1">
    <w:name w:val="Listenabsatz1"/>
    <w:rsid w:val="007F04BA"/>
    <w:pPr>
      <w:spacing w:after="0" w:line="240" w:lineRule="auto"/>
      <w:ind w:left="720"/>
    </w:pPr>
    <w:rPr>
      <w:rFonts w:ascii="Arial" w:eastAsia="ヒラギノ角ゴ Pro W3" w:hAnsi="Arial" w:cs="Times New Roman"/>
      <w:color w:val="000000"/>
      <w:sz w:val="20"/>
      <w:szCs w:val="20"/>
      <w:lang w:eastAsia="de-DE"/>
    </w:rPr>
  </w:style>
  <w:style w:type="paragraph" w:styleId="Fuzeile">
    <w:name w:val="footer"/>
    <w:basedOn w:val="Standard"/>
    <w:link w:val="FuzeileZchn"/>
    <w:uiPriority w:val="99"/>
    <w:unhideWhenUsed/>
    <w:rsid w:val="003B41A5"/>
    <w:pPr>
      <w:tabs>
        <w:tab w:val="center" w:pos="4536"/>
        <w:tab w:val="right" w:pos="9072"/>
      </w:tabs>
    </w:pPr>
  </w:style>
  <w:style w:type="character" w:customStyle="1" w:styleId="FuzeileZchn">
    <w:name w:val="Fußzeile Zchn"/>
    <w:basedOn w:val="Absatz-Standardschriftart"/>
    <w:link w:val="Fuzeile"/>
    <w:uiPriority w:val="99"/>
    <w:rsid w:val="003B41A5"/>
    <w:rPr>
      <w:rFonts w:ascii="Arial" w:hAnsi="Arial"/>
      <w:sz w:val="24"/>
    </w:rPr>
  </w:style>
  <w:style w:type="paragraph" w:styleId="StandardWeb">
    <w:name w:val="Normal (Web)"/>
    <w:basedOn w:val="Standard"/>
    <w:uiPriority w:val="99"/>
    <w:unhideWhenUsed/>
    <w:rsid w:val="00E34F6F"/>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2EF7-6DE2-4D5F-A9CA-0CFCF9F3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1803</Words>
  <Characters>11359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DKG</cp:lastModifiedBy>
  <cp:revision>18</cp:revision>
  <cp:lastPrinted>2023-03-28T11:04:00Z</cp:lastPrinted>
  <dcterms:created xsi:type="dcterms:W3CDTF">2022-11-21T11:50:00Z</dcterms:created>
  <dcterms:modified xsi:type="dcterms:W3CDTF">2023-03-28T11:04:00Z</dcterms:modified>
</cp:coreProperties>
</file>