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1C786A95" w14:textId="307B7DD1" w:rsidR="00916CFE" w:rsidRPr="00903178" w:rsidRDefault="00DF579F" w:rsidP="00916CFE">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zur </w:t>
      </w:r>
      <w:r w:rsidR="008A3645">
        <w:rPr>
          <w:rFonts w:ascii="Arial" w:eastAsia="Times New Roman" w:hAnsi="Arial" w:cs="Times New Roman"/>
          <w:b/>
          <w:szCs w:val="20"/>
          <w:u w:val="single"/>
          <w:lang w:eastAsia="de-DE"/>
        </w:rPr>
        <w:t>Zukunft der Gesundheitsversorgung</w:t>
      </w:r>
    </w:p>
    <w:p w14:paraId="6BB31B69" w14:textId="2A764BFE" w:rsidR="00E96954" w:rsidRDefault="00903178" w:rsidP="00FE46A1">
      <w:pPr>
        <w:tabs>
          <w:tab w:val="left" w:pos="4395"/>
          <w:tab w:val="left" w:pos="9781"/>
        </w:tabs>
        <w:spacing w:after="0"/>
        <w:ind w:right="-853"/>
        <w:outlineLvl w:val="0"/>
        <w:rPr>
          <w:rFonts w:ascii="Arial" w:hAnsi="Arial" w:cs="Arial"/>
          <w:b/>
          <w:sz w:val="32"/>
          <w:szCs w:val="32"/>
        </w:rPr>
      </w:pPr>
      <w:r w:rsidRPr="00903178">
        <w:rPr>
          <w:rFonts w:ascii="Arial" w:eastAsia="Times New Roman" w:hAnsi="Arial" w:cs="Times New Roman"/>
          <w:b/>
          <w:szCs w:val="20"/>
          <w:u w:val="single"/>
          <w:lang w:eastAsia="de-DE"/>
        </w:rPr>
        <w:br/>
      </w:r>
      <w:r w:rsidR="003B1C75">
        <w:rPr>
          <w:rFonts w:ascii="Arial" w:hAnsi="Arial" w:cs="Arial"/>
          <w:b/>
          <w:sz w:val="32"/>
          <w:szCs w:val="32"/>
        </w:rPr>
        <w:t xml:space="preserve">Deutsche </w:t>
      </w:r>
      <w:r w:rsidR="008A3645">
        <w:rPr>
          <w:rFonts w:ascii="Arial" w:hAnsi="Arial" w:cs="Arial"/>
          <w:b/>
          <w:sz w:val="32"/>
          <w:szCs w:val="32"/>
        </w:rPr>
        <w:t>Krankenhausgesellschaft</w:t>
      </w:r>
      <w:r w:rsidR="00ED7ECE">
        <w:rPr>
          <w:rFonts w:ascii="Arial" w:hAnsi="Arial" w:cs="Arial"/>
          <w:b/>
          <w:sz w:val="32"/>
          <w:szCs w:val="32"/>
        </w:rPr>
        <w:t xml:space="preserve"> </w:t>
      </w:r>
      <w:r w:rsidR="00E96954">
        <w:rPr>
          <w:rFonts w:ascii="Arial" w:hAnsi="Arial" w:cs="Arial"/>
          <w:b/>
          <w:sz w:val="32"/>
          <w:szCs w:val="32"/>
        </w:rPr>
        <w:t>fordert</w:t>
      </w:r>
    </w:p>
    <w:p w14:paraId="1CA3406A" w14:textId="16D1D05A" w:rsidR="001962FD" w:rsidRPr="008A3645" w:rsidRDefault="00ED7ECE" w:rsidP="00FE46A1">
      <w:pPr>
        <w:tabs>
          <w:tab w:val="left" w:pos="4395"/>
          <w:tab w:val="left" w:pos="9781"/>
        </w:tabs>
        <w:spacing w:after="0"/>
        <w:ind w:right="-853"/>
        <w:outlineLvl w:val="0"/>
        <w:rPr>
          <w:rFonts w:ascii="Arial" w:hAnsi="Arial" w:cs="Arial"/>
          <w:b/>
          <w:sz w:val="32"/>
          <w:szCs w:val="32"/>
        </w:rPr>
      </w:pPr>
      <w:r>
        <w:rPr>
          <w:rFonts w:ascii="Arial" w:hAnsi="Arial" w:cs="Arial"/>
          <w:b/>
          <w:sz w:val="32"/>
          <w:szCs w:val="32"/>
        </w:rPr>
        <w:t xml:space="preserve">Sondervermögen zur </w:t>
      </w:r>
      <w:r w:rsidR="008A3645">
        <w:rPr>
          <w:rFonts w:ascii="Arial" w:hAnsi="Arial" w:cs="Arial"/>
          <w:b/>
          <w:sz w:val="32"/>
          <w:szCs w:val="32"/>
        </w:rPr>
        <w:t>Klinik-</w:t>
      </w:r>
      <w:r>
        <w:rPr>
          <w:rFonts w:ascii="Arial" w:hAnsi="Arial" w:cs="Arial"/>
          <w:b/>
          <w:sz w:val="32"/>
          <w:szCs w:val="32"/>
        </w:rPr>
        <w:t>Transformation</w:t>
      </w:r>
      <w:r w:rsidR="008A3645">
        <w:rPr>
          <w:rFonts w:ascii="Arial" w:hAnsi="Arial" w:cs="Arial"/>
          <w:b/>
          <w:sz w:val="32"/>
          <w:szCs w:val="32"/>
        </w:rPr>
        <w:t xml:space="preserve"> </w:t>
      </w:r>
      <w:r w:rsidR="00903178" w:rsidRPr="00903178">
        <w:rPr>
          <w:rFonts w:ascii="Arial" w:hAnsi="Arial" w:cs="Arial"/>
          <w:b/>
          <w:sz w:val="32"/>
          <w:szCs w:val="32"/>
        </w:rPr>
        <w:br/>
      </w:r>
    </w:p>
    <w:p w14:paraId="4471A410" w14:textId="75E78363" w:rsidR="00916CFE" w:rsidRDefault="00D30167" w:rsidP="00A750D7">
      <w:pPr>
        <w:tabs>
          <w:tab w:val="left" w:pos="7797"/>
        </w:tabs>
        <w:spacing w:line="340" w:lineRule="exact"/>
        <w:ind w:right="2410"/>
        <w:jc w:val="both"/>
        <w:rPr>
          <w:rFonts w:ascii="Arial" w:eastAsia="Times New Roman" w:hAnsi="Arial" w:cs="Arial"/>
          <w:bCs/>
          <w:lang w:eastAsia="de-DE"/>
        </w:rPr>
      </w:pPr>
      <w:r w:rsidRPr="00633E3A">
        <w:rPr>
          <w:rFonts w:ascii="Arial" w:eastAsia="Times New Roman" w:hAnsi="Arial" w:cs="Arial"/>
          <w:lang w:eastAsia="de-DE"/>
        </w:rPr>
        <w:t>Berlin,</w:t>
      </w:r>
      <w:r w:rsidR="00E5741D">
        <w:rPr>
          <w:rFonts w:ascii="Arial" w:eastAsia="Times New Roman" w:hAnsi="Arial" w:cs="Arial"/>
          <w:lang w:eastAsia="de-DE"/>
        </w:rPr>
        <w:t xml:space="preserve"> 21. Dezember 2023</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916CFE">
        <w:rPr>
          <w:rFonts w:ascii="Arial" w:eastAsia="Times New Roman" w:hAnsi="Arial" w:cs="Arial"/>
          <w:bCs/>
          <w:lang w:eastAsia="de-DE"/>
        </w:rPr>
        <w:t xml:space="preserve"> </w:t>
      </w:r>
      <w:r w:rsidR="00352B9D">
        <w:rPr>
          <w:rFonts w:ascii="Arial" w:eastAsia="Times New Roman" w:hAnsi="Arial" w:cs="Arial"/>
          <w:bCs/>
          <w:lang w:eastAsia="de-DE"/>
        </w:rPr>
        <w:t xml:space="preserve">Die Deutsche Krankenhausgesellschaft </w:t>
      </w:r>
      <w:r w:rsidR="003B1C75">
        <w:rPr>
          <w:rFonts w:ascii="Arial" w:eastAsia="Times New Roman" w:hAnsi="Arial" w:cs="Arial"/>
          <w:bCs/>
          <w:lang w:eastAsia="de-DE"/>
        </w:rPr>
        <w:t xml:space="preserve">(DKG) </w:t>
      </w:r>
      <w:r w:rsidR="00352B9D">
        <w:rPr>
          <w:rFonts w:ascii="Arial" w:eastAsia="Times New Roman" w:hAnsi="Arial" w:cs="Arial"/>
          <w:bCs/>
          <w:lang w:eastAsia="de-DE"/>
        </w:rPr>
        <w:t xml:space="preserve">schlägt vor, zur Bewältigung der Herausforderungen im Gesundheitssystem ein Sondervermögen anzulegen. Dazu erklärt der Vorstandsvorsitzende der DKG, Dr. Gerald Gaß: </w:t>
      </w:r>
    </w:p>
    <w:p w14:paraId="76EF6BF6" w14:textId="2323BCA5" w:rsidR="00352B9D" w:rsidRPr="00352B9D" w:rsidRDefault="00352B9D" w:rsidP="00A750D7">
      <w:pPr>
        <w:tabs>
          <w:tab w:val="left" w:pos="7797"/>
        </w:tabs>
        <w:spacing w:line="340" w:lineRule="exact"/>
        <w:ind w:right="2410"/>
        <w:jc w:val="both"/>
        <w:rPr>
          <w:rFonts w:ascii="Arial" w:eastAsia="Times New Roman" w:hAnsi="Arial" w:cs="Arial"/>
          <w:bCs/>
          <w:lang w:eastAsia="de-DE"/>
        </w:rPr>
      </w:pPr>
      <w:r w:rsidRPr="00352B9D">
        <w:rPr>
          <w:rFonts w:ascii="Arial" w:eastAsia="Times New Roman" w:hAnsi="Arial" w:cs="Arial"/>
          <w:bCs/>
          <w:lang w:eastAsia="de-DE"/>
        </w:rPr>
        <w:t>„Im gleichen Maße, wie Teile der deutschen Wirtschaft vor großen Herausforderungen stehen, die Umstellung auf CO2</w:t>
      </w:r>
      <w:r>
        <w:rPr>
          <w:rFonts w:ascii="Arial" w:eastAsia="Times New Roman" w:hAnsi="Arial" w:cs="Arial"/>
          <w:bCs/>
          <w:lang w:eastAsia="de-DE"/>
        </w:rPr>
        <w:t>-</w:t>
      </w:r>
      <w:r w:rsidRPr="00352B9D">
        <w:rPr>
          <w:rFonts w:ascii="Arial" w:eastAsia="Times New Roman" w:hAnsi="Arial" w:cs="Arial"/>
          <w:bCs/>
          <w:lang w:eastAsia="de-DE"/>
        </w:rPr>
        <w:t>neutrale Produktionsprozesse zu schaffen, steht das deutsche Gesundheitswesen und die Krankenhäuser vor der Herausforderung</w:t>
      </w:r>
      <w:r>
        <w:rPr>
          <w:rFonts w:ascii="Arial" w:eastAsia="Times New Roman" w:hAnsi="Arial" w:cs="Arial"/>
          <w:bCs/>
          <w:lang w:eastAsia="de-DE"/>
        </w:rPr>
        <w:t>,</w:t>
      </w:r>
      <w:r w:rsidRPr="00352B9D">
        <w:rPr>
          <w:rFonts w:ascii="Arial" w:eastAsia="Times New Roman" w:hAnsi="Arial" w:cs="Arial"/>
          <w:bCs/>
          <w:lang w:eastAsia="de-DE"/>
        </w:rPr>
        <w:t xml:space="preserve"> sich für den demogra</w:t>
      </w:r>
      <w:r>
        <w:rPr>
          <w:rFonts w:ascii="Arial" w:eastAsia="Times New Roman" w:hAnsi="Arial" w:cs="Arial"/>
          <w:bCs/>
          <w:lang w:eastAsia="de-DE"/>
        </w:rPr>
        <w:t>f</w:t>
      </w:r>
      <w:r w:rsidRPr="00352B9D">
        <w:rPr>
          <w:rFonts w:ascii="Arial" w:eastAsia="Times New Roman" w:hAnsi="Arial" w:cs="Arial"/>
          <w:bCs/>
          <w:lang w:eastAsia="de-DE"/>
        </w:rPr>
        <w:t xml:space="preserve">ischen Wandel neu aufzustellen. Der </w:t>
      </w:r>
      <w:r>
        <w:rPr>
          <w:rFonts w:ascii="Arial" w:eastAsia="Times New Roman" w:hAnsi="Arial" w:cs="Arial"/>
          <w:bCs/>
          <w:lang w:eastAsia="de-DE"/>
        </w:rPr>
        <w:t>d</w:t>
      </w:r>
      <w:r w:rsidRPr="00352B9D">
        <w:rPr>
          <w:rFonts w:ascii="Arial" w:eastAsia="Times New Roman" w:hAnsi="Arial" w:cs="Arial"/>
          <w:bCs/>
          <w:lang w:eastAsia="de-DE"/>
        </w:rPr>
        <w:t>emogra</w:t>
      </w:r>
      <w:r>
        <w:rPr>
          <w:rFonts w:ascii="Arial" w:eastAsia="Times New Roman" w:hAnsi="Arial" w:cs="Arial"/>
          <w:bCs/>
          <w:lang w:eastAsia="de-DE"/>
        </w:rPr>
        <w:t>f</w:t>
      </w:r>
      <w:r w:rsidRPr="00352B9D">
        <w:rPr>
          <w:rFonts w:ascii="Arial" w:eastAsia="Times New Roman" w:hAnsi="Arial" w:cs="Arial"/>
          <w:bCs/>
          <w:lang w:eastAsia="de-DE"/>
        </w:rPr>
        <w:t>ische Wandel ist im Gesundheitswesen mindestens so herausfordernd, wie das Ziel der CO2</w:t>
      </w:r>
      <w:r>
        <w:rPr>
          <w:rFonts w:ascii="Arial" w:eastAsia="Times New Roman" w:hAnsi="Arial" w:cs="Arial"/>
          <w:bCs/>
          <w:lang w:eastAsia="de-DE"/>
        </w:rPr>
        <w:t>-</w:t>
      </w:r>
      <w:r w:rsidRPr="00352B9D">
        <w:rPr>
          <w:rFonts w:ascii="Arial" w:eastAsia="Times New Roman" w:hAnsi="Arial" w:cs="Arial"/>
          <w:bCs/>
          <w:lang w:eastAsia="de-DE"/>
        </w:rPr>
        <w:t>Neutralität für die Industrie. Wir müssen uns in den kommenden Jahren darauf einstellen, dass ein großer Teil der Beschäftigten im Gesundheitswesen in den Ruhestand geht und die freiwerdenden Stellen nur zum Teil nachbesetzt werden können. Gleichzeitig steigt die Zahl ältere</w:t>
      </w:r>
      <w:r>
        <w:rPr>
          <w:rFonts w:ascii="Arial" w:eastAsia="Times New Roman" w:hAnsi="Arial" w:cs="Arial"/>
          <w:bCs/>
          <w:lang w:eastAsia="de-DE"/>
        </w:rPr>
        <w:t>r</w:t>
      </w:r>
      <w:r w:rsidRPr="00352B9D">
        <w:rPr>
          <w:rFonts w:ascii="Arial" w:eastAsia="Times New Roman" w:hAnsi="Arial" w:cs="Arial"/>
          <w:bCs/>
          <w:lang w:eastAsia="de-DE"/>
        </w:rPr>
        <w:t xml:space="preserve"> Menschen, die vermehrt Gesundheitsleistungen in Anspruch nehmen, deutlich an. Das </w:t>
      </w:r>
      <w:r>
        <w:rPr>
          <w:rFonts w:ascii="Arial" w:eastAsia="Times New Roman" w:hAnsi="Arial" w:cs="Arial"/>
          <w:bCs/>
          <w:lang w:eastAsia="de-DE"/>
        </w:rPr>
        <w:t>S</w:t>
      </w:r>
      <w:r w:rsidRPr="00352B9D">
        <w:rPr>
          <w:rFonts w:ascii="Arial" w:eastAsia="Times New Roman" w:hAnsi="Arial" w:cs="Arial"/>
          <w:bCs/>
          <w:lang w:eastAsia="de-DE"/>
        </w:rPr>
        <w:t>tatistische Bundesamt rechnet mit einem Anstieg der pflegebedürftigen Menschen um 37</w:t>
      </w:r>
      <w:r>
        <w:rPr>
          <w:rFonts w:ascii="Arial" w:eastAsia="Times New Roman" w:hAnsi="Arial" w:cs="Arial"/>
          <w:bCs/>
          <w:lang w:eastAsia="de-DE"/>
        </w:rPr>
        <w:t xml:space="preserve"> Prozent</w:t>
      </w:r>
      <w:r w:rsidRPr="00352B9D">
        <w:rPr>
          <w:rFonts w:ascii="Arial" w:eastAsia="Times New Roman" w:hAnsi="Arial" w:cs="Arial"/>
          <w:bCs/>
          <w:lang w:eastAsia="de-DE"/>
        </w:rPr>
        <w:t xml:space="preserve"> in den nächsten zwei Jahrzehnten</w:t>
      </w:r>
      <w:r>
        <w:rPr>
          <w:rFonts w:ascii="Arial" w:eastAsia="Times New Roman" w:hAnsi="Arial" w:cs="Arial"/>
          <w:bCs/>
          <w:lang w:eastAsia="de-DE"/>
        </w:rPr>
        <w:t>.</w:t>
      </w:r>
      <w:r w:rsidRPr="00352B9D">
        <w:rPr>
          <w:rFonts w:ascii="Arial" w:eastAsia="Times New Roman" w:hAnsi="Arial" w:cs="Arial"/>
          <w:bCs/>
          <w:lang w:eastAsia="de-DE"/>
        </w:rPr>
        <w:t xml:space="preserve"> </w:t>
      </w:r>
      <w:r>
        <w:rPr>
          <w:rFonts w:ascii="Arial" w:eastAsia="Times New Roman" w:hAnsi="Arial" w:cs="Arial"/>
          <w:bCs/>
          <w:lang w:eastAsia="de-DE"/>
        </w:rPr>
        <w:t>G</w:t>
      </w:r>
      <w:r w:rsidRPr="00352B9D">
        <w:rPr>
          <w:rFonts w:ascii="Arial" w:eastAsia="Times New Roman" w:hAnsi="Arial" w:cs="Arial"/>
          <w:bCs/>
          <w:lang w:eastAsia="de-DE"/>
        </w:rPr>
        <w:t>leichzeitig sinkt das Erwerbspersonenpotential um rund 20 Prozent. Wenn es uns nicht gelingt, unser Gesundheitswesen in den nächsten Jahren darauf einzustellen und deutlich effizienter zu gestalten, werden wir als Gesellschaft schon in wenigen Jahren erhebliche Lücken in der Patientenversorgung akzeptieren müssen. Dies würde die Bevölkerung und unsere Demokratie sehr hart treffen.</w:t>
      </w:r>
    </w:p>
    <w:p w14:paraId="5A0DC58F" w14:textId="6DB3608C" w:rsidR="00352B9D" w:rsidRPr="00352B9D" w:rsidRDefault="00352B9D" w:rsidP="00A750D7">
      <w:pPr>
        <w:tabs>
          <w:tab w:val="left" w:pos="7797"/>
        </w:tabs>
        <w:spacing w:line="340" w:lineRule="exact"/>
        <w:ind w:right="2410"/>
        <w:jc w:val="both"/>
        <w:rPr>
          <w:rFonts w:ascii="Arial" w:eastAsia="Times New Roman" w:hAnsi="Arial" w:cs="Arial"/>
          <w:bCs/>
          <w:lang w:eastAsia="de-DE"/>
        </w:rPr>
      </w:pPr>
      <w:r w:rsidRPr="00352B9D">
        <w:rPr>
          <w:rFonts w:ascii="Arial" w:eastAsia="Times New Roman" w:hAnsi="Arial" w:cs="Arial"/>
          <w:bCs/>
          <w:lang w:eastAsia="de-DE"/>
        </w:rPr>
        <w:t>Die geplante Krankenhausreform setzt auf stärkere Konzentration</w:t>
      </w:r>
      <w:r w:rsidR="00760211">
        <w:rPr>
          <w:rFonts w:ascii="Arial" w:eastAsia="Times New Roman" w:hAnsi="Arial" w:cs="Arial"/>
          <w:bCs/>
          <w:lang w:eastAsia="de-DE"/>
        </w:rPr>
        <w:t>,</w:t>
      </w:r>
      <w:r w:rsidRPr="00352B9D">
        <w:rPr>
          <w:rFonts w:ascii="Arial" w:eastAsia="Times New Roman" w:hAnsi="Arial" w:cs="Arial"/>
          <w:bCs/>
          <w:lang w:eastAsia="de-DE"/>
        </w:rPr>
        <w:t xml:space="preserve"> komplexer</w:t>
      </w:r>
      <w:r w:rsidR="00760211">
        <w:rPr>
          <w:rFonts w:ascii="Arial" w:eastAsia="Times New Roman" w:hAnsi="Arial" w:cs="Arial"/>
          <w:bCs/>
          <w:lang w:eastAsia="de-DE"/>
        </w:rPr>
        <w:t>e</w:t>
      </w:r>
      <w:r w:rsidRPr="00352B9D">
        <w:rPr>
          <w:rFonts w:ascii="Arial" w:eastAsia="Times New Roman" w:hAnsi="Arial" w:cs="Arial"/>
          <w:bCs/>
          <w:lang w:eastAsia="de-DE"/>
        </w:rPr>
        <w:t xml:space="preserve"> Behandlungsangebot</w:t>
      </w:r>
      <w:r w:rsidR="00760211">
        <w:rPr>
          <w:rFonts w:ascii="Arial" w:eastAsia="Times New Roman" w:hAnsi="Arial" w:cs="Arial"/>
          <w:bCs/>
          <w:lang w:eastAsia="de-DE"/>
        </w:rPr>
        <w:t>e</w:t>
      </w:r>
      <w:r w:rsidRPr="00352B9D">
        <w:rPr>
          <w:rFonts w:ascii="Arial" w:eastAsia="Times New Roman" w:hAnsi="Arial" w:cs="Arial"/>
          <w:bCs/>
          <w:lang w:eastAsia="de-DE"/>
        </w:rPr>
        <w:t xml:space="preserve">, Standortfusionen, stärkere </w:t>
      </w:r>
      <w:proofErr w:type="spellStart"/>
      <w:r w:rsidRPr="00352B9D">
        <w:rPr>
          <w:rFonts w:ascii="Arial" w:eastAsia="Times New Roman" w:hAnsi="Arial" w:cs="Arial"/>
          <w:bCs/>
          <w:lang w:eastAsia="de-DE"/>
        </w:rPr>
        <w:t>Ambulantisierung</w:t>
      </w:r>
      <w:proofErr w:type="spellEnd"/>
      <w:r w:rsidRPr="00352B9D">
        <w:rPr>
          <w:rFonts w:ascii="Arial" w:eastAsia="Times New Roman" w:hAnsi="Arial" w:cs="Arial"/>
          <w:bCs/>
          <w:lang w:eastAsia="de-DE"/>
        </w:rPr>
        <w:t xml:space="preserve"> </w:t>
      </w:r>
      <w:r w:rsidR="00E7251F">
        <w:rPr>
          <w:rFonts w:ascii="Arial" w:eastAsia="Times New Roman" w:hAnsi="Arial" w:cs="Arial"/>
          <w:bCs/>
          <w:lang w:eastAsia="de-DE"/>
        </w:rPr>
        <w:t>i</w:t>
      </w:r>
      <w:r w:rsidRPr="00352B9D">
        <w:rPr>
          <w:rFonts w:ascii="Arial" w:eastAsia="Times New Roman" w:hAnsi="Arial" w:cs="Arial"/>
          <w:bCs/>
          <w:lang w:eastAsia="de-DE"/>
        </w:rPr>
        <w:t>m Krankenhaus und umfassende Digitalisierung des Gesundheitswesens. Das sind grundsätzl</w:t>
      </w:r>
      <w:bookmarkStart w:id="0" w:name="_GoBack"/>
      <w:bookmarkEnd w:id="0"/>
      <w:r w:rsidRPr="00352B9D">
        <w:rPr>
          <w:rFonts w:ascii="Arial" w:eastAsia="Times New Roman" w:hAnsi="Arial" w:cs="Arial"/>
          <w:bCs/>
          <w:lang w:eastAsia="de-DE"/>
        </w:rPr>
        <w:t xml:space="preserve">ich richtige Ziele. Diese </w:t>
      </w:r>
      <w:r w:rsidR="00A63C5D">
        <w:rPr>
          <w:rFonts w:ascii="Arial" w:eastAsia="Times New Roman" w:hAnsi="Arial" w:cs="Arial"/>
          <w:bCs/>
          <w:lang w:eastAsia="de-DE"/>
        </w:rPr>
        <w:t>werden aber</w:t>
      </w:r>
      <w:r w:rsidRPr="00352B9D">
        <w:rPr>
          <w:rFonts w:ascii="Arial" w:eastAsia="Times New Roman" w:hAnsi="Arial" w:cs="Arial"/>
          <w:bCs/>
          <w:lang w:eastAsia="de-DE"/>
        </w:rPr>
        <w:t xml:space="preserve"> ohne ein erhebliches Investitions</w:t>
      </w:r>
      <w:r w:rsidR="00A63C5D">
        <w:rPr>
          <w:rFonts w:ascii="Arial" w:eastAsia="Times New Roman" w:hAnsi="Arial" w:cs="Arial"/>
          <w:bCs/>
          <w:lang w:eastAsia="de-DE"/>
        </w:rPr>
        <w:t>v</w:t>
      </w:r>
      <w:r w:rsidRPr="00352B9D">
        <w:rPr>
          <w:rFonts w:ascii="Arial" w:eastAsia="Times New Roman" w:hAnsi="Arial" w:cs="Arial"/>
          <w:bCs/>
          <w:lang w:eastAsia="de-DE"/>
        </w:rPr>
        <w:t xml:space="preserve">olumen zur Modernisierung und zum Umbau der vorhandenen Strukturen nicht </w:t>
      </w:r>
      <w:r w:rsidR="00A63C5D">
        <w:rPr>
          <w:rFonts w:ascii="Arial" w:eastAsia="Times New Roman" w:hAnsi="Arial" w:cs="Arial"/>
          <w:bCs/>
          <w:lang w:eastAsia="de-DE"/>
        </w:rPr>
        <w:t>erreichbar</w:t>
      </w:r>
      <w:r w:rsidRPr="00352B9D">
        <w:rPr>
          <w:rFonts w:ascii="Arial" w:eastAsia="Times New Roman" w:hAnsi="Arial" w:cs="Arial"/>
          <w:bCs/>
          <w:lang w:eastAsia="de-DE"/>
        </w:rPr>
        <w:t xml:space="preserve"> sein.</w:t>
      </w:r>
    </w:p>
    <w:p w14:paraId="5D60EF44" w14:textId="5469BF9A" w:rsidR="00352B9D" w:rsidRPr="00352B9D" w:rsidRDefault="00A63C5D" w:rsidP="00A750D7">
      <w:pPr>
        <w:tabs>
          <w:tab w:val="left" w:pos="7797"/>
        </w:tabs>
        <w:spacing w:line="340" w:lineRule="exact"/>
        <w:ind w:right="2410"/>
        <w:jc w:val="both"/>
        <w:rPr>
          <w:rFonts w:ascii="Arial" w:eastAsia="Times New Roman" w:hAnsi="Arial" w:cs="Arial"/>
          <w:bCs/>
          <w:lang w:eastAsia="de-DE"/>
        </w:rPr>
      </w:pPr>
      <w:r>
        <w:rPr>
          <w:rFonts w:ascii="Arial" w:eastAsia="Times New Roman" w:hAnsi="Arial" w:cs="Arial"/>
          <w:bCs/>
          <w:lang w:eastAsia="de-DE"/>
        </w:rPr>
        <w:lastRenderedPageBreak/>
        <w:t>D</w:t>
      </w:r>
      <w:r w:rsidR="00352B9D" w:rsidRPr="00352B9D">
        <w:rPr>
          <w:rFonts w:ascii="Arial" w:eastAsia="Times New Roman" w:hAnsi="Arial" w:cs="Arial"/>
          <w:bCs/>
          <w:lang w:eastAsia="de-DE"/>
        </w:rPr>
        <w:t>eshalb</w:t>
      </w:r>
      <w:r>
        <w:rPr>
          <w:rFonts w:ascii="Arial" w:eastAsia="Times New Roman" w:hAnsi="Arial" w:cs="Arial"/>
          <w:bCs/>
          <w:lang w:eastAsia="de-DE"/>
        </w:rPr>
        <w:t xml:space="preserve"> muss</w:t>
      </w:r>
      <w:r w:rsidR="00352B9D" w:rsidRPr="00352B9D">
        <w:rPr>
          <w:rFonts w:ascii="Arial" w:eastAsia="Times New Roman" w:hAnsi="Arial" w:cs="Arial"/>
          <w:bCs/>
          <w:lang w:eastAsia="de-DE"/>
        </w:rPr>
        <w:t xml:space="preserve"> die Bundesregierung gemeinsam mit der Union die Voraussetzungen schaffen, um die Transformation der Wirtschaft und den Umbau des Gesundheitswesens und der Krankenhausstrukturen durch ein zweckgebundenes Sondervermögen über die kommenden zehn Jahre zu ermöglichen. Der Chef des Instituts der Deutschen Wirtschaft, Prof</w:t>
      </w:r>
      <w:r>
        <w:rPr>
          <w:rFonts w:ascii="Arial" w:eastAsia="Times New Roman" w:hAnsi="Arial" w:cs="Arial"/>
          <w:bCs/>
          <w:lang w:eastAsia="de-DE"/>
        </w:rPr>
        <w:t>essor</w:t>
      </w:r>
      <w:r w:rsidR="00352B9D" w:rsidRPr="00352B9D">
        <w:rPr>
          <w:rFonts w:ascii="Arial" w:eastAsia="Times New Roman" w:hAnsi="Arial" w:cs="Arial"/>
          <w:bCs/>
          <w:lang w:eastAsia="de-DE"/>
        </w:rPr>
        <w:t xml:space="preserve"> Michael Hüther, hat zur Finanzierung der Transformation der Wirtschaft ein Sondervermögen von 500 Milliarden </w:t>
      </w:r>
      <w:r>
        <w:rPr>
          <w:rFonts w:ascii="Arial" w:eastAsia="Times New Roman" w:hAnsi="Arial" w:cs="Arial"/>
          <w:bCs/>
          <w:lang w:eastAsia="de-DE"/>
        </w:rPr>
        <w:t>Euro</w:t>
      </w:r>
      <w:r w:rsidR="00352B9D" w:rsidRPr="00352B9D">
        <w:rPr>
          <w:rFonts w:ascii="Arial" w:eastAsia="Times New Roman" w:hAnsi="Arial" w:cs="Arial"/>
          <w:bCs/>
          <w:lang w:eastAsia="de-DE"/>
        </w:rPr>
        <w:t xml:space="preserve"> vorgeschlagen. Im Rahmen eines solchen Sondervermögens könnte auch der Umbau der Krankenhausstrukturen finanziert werden. Für diese Transformation werden wir in den kommenden zehn Jahren mindestens 50 Milliarden Euro benötigen. Wenn wir es </w:t>
      </w:r>
      <w:r>
        <w:rPr>
          <w:rFonts w:ascii="Arial" w:eastAsia="Times New Roman" w:hAnsi="Arial" w:cs="Arial"/>
          <w:bCs/>
          <w:lang w:eastAsia="de-DE"/>
        </w:rPr>
        <w:t>h</w:t>
      </w:r>
      <w:r w:rsidR="00352B9D" w:rsidRPr="00352B9D">
        <w:rPr>
          <w:rFonts w:ascii="Arial" w:eastAsia="Times New Roman" w:hAnsi="Arial" w:cs="Arial"/>
          <w:bCs/>
          <w:lang w:eastAsia="de-DE"/>
        </w:rPr>
        <w:t xml:space="preserve">eute nicht schaffen, die notwendigen Investitionsmittel aufzubringen, um die Strukturentwicklung anzustoßen, werden wir </w:t>
      </w:r>
      <w:r w:rsidR="00ED7ECE">
        <w:rPr>
          <w:rFonts w:ascii="Arial" w:eastAsia="Times New Roman" w:hAnsi="Arial" w:cs="Arial"/>
          <w:bCs/>
          <w:lang w:eastAsia="de-DE"/>
        </w:rPr>
        <w:t>m</w:t>
      </w:r>
      <w:r w:rsidR="00352B9D" w:rsidRPr="00352B9D">
        <w:rPr>
          <w:rFonts w:ascii="Arial" w:eastAsia="Times New Roman" w:hAnsi="Arial" w:cs="Arial"/>
          <w:bCs/>
          <w:lang w:eastAsia="de-DE"/>
        </w:rPr>
        <w:t>orgen ein Vielfaches an Geld b</w:t>
      </w:r>
      <w:r w:rsidR="00ED7ECE">
        <w:rPr>
          <w:rFonts w:ascii="Arial" w:eastAsia="Times New Roman" w:hAnsi="Arial" w:cs="Arial"/>
          <w:bCs/>
          <w:lang w:eastAsia="de-DE"/>
        </w:rPr>
        <w:t>enötigen</w:t>
      </w:r>
      <w:r w:rsidR="00352B9D" w:rsidRPr="00352B9D">
        <w:rPr>
          <w:rFonts w:ascii="Arial" w:eastAsia="Times New Roman" w:hAnsi="Arial" w:cs="Arial"/>
          <w:bCs/>
          <w:lang w:eastAsia="de-DE"/>
        </w:rPr>
        <w:t>, um die Patienten</w:t>
      </w:r>
      <w:r w:rsidR="00ED7ECE">
        <w:rPr>
          <w:rFonts w:ascii="Arial" w:eastAsia="Times New Roman" w:hAnsi="Arial" w:cs="Arial"/>
          <w:bCs/>
          <w:lang w:eastAsia="de-DE"/>
        </w:rPr>
        <w:t>v</w:t>
      </w:r>
      <w:r w:rsidR="00352B9D" w:rsidRPr="00352B9D">
        <w:rPr>
          <w:rFonts w:ascii="Arial" w:eastAsia="Times New Roman" w:hAnsi="Arial" w:cs="Arial"/>
          <w:bCs/>
          <w:lang w:eastAsia="de-DE"/>
        </w:rPr>
        <w:t xml:space="preserve">ersorgung im gewohnten Umfang sicherstellen zu können. Ich fordere deshalb Karl Lauterbach und die Gesundheitsministerinnen und </w:t>
      </w:r>
      <w:r w:rsidR="00A750D7">
        <w:rPr>
          <w:rFonts w:ascii="Arial" w:eastAsia="Times New Roman" w:hAnsi="Arial" w:cs="Arial"/>
          <w:bCs/>
          <w:lang w:eastAsia="de-DE"/>
        </w:rPr>
        <w:noBreakHyphen/>
      </w:r>
      <w:proofErr w:type="spellStart"/>
      <w:r w:rsidR="00352B9D" w:rsidRPr="00352B9D">
        <w:rPr>
          <w:rFonts w:ascii="Arial" w:eastAsia="Times New Roman" w:hAnsi="Arial" w:cs="Arial"/>
          <w:bCs/>
          <w:lang w:eastAsia="de-DE"/>
        </w:rPr>
        <w:t>minister</w:t>
      </w:r>
      <w:proofErr w:type="spellEnd"/>
      <w:r w:rsidR="00352B9D" w:rsidRPr="00352B9D">
        <w:rPr>
          <w:rFonts w:ascii="Arial" w:eastAsia="Times New Roman" w:hAnsi="Arial" w:cs="Arial"/>
          <w:bCs/>
          <w:lang w:eastAsia="de-DE"/>
        </w:rPr>
        <w:t xml:space="preserve"> der Länder auf, sich mit diesem Anliegen in die politische Debatte zur Finanzierung der Transformation der Wirtschaft einzubringen, um im Zuge einer Gesamtlösung auch ausreichend Investitionsmittel zur Finanzierung einer nachhaltigen Transformation der Krankenhäuser bereitzustellen.“</w:t>
      </w:r>
    </w:p>
    <w:p w14:paraId="7EAC8458" w14:textId="63A57A2E" w:rsidR="00352B9D" w:rsidRDefault="00352B9D" w:rsidP="00A750D7">
      <w:pPr>
        <w:tabs>
          <w:tab w:val="left" w:pos="7797"/>
        </w:tabs>
        <w:spacing w:line="340" w:lineRule="exact"/>
        <w:ind w:right="2410"/>
        <w:jc w:val="both"/>
        <w:rPr>
          <w:rFonts w:ascii="Arial" w:eastAsia="Times New Roman" w:hAnsi="Arial" w:cs="Arial"/>
          <w:bCs/>
          <w:lang w:eastAsia="de-DE"/>
        </w:rPr>
      </w:pPr>
    </w:p>
    <w:p w14:paraId="17237001" w14:textId="77777777" w:rsidR="00916CFE" w:rsidRPr="0058674F" w:rsidRDefault="00916CFE" w:rsidP="00916CFE">
      <w:pPr>
        <w:tabs>
          <w:tab w:val="left" w:pos="7797"/>
        </w:tabs>
        <w:ind w:right="2409"/>
        <w:rPr>
          <w:rFonts w:ascii="Arial" w:hAnsi="Arial" w:cs="Arial"/>
          <w:color w:val="7F7F7F" w:themeColor="text1" w:themeTint="80"/>
          <w:sz w:val="18"/>
        </w:rPr>
      </w:pPr>
    </w:p>
    <w:p w14:paraId="7755DE1F" w14:textId="27F9D2CD" w:rsidR="0021251B" w:rsidRDefault="00C92F25" w:rsidP="00C930CF">
      <w:pPr>
        <w:tabs>
          <w:tab w:val="left" w:pos="7371"/>
          <w:tab w:val="left" w:pos="7513"/>
        </w:tabs>
        <w:spacing w:line="280" w:lineRule="atLeast"/>
        <w:ind w:right="2268"/>
        <w:jc w:val="both"/>
        <w:rPr>
          <w:rFonts w:ascii="Arial" w:hAnsi="Arial" w:cs="Arial"/>
          <w:color w:val="7F7F7F" w:themeColor="text1" w:themeTint="80"/>
          <w:sz w:val="18"/>
        </w:rPr>
      </w:pPr>
      <w:r w:rsidRPr="00C92F25">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w:t>
      </w:r>
      <w:r w:rsidR="009E4E2F">
        <w:rPr>
          <w:rFonts w:ascii="Arial" w:hAnsi="Arial" w:cs="Arial"/>
          <w:color w:val="7F7F7F" w:themeColor="text1" w:themeTint="80"/>
          <w:sz w:val="18"/>
        </w:rPr>
        <w:t xml:space="preserve">ist der </w:t>
      </w:r>
      <w:r w:rsidR="0058674F"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328CB391" w14:textId="34EDC5A7" w:rsidR="004D36A3" w:rsidRPr="004D36A3" w:rsidRDefault="004D36A3" w:rsidP="0036343E">
      <w:pPr>
        <w:tabs>
          <w:tab w:val="left" w:pos="9030"/>
        </w:tabs>
        <w:rPr>
          <w:rFonts w:ascii="Arial" w:hAnsi="Arial" w:cs="Arial"/>
          <w:sz w:val="18"/>
        </w:rPr>
      </w:pPr>
    </w:p>
    <w:sectPr w:rsidR="004D36A3" w:rsidRPr="004D36A3"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3481"/>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A47E9"/>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2B9D"/>
    <w:rsid w:val="00354602"/>
    <w:rsid w:val="00362EF7"/>
    <w:rsid w:val="0036343E"/>
    <w:rsid w:val="00363F93"/>
    <w:rsid w:val="00383891"/>
    <w:rsid w:val="00396599"/>
    <w:rsid w:val="003B1C75"/>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72A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0DE9"/>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60211"/>
    <w:rsid w:val="007755F0"/>
    <w:rsid w:val="0078717D"/>
    <w:rsid w:val="00795922"/>
    <w:rsid w:val="007C44FC"/>
    <w:rsid w:val="007F0C2D"/>
    <w:rsid w:val="008125E6"/>
    <w:rsid w:val="00835799"/>
    <w:rsid w:val="00850E59"/>
    <w:rsid w:val="008556B9"/>
    <w:rsid w:val="0085661D"/>
    <w:rsid w:val="008641DD"/>
    <w:rsid w:val="00894E03"/>
    <w:rsid w:val="008A3645"/>
    <w:rsid w:val="008B2132"/>
    <w:rsid w:val="008B37EB"/>
    <w:rsid w:val="008B7F36"/>
    <w:rsid w:val="008C552E"/>
    <w:rsid w:val="008D015E"/>
    <w:rsid w:val="008E50AB"/>
    <w:rsid w:val="008E5967"/>
    <w:rsid w:val="00903178"/>
    <w:rsid w:val="00916CFE"/>
    <w:rsid w:val="00925BFC"/>
    <w:rsid w:val="0095389B"/>
    <w:rsid w:val="0095543A"/>
    <w:rsid w:val="00957747"/>
    <w:rsid w:val="00972647"/>
    <w:rsid w:val="00974A1B"/>
    <w:rsid w:val="00980D81"/>
    <w:rsid w:val="00994652"/>
    <w:rsid w:val="00995C59"/>
    <w:rsid w:val="00997648"/>
    <w:rsid w:val="009A320B"/>
    <w:rsid w:val="009A4F97"/>
    <w:rsid w:val="009C153C"/>
    <w:rsid w:val="009D26E3"/>
    <w:rsid w:val="009D788B"/>
    <w:rsid w:val="009E0FE7"/>
    <w:rsid w:val="009E4E2F"/>
    <w:rsid w:val="00A15341"/>
    <w:rsid w:val="00A41756"/>
    <w:rsid w:val="00A45979"/>
    <w:rsid w:val="00A63C5D"/>
    <w:rsid w:val="00A750D7"/>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55E7D"/>
    <w:rsid w:val="00C92F2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5741D"/>
    <w:rsid w:val="00E71D54"/>
    <w:rsid w:val="00E7251F"/>
    <w:rsid w:val="00E80D92"/>
    <w:rsid w:val="00E865D6"/>
    <w:rsid w:val="00E87038"/>
    <w:rsid w:val="00E96954"/>
    <w:rsid w:val="00EB1379"/>
    <w:rsid w:val="00EB444B"/>
    <w:rsid w:val="00ED3823"/>
    <w:rsid w:val="00ED7ECE"/>
    <w:rsid w:val="00F10B67"/>
    <w:rsid w:val="00F258F9"/>
    <w:rsid w:val="00F26034"/>
    <w:rsid w:val="00F4622D"/>
    <w:rsid w:val="00F47CA5"/>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91EE-961A-4BFF-90E5-64E3920E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2023-12-21T08:20:00Z</dcterms:created>
  <dcterms:modified xsi:type="dcterms:W3CDTF">2023-12-21T08:34:00Z</dcterms:modified>
</cp:coreProperties>
</file>