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9429645" w14:textId="77777777" w:rsidR="000B3748"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903178" w:rsidRPr="00903178">
        <w:rPr>
          <w:rFonts w:ascii="Arial" w:eastAsia="Times New Roman" w:hAnsi="Arial" w:cs="Times New Roman"/>
          <w:b/>
          <w:szCs w:val="20"/>
          <w:u w:val="single"/>
          <w:lang w:eastAsia="de-DE"/>
        </w:rPr>
        <w:t xml:space="preserve">aktuellen Debatte zu einem Vorschaltgesetz im </w:t>
      </w:r>
    </w:p>
    <w:p w14:paraId="61E507E3" w14:textId="3264DC35" w:rsidR="001962FD" w:rsidRDefault="00903178"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903178">
        <w:rPr>
          <w:rFonts w:ascii="Arial" w:eastAsia="Times New Roman" w:hAnsi="Arial" w:cs="Times New Roman"/>
          <w:b/>
          <w:szCs w:val="20"/>
          <w:u w:val="single"/>
          <w:lang w:eastAsia="de-DE"/>
        </w:rPr>
        <w:t>Gesundheits</w:t>
      </w:r>
      <w:r>
        <w:rPr>
          <w:rFonts w:ascii="Arial" w:eastAsia="Times New Roman" w:hAnsi="Arial" w:cs="Times New Roman"/>
          <w:b/>
          <w:szCs w:val="20"/>
          <w:u w:val="single"/>
          <w:lang w:eastAsia="de-DE"/>
        </w:rPr>
        <w:t>a</w:t>
      </w:r>
      <w:r w:rsidRPr="00903178">
        <w:rPr>
          <w:rFonts w:ascii="Arial" w:eastAsia="Times New Roman" w:hAnsi="Arial" w:cs="Times New Roman"/>
          <w:b/>
          <w:szCs w:val="20"/>
          <w:u w:val="single"/>
          <w:lang w:eastAsia="de-DE"/>
        </w:rPr>
        <w:t>usschuss</w:t>
      </w:r>
      <w:r w:rsidR="000B3748">
        <w:rPr>
          <w:rFonts w:ascii="Arial" w:eastAsia="Times New Roman" w:hAnsi="Arial" w:cs="Times New Roman"/>
          <w:b/>
          <w:szCs w:val="20"/>
          <w:u w:val="single"/>
          <w:lang w:eastAsia="de-DE"/>
        </w:rPr>
        <w:t xml:space="preserve"> </w:t>
      </w:r>
      <w:r w:rsidRPr="00903178">
        <w:rPr>
          <w:rFonts w:ascii="Arial" w:eastAsia="Times New Roman" w:hAnsi="Arial" w:cs="Times New Roman"/>
          <w:b/>
          <w:szCs w:val="20"/>
          <w:u w:val="single"/>
          <w:lang w:eastAsia="de-DE"/>
        </w:rPr>
        <w:t>des Deutschen Bundestag</w:t>
      </w:r>
      <w:r w:rsidR="00697BA5">
        <w:rPr>
          <w:rFonts w:ascii="Arial" w:eastAsia="Times New Roman" w:hAnsi="Arial" w:cs="Times New Roman"/>
          <w:b/>
          <w:szCs w:val="20"/>
          <w:u w:val="single"/>
          <w:lang w:eastAsia="de-DE"/>
        </w:rPr>
        <w:t>e</w:t>
      </w:r>
      <w:r w:rsidRPr="00903178">
        <w:rPr>
          <w:rFonts w:ascii="Arial" w:eastAsia="Times New Roman" w:hAnsi="Arial" w:cs="Times New Roman"/>
          <w:b/>
          <w:szCs w:val="20"/>
          <w:u w:val="single"/>
          <w:lang w:eastAsia="de-DE"/>
        </w:rPr>
        <w:t>s</w:t>
      </w:r>
      <w:r w:rsidRPr="00903178">
        <w:rPr>
          <w:rFonts w:ascii="Arial" w:eastAsia="Times New Roman" w:hAnsi="Arial" w:cs="Times New Roman"/>
          <w:b/>
          <w:szCs w:val="20"/>
          <w:u w:val="single"/>
          <w:lang w:eastAsia="de-DE"/>
        </w:rPr>
        <w:br/>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413D5774" w:rsidR="001962FD" w:rsidRPr="00903178" w:rsidRDefault="003E7E92" w:rsidP="001962FD">
      <w:pPr>
        <w:spacing w:after="0" w:line="340" w:lineRule="atLeast"/>
        <w:ind w:right="2268"/>
        <w:jc w:val="both"/>
        <w:rPr>
          <w:rFonts w:ascii="Arial" w:hAnsi="Arial" w:cs="Arial"/>
          <w:b/>
          <w:sz w:val="32"/>
          <w:szCs w:val="32"/>
        </w:rPr>
      </w:pPr>
      <w:r>
        <w:rPr>
          <w:rFonts w:ascii="Arial" w:hAnsi="Arial" w:cs="Arial"/>
          <w:b/>
          <w:sz w:val="32"/>
          <w:szCs w:val="32"/>
        </w:rPr>
        <w:t xml:space="preserve">Die </w:t>
      </w:r>
      <w:r w:rsidR="00903178" w:rsidRPr="00903178">
        <w:rPr>
          <w:rFonts w:ascii="Arial" w:hAnsi="Arial" w:cs="Arial"/>
          <w:b/>
          <w:sz w:val="32"/>
          <w:szCs w:val="32"/>
        </w:rPr>
        <w:t xml:space="preserve">Patientenversorgung </w:t>
      </w:r>
      <w:proofErr w:type="gramStart"/>
      <w:r w:rsidR="00903178" w:rsidRPr="00903178">
        <w:rPr>
          <w:rFonts w:ascii="Arial" w:hAnsi="Arial" w:cs="Arial"/>
          <w:b/>
          <w:sz w:val="32"/>
          <w:szCs w:val="32"/>
        </w:rPr>
        <w:t>sichern</w:t>
      </w:r>
      <w:proofErr w:type="gramEnd"/>
      <w:r w:rsidR="0016194E">
        <w:rPr>
          <w:rFonts w:ascii="Arial" w:hAnsi="Arial" w:cs="Arial"/>
          <w:b/>
          <w:sz w:val="32"/>
          <w:szCs w:val="32"/>
        </w:rPr>
        <w:t xml:space="preserve"> - </w:t>
      </w:r>
      <w:r w:rsidR="00903178" w:rsidRPr="00903178">
        <w:rPr>
          <w:rFonts w:ascii="Arial" w:hAnsi="Arial" w:cs="Arial"/>
          <w:b/>
          <w:sz w:val="32"/>
          <w:szCs w:val="32"/>
        </w:rPr>
        <w:t>Insolvenzen vermeiden</w:t>
      </w:r>
      <w:r w:rsidR="00903178" w:rsidRPr="00903178">
        <w:rPr>
          <w:rFonts w:ascii="Arial" w:hAnsi="Arial" w:cs="Arial"/>
          <w:b/>
          <w:sz w:val="32"/>
          <w:szCs w:val="32"/>
        </w:rPr>
        <w:br/>
      </w:r>
    </w:p>
    <w:p w14:paraId="4471A410" w14:textId="554AE564" w:rsidR="00903178" w:rsidRDefault="00D30167" w:rsidP="000B3748">
      <w:pPr>
        <w:tabs>
          <w:tab w:val="left" w:pos="7797"/>
        </w:tabs>
        <w:ind w:right="2409"/>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6194E">
        <w:rPr>
          <w:rFonts w:ascii="Arial" w:eastAsia="Times New Roman" w:hAnsi="Arial" w:cs="Arial"/>
          <w:noProof/>
          <w:lang w:eastAsia="de-DE"/>
        </w:rPr>
        <w:t>17. Oktober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03178">
        <w:rPr>
          <w:rFonts w:ascii="Arial" w:eastAsia="Times New Roman" w:hAnsi="Arial" w:cs="Arial"/>
          <w:lang w:eastAsia="de-DE"/>
        </w:rPr>
        <w:t xml:space="preserve"> </w:t>
      </w:r>
      <w:r w:rsidR="00903178" w:rsidRPr="00903178">
        <w:rPr>
          <w:rFonts w:ascii="Arial" w:eastAsia="Times New Roman" w:hAnsi="Arial" w:cs="Arial"/>
          <w:bCs/>
          <w:lang w:eastAsia="de-DE"/>
        </w:rPr>
        <w:t xml:space="preserve">Anlässlich der Debatte im </w:t>
      </w:r>
      <w:r w:rsidR="000B3748">
        <w:rPr>
          <w:rFonts w:ascii="Arial" w:eastAsia="Times New Roman" w:hAnsi="Arial" w:cs="Arial"/>
          <w:bCs/>
          <w:lang w:eastAsia="de-DE"/>
        </w:rPr>
        <w:t>G</w:t>
      </w:r>
      <w:r w:rsidR="00903178" w:rsidRPr="00903178">
        <w:rPr>
          <w:rFonts w:ascii="Arial" w:eastAsia="Times New Roman" w:hAnsi="Arial" w:cs="Arial"/>
          <w:bCs/>
          <w:lang w:eastAsia="de-DE"/>
        </w:rPr>
        <w:t>esundheits</w:t>
      </w:r>
      <w:r w:rsidR="00903178">
        <w:rPr>
          <w:rFonts w:ascii="Arial" w:eastAsia="Times New Roman" w:hAnsi="Arial" w:cs="Arial"/>
          <w:bCs/>
          <w:lang w:eastAsia="de-DE"/>
        </w:rPr>
        <w:t>a</w:t>
      </w:r>
      <w:r w:rsidR="00903178" w:rsidRPr="00903178">
        <w:rPr>
          <w:rFonts w:ascii="Arial" w:eastAsia="Times New Roman" w:hAnsi="Arial" w:cs="Arial"/>
          <w:bCs/>
          <w:lang w:eastAsia="de-DE"/>
        </w:rPr>
        <w:t>usschuss des Deutschen Bundestages zur wirtschaftlichen Lage der Krankenhäuser und möglichen Reaktion der Bundesregierung darauf</w:t>
      </w:r>
      <w:r w:rsidR="00697BA5">
        <w:rPr>
          <w:rFonts w:ascii="Arial" w:eastAsia="Times New Roman" w:hAnsi="Arial" w:cs="Arial"/>
          <w:bCs/>
          <w:lang w:eastAsia="de-DE"/>
        </w:rPr>
        <w:t>,</w:t>
      </w:r>
      <w:r w:rsidR="00903178" w:rsidRPr="00903178">
        <w:rPr>
          <w:rFonts w:ascii="Arial" w:eastAsia="Times New Roman" w:hAnsi="Arial" w:cs="Arial"/>
          <w:bCs/>
          <w:lang w:eastAsia="de-DE"/>
        </w:rPr>
        <w:t xml:space="preserve"> erklärt der Vorstandsvorsitzende der Deutsche</w:t>
      </w:r>
      <w:r w:rsidR="00697BA5">
        <w:rPr>
          <w:rFonts w:ascii="Arial" w:eastAsia="Times New Roman" w:hAnsi="Arial" w:cs="Arial"/>
          <w:bCs/>
          <w:lang w:eastAsia="de-DE"/>
        </w:rPr>
        <w:t>n</w:t>
      </w:r>
      <w:r w:rsidR="00903178" w:rsidRPr="00903178">
        <w:rPr>
          <w:rFonts w:ascii="Arial" w:eastAsia="Times New Roman" w:hAnsi="Arial" w:cs="Arial"/>
          <w:bCs/>
          <w:lang w:eastAsia="de-DE"/>
        </w:rPr>
        <w:t xml:space="preserve"> Krankenhausgesellschaft</w:t>
      </w:r>
      <w:r w:rsidR="00903178">
        <w:rPr>
          <w:rFonts w:ascii="Arial" w:eastAsia="Times New Roman" w:hAnsi="Arial" w:cs="Arial"/>
          <w:bCs/>
          <w:lang w:eastAsia="de-DE"/>
        </w:rPr>
        <w:t xml:space="preserve"> (DKG)</w:t>
      </w:r>
      <w:r w:rsidR="00903178" w:rsidRPr="00903178">
        <w:rPr>
          <w:rFonts w:ascii="Arial" w:eastAsia="Times New Roman" w:hAnsi="Arial" w:cs="Arial"/>
          <w:bCs/>
          <w:lang w:eastAsia="de-DE"/>
        </w:rPr>
        <w:t>, Dr. Gerald Gaẞ:</w:t>
      </w:r>
    </w:p>
    <w:p w14:paraId="25ABF4D8" w14:textId="354F1FBF" w:rsidR="000B3748" w:rsidRDefault="00903178" w:rsidP="000B3748">
      <w:pPr>
        <w:tabs>
          <w:tab w:val="left" w:pos="7797"/>
        </w:tabs>
        <w:ind w:right="2409"/>
        <w:jc w:val="both"/>
        <w:rPr>
          <w:rFonts w:ascii="Arial" w:eastAsia="Times New Roman" w:hAnsi="Arial" w:cs="Arial"/>
          <w:bCs/>
          <w:lang w:eastAsia="de-DE"/>
        </w:rPr>
      </w:pPr>
      <w:bookmarkStart w:id="0" w:name="_GoBack"/>
      <w:bookmarkEnd w:id="0"/>
      <w:r w:rsidRPr="00903178">
        <w:rPr>
          <w:rFonts w:ascii="Arial" w:eastAsia="Times New Roman" w:hAnsi="Arial" w:cs="Arial"/>
          <w:bCs/>
          <w:lang w:eastAsia="de-DE"/>
        </w:rPr>
        <w:br/>
        <w:t>„Eine erfolgreiche Krankenhausreform, wie sie sich Bund und Länder im Rahmen ihrer Eckpunkte vorgenommen haben, wird nur gelingen, wenn nicht bereits vorher wesentliche Teile der Patienten</w:t>
      </w:r>
      <w:r>
        <w:rPr>
          <w:rFonts w:ascii="Arial" w:eastAsia="Times New Roman" w:hAnsi="Arial" w:cs="Arial"/>
          <w:bCs/>
          <w:lang w:eastAsia="de-DE"/>
        </w:rPr>
        <w:t>v</w:t>
      </w:r>
      <w:r w:rsidRPr="00903178">
        <w:rPr>
          <w:rFonts w:ascii="Arial" w:eastAsia="Times New Roman" w:hAnsi="Arial" w:cs="Arial"/>
          <w:bCs/>
          <w:lang w:eastAsia="de-DE"/>
        </w:rPr>
        <w:t>ersorgung in den Krankenhäusern aufgrund der wirtschaftlichen Schieflage auf kaltem Weg vom Markt verschwinden werden. Die aktuelle wirtschaftliche Lage ist äußerst angespannt, wie zahlreiche unabhängige Analysten bestätigen. In den kommenden Monaten und im nächsten Jahr werden vor allem durch die stark steigenden Tariflöhne, weitere ungedeckte Kostenfaktoren auf den Kliniken lasten. Die Bevölkerung erwartet zurecht, dass die Politik der gegenwärtige</w:t>
      </w:r>
      <w:r w:rsidR="000B3748">
        <w:rPr>
          <w:rFonts w:ascii="Arial" w:eastAsia="Times New Roman" w:hAnsi="Arial" w:cs="Arial"/>
          <w:bCs/>
          <w:lang w:eastAsia="de-DE"/>
        </w:rPr>
        <w:t>n</w:t>
      </w:r>
      <w:r w:rsidRPr="00903178">
        <w:rPr>
          <w:rFonts w:ascii="Arial" w:eastAsia="Times New Roman" w:hAnsi="Arial" w:cs="Arial"/>
          <w:bCs/>
          <w:lang w:eastAsia="de-DE"/>
        </w:rPr>
        <w:t xml:space="preserve"> Insolvenzwelle nicht tatenlos zusieht, sondern handelt. </w:t>
      </w:r>
    </w:p>
    <w:p w14:paraId="3F7D6782" w14:textId="18210806" w:rsidR="00903178" w:rsidRPr="00903178" w:rsidRDefault="000B3748" w:rsidP="000B3748">
      <w:pPr>
        <w:tabs>
          <w:tab w:val="left" w:pos="7797"/>
        </w:tabs>
        <w:ind w:right="2409"/>
        <w:jc w:val="both"/>
        <w:rPr>
          <w:rFonts w:ascii="Arial" w:eastAsia="Times New Roman" w:hAnsi="Arial" w:cs="Arial"/>
          <w:bCs/>
          <w:lang w:eastAsia="de-DE"/>
        </w:rPr>
      </w:pPr>
      <w:r>
        <w:rPr>
          <w:rFonts w:ascii="Arial" w:eastAsia="Times New Roman" w:hAnsi="Arial" w:cs="Arial"/>
          <w:bCs/>
          <w:lang w:eastAsia="de-DE"/>
        </w:rPr>
        <w:t>K</w:t>
      </w:r>
      <w:r w:rsidR="00903178" w:rsidRPr="00903178">
        <w:rPr>
          <w:rFonts w:ascii="Arial" w:eastAsia="Times New Roman" w:hAnsi="Arial" w:cs="Arial"/>
          <w:bCs/>
          <w:lang w:eastAsia="de-DE"/>
        </w:rPr>
        <w:t>rankenhäuser brauchen verlässliche, kostendeckende Erlöse, die es ihnen ermöglichen, ihren Krankenhausstandort für die Zukunft fit zu machen. Aber darf es nicht</w:t>
      </w:r>
      <w:r w:rsidR="00697BA5">
        <w:rPr>
          <w:rFonts w:ascii="Arial" w:eastAsia="Times New Roman" w:hAnsi="Arial" w:cs="Arial"/>
          <w:bCs/>
          <w:lang w:eastAsia="de-DE"/>
        </w:rPr>
        <w:t>,</w:t>
      </w:r>
      <w:r w:rsidR="00903178" w:rsidRPr="00903178">
        <w:rPr>
          <w:rFonts w:ascii="Arial" w:eastAsia="Times New Roman" w:hAnsi="Arial" w:cs="Arial"/>
          <w:bCs/>
          <w:lang w:eastAsia="de-DE"/>
        </w:rPr>
        <w:t xml:space="preserve"> wie vom Bund nun vorgeschlagen, um einzelne wenig wirksame Liquiditätshilfen gehen, sondern es müssen grundsätzlich und strukturell auskömmliche Preise</w:t>
      </w:r>
      <w:r>
        <w:rPr>
          <w:rFonts w:ascii="Arial" w:eastAsia="Times New Roman" w:hAnsi="Arial" w:cs="Arial"/>
          <w:bCs/>
          <w:lang w:eastAsia="de-DE"/>
        </w:rPr>
        <w:t xml:space="preserve"> </w:t>
      </w:r>
      <w:r w:rsidR="00903178" w:rsidRPr="00903178">
        <w:rPr>
          <w:rFonts w:ascii="Arial" w:eastAsia="Times New Roman" w:hAnsi="Arial" w:cs="Arial"/>
          <w:bCs/>
          <w:lang w:eastAsia="de-DE"/>
        </w:rPr>
        <w:t xml:space="preserve">festgelegt werden. Derzeit verlieren die Krankenhäuser Monat für Monat 500 Millionen €, die sie aus Rücklagen oder neuen Schulden </w:t>
      </w:r>
      <w:r w:rsidRPr="00903178">
        <w:rPr>
          <w:rFonts w:ascii="Arial" w:eastAsia="Times New Roman" w:hAnsi="Arial" w:cs="Arial"/>
          <w:bCs/>
          <w:lang w:eastAsia="de-DE"/>
        </w:rPr>
        <w:t>für Löhne</w:t>
      </w:r>
      <w:r w:rsidR="00903178" w:rsidRPr="00903178">
        <w:rPr>
          <w:rFonts w:ascii="Arial" w:eastAsia="Times New Roman" w:hAnsi="Arial" w:cs="Arial"/>
          <w:bCs/>
          <w:lang w:eastAsia="de-DE"/>
        </w:rPr>
        <w:t xml:space="preserve"> und Gehälter aufwenden müssen. Damit verlieren die Krankenhäuser, ihre Beschäftigten und die Patienten auch Zukunftsperspektiven für die Gesundheits</w:t>
      </w:r>
      <w:r>
        <w:rPr>
          <w:rFonts w:ascii="Arial" w:eastAsia="Times New Roman" w:hAnsi="Arial" w:cs="Arial"/>
          <w:bCs/>
          <w:lang w:eastAsia="de-DE"/>
        </w:rPr>
        <w:t>v</w:t>
      </w:r>
      <w:r w:rsidR="00903178" w:rsidRPr="00903178">
        <w:rPr>
          <w:rFonts w:ascii="Arial" w:eastAsia="Times New Roman" w:hAnsi="Arial" w:cs="Arial"/>
          <w:bCs/>
          <w:lang w:eastAsia="de-DE"/>
        </w:rPr>
        <w:t>ersorgung in Deutschland. Die Deutsche Krankenhausgesellschaft stellt sich deshalb hinter die Forderung der Ministerpräsidenten</w:t>
      </w:r>
      <w:r>
        <w:rPr>
          <w:rFonts w:ascii="Arial" w:eastAsia="Times New Roman" w:hAnsi="Arial" w:cs="Arial"/>
          <w:bCs/>
          <w:lang w:eastAsia="de-DE"/>
        </w:rPr>
        <w:t>k</w:t>
      </w:r>
      <w:r w:rsidR="00903178" w:rsidRPr="00903178">
        <w:rPr>
          <w:rFonts w:ascii="Arial" w:eastAsia="Times New Roman" w:hAnsi="Arial" w:cs="Arial"/>
          <w:bCs/>
          <w:lang w:eastAsia="de-DE"/>
        </w:rPr>
        <w:t>onferenz</w:t>
      </w:r>
      <w:r w:rsidR="00697BA5">
        <w:rPr>
          <w:rFonts w:ascii="Arial" w:eastAsia="Times New Roman" w:hAnsi="Arial" w:cs="Arial"/>
          <w:bCs/>
          <w:lang w:eastAsia="de-DE"/>
        </w:rPr>
        <w:t>,</w:t>
      </w:r>
      <w:r w:rsidR="00903178" w:rsidRPr="00903178">
        <w:rPr>
          <w:rFonts w:ascii="Arial" w:eastAsia="Times New Roman" w:hAnsi="Arial" w:cs="Arial"/>
          <w:bCs/>
          <w:lang w:eastAsia="de-DE"/>
        </w:rPr>
        <w:t xml:space="preserve"> </w:t>
      </w:r>
      <w:r>
        <w:rPr>
          <w:rFonts w:ascii="Arial" w:eastAsia="Times New Roman" w:hAnsi="Arial" w:cs="Arial"/>
          <w:bCs/>
          <w:lang w:eastAsia="de-DE"/>
        </w:rPr>
        <w:t xml:space="preserve">durch </w:t>
      </w:r>
      <w:r w:rsidR="00903178" w:rsidRPr="00903178">
        <w:rPr>
          <w:rFonts w:ascii="Arial" w:eastAsia="Times New Roman" w:hAnsi="Arial" w:cs="Arial"/>
          <w:bCs/>
          <w:lang w:eastAsia="de-DE"/>
        </w:rPr>
        <w:t>gesetzliche Anpassungen im Finanzierungssystem einen sofortigen Inflationsausgleich herzustellen</w:t>
      </w:r>
      <w:r>
        <w:rPr>
          <w:rFonts w:ascii="Arial" w:eastAsia="Times New Roman" w:hAnsi="Arial" w:cs="Arial"/>
          <w:bCs/>
          <w:lang w:eastAsia="de-DE"/>
        </w:rPr>
        <w:t>.</w:t>
      </w:r>
      <w:r w:rsidR="00903178" w:rsidRPr="00903178">
        <w:rPr>
          <w:rFonts w:ascii="Arial" w:eastAsia="Times New Roman" w:hAnsi="Arial" w:cs="Arial"/>
          <w:bCs/>
          <w:lang w:eastAsia="de-DE"/>
        </w:rPr>
        <w:t xml:space="preserve"> Bundes</w:t>
      </w:r>
      <w:r>
        <w:rPr>
          <w:rFonts w:ascii="Arial" w:eastAsia="Times New Roman" w:hAnsi="Arial" w:cs="Arial"/>
          <w:bCs/>
          <w:lang w:eastAsia="de-DE"/>
        </w:rPr>
        <w:t>g</w:t>
      </w:r>
      <w:r w:rsidR="00903178" w:rsidRPr="00903178">
        <w:rPr>
          <w:rFonts w:ascii="Arial" w:eastAsia="Times New Roman" w:hAnsi="Arial" w:cs="Arial"/>
          <w:bCs/>
          <w:lang w:eastAsia="de-DE"/>
        </w:rPr>
        <w:t>esundheitsminister Lauterbach muss jetzt handeln, und zwar unabhängig von der mittelfristigen Frage, in welcher Form die Bundesländer zukünftig die Investitions</w:t>
      </w:r>
      <w:r>
        <w:rPr>
          <w:rFonts w:ascii="Arial" w:eastAsia="Times New Roman" w:hAnsi="Arial" w:cs="Arial"/>
          <w:bCs/>
          <w:lang w:eastAsia="de-DE"/>
        </w:rPr>
        <w:t>f</w:t>
      </w:r>
      <w:r w:rsidR="00903178" w:rsidRPr="00903178">
        <w:rPr>
          <w:rFonts w:ascii="Arial" w:eastAsia="Times New Roman" w:hAnsi="Arial" w:cs="Arial"/>
          <w:bCs/>
          <w:lang w:eastAsia="de-DE"/>
        </w:rPr>
        <w:t xml:space="preserve">inanzierung auskömmlich sichern wollen. Diese beiden Fragen jetzt umzudrehen oder zu verknüpfen, </w:t>
      </w:r>
      <w:r w:rsidR="00903178" w:rsidRPr="00903178">
        <w:rPr>
          <w:rFonts w:ascii="Arial" w:eastAsia="Times New Roman" w:hAnsi="Arial" w:cs="Arial"/>
          <w:bCs/>
          <w:lang w:eastAsia="de-DE"/>
        </w:rPr>
        <w:lastRenderedPageBreak/>
        <w:t>bedeutet die Flucht aus der eigenen Verantwortung für eine auskömmlich</w:t>
      </w:r>
      <w:r>
        <w:rPr>
          <w:rFonts w:ascii="Arial" w:eastAsia="Times New Roman" w:hAnsi="Arial" w:cs="Arial"/>
          <w:bCs/>
          <w:lang w:eastAsia="de-DE"/>
        </w:rPr>
        <w:t>e</w:t>
      </w:r>
      <w:r w:rsidR="00903178" w:rsidRPr="00903178">
        <w:rPr>
          <w:rFonts w:ascii="Arial" w:eastAsia="Times New Roman" w:hAnsi="Arial" w:cs="Arial"/>
          <w:bCs/>
          <w:lang w:eastAsia="de-DE"/>
        </w:rPr>
        <w:t xml:space="preserve"> Betriebskostenfinanzierung der Krankenhäuser.“</w:t>
      </w:r>
    </w:p>
    <w:p w14:paraId="41701240" w14:textId="77777777" w:rsidR="00383891" w:rsidRPr="00633E3A" w:rsidRDefault="00383891" w:rsidP="000B3748">
      <w:pPr>
        <w:tabs>
          <w:tab w:val="left" w:pos="7797"/>
        </w:tabs>
        <w:spacing w:after="0" w:line="340" w:lineRule="atLeast"/>
        <w:ind w:right="2268"/>
        <w:jc w:val="both"/>
      </w:pPr>
    </w:p>
    <w:p w14:paraId="7755DE1F" w14:textId="1C5DA94F" w:rsidR="0021251B" w:rsidRDefault="0058674F" w:rsidP="000B3748">
      <w:pPr>
        <w:tabs>
          <w:tab w:val="left" w:pos="7371"/>
          <w:tab w:val="left" w:pos="7513"/>
          <w:tab w:val="left" w:pos="7797"/>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0B3748">
      <w:pPr>
        <w:tabs>
          <w:tab w:val="left" w:pos="7797"/>
        </w:tabs>
        <w:rPr>
          <w:rFonts w:ascii="Arial" w:hAnsi="Arial" w:cs="Arial"/>
          <w:sz w:val="18"/>
        </w:rPr>
      </w:pPr>
    </w:p>
    <w:p w14:paraId="0A88E517" w14:textId="3BF3F589" w:rsidR="0021251B" w:rsidRDefault="0021251B" w:rsidP="000B3748">
      <w:pPr>
        <w:tabs>
          <w:tab w:val="left" w:pos="7797"/>
        </w:tabs>
        <w:rPr>
          <w:rFonts w:ascii="Arial" w:hAnsi="Arial" w:cs="Arial"/>
          <w:sz w:val="18"/>
        </w:rPr>
      </w:pPr>
    </w:p>
    <w:p w14:paraId="74950092" w14:textId="6F848027" w:rsidR="0021251B" w:rsidRDefault="0021251B" w:rsidP="000B3748">
      <w:pPr>
        <w:tabs>
          <w:tab w:val="left" w:pos="7797"/>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0B3748">
      <w:pPr>
        <w:tabs>
          <w:tab w:val="left" w:pos="7797"/>
        </w:tabs>
        <w:jc w:val="right"/>
        <w:rPr>
          <w:rFonts w:ascii="Arial" w:hAnsi="Arial" w:cs="Arial"/>
          <w:sz w:val="18"/>
        </w:rPr>
      </w:pPr>
    </w:p>
    <w:p w14:paraId="2303A6C4" w14:textId="44CE1F1F" w:rsidR="0021251B" w:rsidRDefault="004D36A3" w:rsidP="000B3748">
      <w:pPr>
        <w:tabs>
          <w:tab w:val="left" w:pos="7797"/>
          <w:tab w:val="left" w:pos="9504"/>
        </w:tabs>
        <w:rPr>
          <w:rFonts w:ascii="Arial" w:hAnsi="Arial" w:cs="Arial"/>
          <w:sz w:val="18"/>
        </w:rPr>
      </w:pPr>
      <w:r>
        <w:rPr>
          <w:rFonts w:ascii="Arial" w:hAnsi="Arial" w:cs="Arial"/>
          <w:sz w:val="18"/>
        </w:rPr>
        <w:tab/>
      </w:r>
    </w:p>
    <w:p w14:paraId="328CB391" w14:textId="175A312E" w:rsidR="004D36A3" w:rsidRPr="004D36A3" w:rsidRDefault="0036343E" w:rsidP="000B3748">
      <w:pPr>
        <w:tabs>
          <w:tab w:val="left" w:pos="7797"/>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E5D7" w14:textId="77777777" w:rsidR="00386E70" w:rsidRDefault="00386E70" w:rsidP="008125E6">
      <w:pPr>
        <w:spacing w:after="0"/>
      </w:pPr>
      <w:r>
        <w:separator/>
      </w:r>
    </w:p>
  </w:endnote>
  <w:endnote w:type="continuationSeparator" w:id="0">
    <w:p w14:paraId="492C3907" w14:textId="77777777" w:rsidR="00386E70" w:rsidRDefault="00386E70"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11AB7" w14:textId="77777777" w:rsidR="00386E70" w:rsidRDefault="00386E70" w:rsidP="008125E6">
      <w:pPr>
        <w:spacing w:after="0"/>
      </w:pPr>
      <w:r>
        <w:separator/>
      </w:r>
    </w:p>
  </w:footnote>
  <w:footnote w:type="continuationSeparator" w:id="0">
    <w:p w14:paraId="3EA6109E" w14:textId="77777777" w:rsidR="00386E70" w:rsidRDefault="00386E70"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B3748"/>
    <w:rsid w:val="000C54EE"/>
    <w:rsid w:val="000D4C11"/>
    <w:rsid w:val="000F61BB"/>
    <w:rsid w:val="00111CA4"/>
    <w:rsid w:val="00121889"/>
    <w:rsid w:val="001253E9"/>
    <w:rsid w:val="001333C7"/>
    <w:rsid w:val="0016194E"/>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50089"/>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86E70"/>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97BA5"/>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FB13-8E52-4C67-90FD-DFA37774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Stähler, Rike</cp:lastModifiedBy>
  <cp:revision>4</cp:revision>
  <cp:lastPrinted>2018-11-30T09:23:00Z</cp:lastPrinted>
  <dcterms:created xsi:type="dcterms:W3CDTF">2023-10-17T13:11:00Z</dcterms:created>
  <dcterms:modified xsi:type="dcterms:W3CDTF">2023-10-17T13:18:00Z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