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90" w:rsidRPr="0036333D" w:rsidRDefault="00905F90" w:rsidP="00487D83">
      <w:pPr>
        <w:tabs>
          <w:tab w:val="left" w:pos="5220"/>
        </w:tabs>
        <w:rPr>
          <w:rFonts w:ascii="Arial" w:hAnsi="Arial" w:cs="Arial"/>
          <w:b/>
          <w:sz w:val="28"/>
          <w:szCs w:val="28"/>
        </w:rPr>
      </w:pPr>
    </w:p>
    <w:p w:rsidR="00905F90" w:rsidRPr="0036333D" w:rsidRDefault="00905F90" w:rsidP="00487D83">
      <w:pPr>
        <w:tabs>
          <w:tab w:val="left" w:pos="5220"/>
        </w:tabs>
        <w:rPr>
          <w:rFonts w:ascii="Arial" w:hAnsi="Arial" w:cs="Arial"/>
          <w:b/>
          <w:sz w:val="32"/>
          <w:szCs w:val="32"/>
        </w:rPr>
      </w:pPr>
      <w:r w:rsidRPr="0036333D">
        <w:rPr>
          <w:rFonts w:ascii="Arial" w:hAnsi="Arial" w:cs="Arial"/>
          <w:b/>
          <w:sz w:val="32"/>
          <w:szCs w:val="32"/>
        </w:rPr>
        <w:t>Gemeinsame Pressemitteilung</w:t>
      </w:r>
    </w:p>
    <w:p w:rsidR="00905F90" w:rsidRPr="0036333D" w:rsidRDefault="00905F90" w:rsidP="00487D83">
      <w:pPr>
        <w:rPr>
          <w:rFonts w:ascii="Arial" w:hAnsi="Arial" w:cs="Arial"/>
          <w:sz w:val="22"/>
          <w:szCs w:val="22"/>
        </w:rPr>
      </w:pPr>
    </w:p>
    <w:p w:rsidR="00905F90" w:rsidRPr="0036333D" w:rsidRDefault="00905F90" w:rsidP="00487D83">
      <w:pPr>
        <w:rPr>
          <w:rFonts w:ascii="Arial" w:hAnsi="Arial" w:cs="Arial"/>
          <w:sz w:val="22"/>
          <w:szCs w:val="22"/>
        </w:rPr>
      </w:pPr>
    </w:p>
    <w:p w:rsidR="00905F90" w:rsidRPr="0036333D" w:rsidRDefault="00905F90" w:rsidP="00487D83">
      <w:pPr>
        <w:pStyle w:val="grossformfeld"/>
        <w:rPr>
          <w:rFonts w:ascii="Arial" w:hAnsi="Arial" w:cs="Arial"/>
          <w:b/>
          <w:sz w:val="24"/>
          <w:u w:val="single"/>
        </w:rPr>
      </w:pPr>
      <w:r w:rsidRPr="0036333D">
        <w:rPr>
          <w:rFonts w:ascii="Arial" w:hAnsi="Arial" w:cs="Arial"/>
          <w:b/>
          <w:sz w:val="24"/>
          <w:u w:val="single"/>
        </w:rPr>
        <w:t>GKV</w:t>
      </w:r>
      <w:r w:rsidR="0068506C">
        <w:rPr>
          <w:rFonts w:ascii="Arial" w:hAnsi="Arial" w:cs="Arial"/>
          <w:b/>
          <w:sz w:val="24"/>
          <w:u w:val="single"/>
        </w:rPr>
        <w:t>-Spitzenverband</w:t>
      </w:r>
      <w:r w:rsidRPr="0036333D">
        <w:rPr>
          <w:rFonts w:ascii="Arial" w:hAnsi="Arial" w:cs="Arial"/>
          <w:b/>
          <w:sz w:val="24"/>
          <w:u w:val="single"/>
        </w:rPr>
        <w:t xml:space="preserve">, PKV und DKG vereinbaren PEPP-Katalog </w:t>
      </w:r>
    </w:p>
    <w:p w:rsidR="00905F90" w:rsidRPr="0036333D" w:rsidRDefault="00905F90" w:rsidP="00487D83">
      <w:pPr>
        <w:pStyle w:val="grossformfeld"/>
        <w:rPr>
          <w:rFonts w:ascii="Arial" w:hAnsi="Arial" w:cs="Arial"/>
          <w:b/>
          <w:szCs w:val="22"/>
        </w:rPr>
      </w:pPr>
    </w:p>
    <w:p w:rsidR="00905F90" w:rsidRPr="00E440F4" w:rsidRDefault="00905F90" w:rsidP="00487D83">
      <w:pPr>
        <w:pStyle w:val="grossformfeld"/>
        <w:rPr>
          <w:rFonts w:ascii="Arial" w:hAnsi="Arial" w:cs="Arial"/>
          <w:b/>
          <w:szCs w:val="22"/>
        </w:rPr>
      </w:pPr>
    </w:p>
    <w:p w:rsidR="00905F90" w:rsidRPr="0036333D" w:rsidRDefault="00905F90" w:rsidP="00487D83">
      <w:pPr>
        <w:pStyle w:val="grossformfeld"/>
        <w:rPr>
          <w:rFonts w:ascii="Arial" w:hAnsi="Arial" w:cs="Arial"/>
          <w:b/>
          <w:sz w:val="30"/>
          <w:szCs w:val="30"/>
        </w:rPr>
      </w:pPr>
      <w:r w:rsidRPr="0036333D">
        <w:rPr>
          <w:rFonts w:ascii="Arial" w:hAnsi="Arial" w:cs="Arial"/>
          <w:b/>
          <w:sz w:val="30"/>
          <w:szCs w:val="30"/>
        </w:rPr>
        <w:t xml:space="preserve">Selbstverwaltung beschließt Krankenhausentgeltkatalog </w:t>
      </w:r>
      <w:r w:rsidR="00CD40D0" w:rsidRPr="0036333D">
        <w:rPr>
          <w:rFonts w:ascii="Arial" w:hAnsi="Arial" w:cs="Arial"/>
          <w:b/>
          <w:sz w:val="30"/>
          <w:szCs w:val="30"/>
        </w:rPr>
        <w:t>202</w:t>
      </w:r>
      <w:r w:rsidR="00CD40D0">
        <w:rPr>
          <w:rFonts w:ascii="Arial" w:hAnsi="Arial" w:cs="Arial"/>
          <w:b/>
          <w:sz w:val="30"/>
          <w:szCs w:val="30"/>
        </w:rPr>
        <w:t>3</w:t>
      </w:r>
      <w:r w:rsidR="00CD40D0" w:rsidRPr="0036333D">
        <w:rPr>
          <w:rFonts w:ascii="Arial" w:hAnsi="Arial" w:cs="Arial"/>
          <w:b/>
          <w:sz w:val="30"/>
          <w:szCs w:val="30"/>
        </w:rPr>
        <w:t xml:space="preserve"> </w:t>
      </w:r>
      <w:r w:rsidRPr="0036333D">
        <w:rPr>
          <w:rFonts w:ascii="Arial" w:hAnsi="Arial" w:cs="Arial"/>
          <w:b/>
          <w:sz w:val="30"/>
          <w:szCs w:val="30"/>
        </w:rPr>
        <w:t>für Psychiatrie und Psychosomatik</w:t>
      </w:r>
    </w:p>
    <w:p w:rsidR="00905F90" w:rsidRPr="0036333D" w:rsidRDefault="00905F90" w:rsidP="00487D83">
      <w:pPr>
        <w:tabs>
          <w:tab w:val="left" w:pos="1426"/>
        </w:tabs>
        <w:rPr>
          <w:rFonts w:ascii="Arial" w:hAnsi="Arial" w:cs="Arial"/>
          <w:sz w:val="22"/>
          <w:szCs w:val="22"/>
        </w:rPr>
      </w:pPr>
    </w:p>
    <w:p w:rsidR="00164BF9" w:rsidRDefault="00903445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Berlin, </w:t>
      </w:r>
      <w:bookmarkStart w:id="0" w:name="_GoBack"/>
      <w:bookmarkEnd w:id="0"/>
      <w:r w:rsidRPr="000922CF">
        <w:rPr>
          <w:rFonts w:ascii="Arial" w:hAnsi="Arial" w:cs="Arial"/>
          <w:sz w:val="22"/>
          <w:szCs w:val="22"/>
        </w:rPr>
        <w:t>1</w:t>
      </w:r>
      <w:r w:rsidR="000922CF" w:rsidRPr="000922CF">
        <w:rPr>
          <w:rFonts w:ascii="Arial" w:hAnsi="Arial" w:cs="Arial"/>
          <w:sz w:val="22"/>
          <w:szCs w:val="22"/>
        </w:rPr>
        <w:t>3</w:t>
      </w:r>
      <w:r w:rsidR="00905F90" w:rsidRPr="000922CF">
        <w:rPr>
          <w:rFonts w:ascii="Arial" w:hAnsi="Arial" w:cs="Arial"/>
          <w:sz w:val="22"/>
          <w:szCs w:val="22"/>
        </w:rPr>
        <w:t>.</w:t>
      </w:r>
      <w:r w:rsidR="00905F90" w:rsidRPr="0036333D">
        <w:rPr>
          <w:rFonts w:ascii="Arial" w:hAnsi="Arial" w:cs="Arial"/>
          <w:sz w:val="22"/>
          <w:szCs w:val="22"/>
        </w:rPr>
        <w:t xml:space="preserve"> Oktober </w:t>
      </w:r>
      <w:r w:rsidR="00164BF9" w:rsidRPr="0036333D">
        <w:rPr>
          <w:rFonts w:ascii="Arial" w:hAnsi="Arial" w:cs="Arial"/>
          <w:sz w:val="22"/>
          <w:szCs w:val="22"/>
        </w:rPr>
        <w:t>202</w:t>
      </w:r>
      <w:r w:rsidR="00164BF9">
        <w:rPr>
          <w:rFonts w:ascii="Arial" w:hAnsi="Arial" w:cs="Arial"/>
          <w:sz w:val="22"/>
          <w:szCs w:val="22"/>
        </w:rPr>
        <w:t>2</w:t>
      </w:r>
      <w:r w:rsidR="00164BF9" w:rsidRPr="0036333D">
        <w:rPr>
          <w:rFonts w:ascii="Arial" w:hAnsi="Arial" w:cs="Arial"/>
          <w:sz w:val="22"/>
          <w:szCs w:val="22"/>
        </w:rPr>
        <w:t xml:space="preserve"> </w:t>
      </w:r>
      <w:r w:rsidR="00905F90" w:rsidRPr="0036333D">
        <w:rPr>
          <w:rFonts w:ascii="Arial" w:hAnsi="Arial" w:cs="Arial"/>
          <w:sz w:val="22"/>
          <w:szCs w:val="22"/>
        </w:rPr>
        <w:t xml:space="preserve">– Der GKV-Spitzenverband, die Deutsche Krankenhausgesellschaft (DKG) und der Verband der Privaten Krankenversicherung (PKV) haben für das Jahr </w:t>
      </w:r>
      <w:r w:rsidR="00164BF9" w:rsidRPr="0036333D">
        <w:rPr>
          <w:rFonts w:ascii="Arial" w:hAnsi="Arial" w:cs="Arial"/>
          <w:sz w:val="22"/>
          <w:szCs w:val="22"/>
        </w:rPr>
        <w:t>202</w:t>
      </w:r>
      <w:r w:rsidR="00164BF9">
        <w:rPr>
          <w:rFonts w:ascii="Arial" w:hAnsi="Arial" w:cs="Arial"/>
          <w:sz w:val="22"/>
          <w:szCs w:val="22"/>
        </w:rPr>
        <w:t>3</w:t>
      </w:r>
      <w:r w:rsidR="00164BF9" w:rsidRPr="0036333D">
        <w:rPr>
          <w:rFonts w:ascii="Arial" w:hAnsi="Arial" w:cs="Arial"/>
          <w:sz w:val="22"/>
          <w:szCs w:val="22"/>
        </w:rPr>
        <w:t xml:space="preserve"> </w:t>
      </w:r>
      <w:r w:rsidR="00905F90" w:rsidRPr="0036333D">
        <w:rPr>
          <w:rFonts w:ascii="Arial" w:hAnsi="Arial" w:cs="Arial"/>
          <w:sz w:val="22"/>
          <w:szCs w:val="22"/>
        </w:rPr>
        <w:t xml:space="preserve">den pauschalierenden, tagesbezogenen Entgeltkatalog für psychiatrische und psychosomatische Einrichtungen (PEPP-Entgeltkatalog </w:t>
      </w:r>
      <w:r w:rsidR="00164BF9" w:rsidRPr="0036333D">
        <w:rPr>
          <w:rFonts w:ascii="Arial" w:hAnsi="Arial" w:cs="Arial"/>
          <w:sz w:val="22"/>
          <w:szCs w:val="22"/>
        </w:rPr>
        <w:t>202</w:t>
      </w:r>
      <w:r w:rsidR="00164BF9">
        <w:rPr>
          <w:rFonts w:ascii="Arial" w:hAnsi="Arial" w:cs="Arial"/>
          <w:sz w:val="22"/>
          <w:szCs w:val="22"/>
        </w:rPr>
        <w:t>3</w:t>
      </w:r>
      <w:r w:rsidR="00905F90" w:rsidRPr="0036333D">
        <w:rPr>
          <w:rFonts w:ascii="Arial" w:hAnsi="Arial" w:cs="Arial"/>
          <w:sz w:val="22"/>
          <w:szCs w:val="22"/>
        </w:rPr>
        <w:t>) vereinbart.</w:t>
      </w:r>
    </w:p>
    <w:p w:rsidR="00E765EB" w:rsidRDefault="00E765EB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</w:p>
    <w:p w:rsidR="00905F90" w:rsidRDefault="00164BF9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="00447F5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PEPP-Entgeltkatalog</w:t>
      </w:r>
      <w:r w:rsidR="003A0CD8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</w:t>
      </w:r>
      <w:r w:rsidR="00447F54">
        <w:rPr>
          <w:rFonts w:ascii="Arial" w:hAnsi="Arial" w:cs="Arial"/>
          <w:sz w:val="22"/>
          <w:szCs w:val="22"/>
        </w:rPr>
        <w:t>wurde auf Grund d</w:t>
      </w:r>
      <w:r w:rsidR="005E4B24">
        <w:rPr>
          <w:rFonts w:ascii="Arial" w:hAnsi="Arial" w:cs="Arial"/>
          <w:sz w:val="22"/>
          <w:szCs w:val="22"/>
        </w:rPr>
        <w:t>er</w:t>
      </w:r>
      <w:r w:rsidR="00447F54" w:rsidRPr="00164BF9">
        <w:rPr>
          <w:rFonts w:ascii="Arial" w:hAnsi="Arial" w:cs="Arial"/>
          <w:sz w:val="22"/>
          <w:szCs w:val="22"/>
        </w:rPr>
        <w:t xml:space="preserve"> Auswirkungen der Corona-Pandemie </w:t>
      </w:r>
      <w:r w:rsidR="00447F54">
        <w:rPr>
          <w:rFonts w:ascii="Arial" w:hAnsi="Arial" w:cs="Arial"/>
          <w:sz w:val="22"/>
          <w:szCs w:val="22"/>
        </w:rPr>
        <w:t>wie bereits im Vorjahr weitestgehend fortgeschrieben. Neben</w:t>
      </w:r>
      <w:r w:rsidR="00447F54" w:rsidRPr="00164BF9">
        <w:rPr>
          <w:rFonts w:ascii="Arial" w:hAnsi="Arial" w:cs="Arial"/>
          <w:sz w:val="22"/>
          <w:szCs w:val="22"/>
        </w:rPr>
        <w:t xml:space="preserve"> </w:t>
      </w:r>
      <w:r w:rsidR="00447F54">
        <w:rPr>
          <w:rFonts w:ascii="Arial" w:hAnsi="Arial" w:cs="Arial"/>
          <w:sz w:val="22"/>
          <w:szCs w:val="22"/>
        </w:rPr>
        <w:t xml:space="preserve">der Umsetzung </w:t>
      </w:r>
      <w:r w:rsidR="00447F54" w:rsidRPr="00164BF9">
        <w:rPr>
          <w:rFonts w:ascii="Arial" w:hAnsi="Arial" w:cs="Arial"/>
          <w:sz w:val="22"/>
          <w:szCs w:val="22"/>
        </w:rPr>
        <w:t xml:space="preserve">punktueller klassifikatorischer Anpassungen </w:t>
      </w:r>
      <w:r w:rsidR="00447F54">
        <w:rPr>
          <w:rFonts w:ascii="Arial" w:hAnsi="Arial" w:cs="Arial"/>
          <w:sz w:val="22"/>
          <w:szCs w:val="22"/>
        </w:rPr>
        <w:t>wurden die</w:t>
      </w:r>
      <w:r w:rsidR="00AD1CDF">
        <w:rPr>
          <w:rFonts w:ascii="Arial" w:hAnsi="Arial" w:cs="Arial"/>
          <w:sz w:val="22"/>
          <w:szCs w:val="22"/>
        </w:rPr>
        <w:t xml:space="preserve"> dem aktuellen Katalog zugrundeliegenden</w:t>
      </w:r>
      <w:r w:rsidR="00447F54">
        <w:rPr>
          <w:rFonts w:ascii="Arial" w:hAnsi="Arial" w:cs="Arial"/>
          <w:sz w:val="22"/>
          <w:szCs w:val="22"/>
        </w:rPr>
        <w:t xml:space="preserve"> </w:t>
      </w:r>
      <w:r w:rsidR="00447F54" w:rsidRPr="00164BF9">
        <w:rPr>
          <w:rFonts w:ascii="Arial" w:hAnsi="Arial" w:cs="Arial"/>
          <w:sz w:val="22"/>
          <w:szCs w:val="22"/>
        </w:rPr>
        <w:t>Kostenwerte der einzelnen PEPP übernommen</w:t>
      </w:r>
      <w:r w:rsidR="00447F54">
        <w:rPr>
          <w:rFonts w:ascii="Arial" w:hAnsi="Arial" w:cs="Arial"/>
          <w:sz w:val="22"/>
          <w:szCs w:val="22"/>
        </w:rPr>
        <w:t xml:space="preserve">. </w:t>
      </w:r>
      <w:r w:rsidR="00A24481">
        <w:rPr>
          <w:rFonts w:ascii="Arial" w:hAnsi="Arial" w:cs="Arial"/>
          <w:sz w:val="22"/>
          <w:szCs w:val="22"/>
        </w:rPr>
        <w:t>I</w:t>
      </w:r>
      <w:r w:rsidR="00A24481" w:rsidRPr="00164BF9">
        <w:rPr>
          <w:rFonts w:ascii="Arial" w:hAnsi="Arial" w:cs="Arial"/>
          <w:sz w:val="22"/>
          <w:szCs w:val="22"/>
        </w:rPr>
        <w:t xml:space="preserve">m Ergebnis </w:t>
      </w:r>
      <w:r w:rsidR="00A24481">
        <w:rPr>
          <w:rFonts w:ascii="Arial" w:hAnsi="Arial" w:cs="Arial"/>
          <w:sz w:val="22"/>
          <w:szCs w:val="22"/>
        </w:rPr>
        <w:t>haben</w:t>
      </w:r>
      <w:r w:rsidR="00AD1CDF">
        <w:rPr>
          <w:rFonts w:ascii="Arial" w:hAnsi="Arial" w:cs="Arial"/>
          <w:sz w:val="22"/>
          <w:szCs w:val="22"/>
        </w:rPr>
        <w:t xml:space="preserve"> sich</w:t>
      </w:r>
      <w:r w:rsidR="00A24481">
        <w:rPr>
          <w:rFonts w:ascii="Arial" w:hAnsi="Arial" w:cs="Arial"/>
          <w:sz w:val="22"/>
          <w:szCs w:val="22"/>
        </w:rPr>
        <w:t xml:space="preserve"> die </w:t>
      </w:r>
      <w:r w:rsidR="00A24481" w:rsidRPr="00164BF9">
        <w:rPr>
          <w:rFonts w:ascii="Arial" w:hAnsi="Arial" w:cs="Arial"/>
          <w:sz w:val="22"/>
          <w:szCs w:val="22"/>
        </w:rPr>
        <w:t>Bewertungsrelationen</w:t>
      </w:r>
      <w:r w:rsidR="00A24481">
        <w:rPr>
          <w:rFonts w:ascii="Arial" w:hAnsi="Arial" w:cs="Arial"/>
          <w:sz w:val="22"/>
          <w:szCs w:val="22"/>
        </w:rPr>
        <w:t xml:space="preserve"> der tagesbezogenen Pauschalen geringfügig geändert</w:t>
      </w:r>
      <w:r w:rsidR="00A24481" w:rsidRPr="00164BF9">
        <w:rPr>
          <w:rFonts w:ascii="Arial" w:hAnsi="Arial" w:cs="Arial"/>
          <w:sz w:val="22"/>
          <w:szCs w:val="22"/>
        </w:rPr>
        <w:t>.</w:t>
      </w:r>
      <w:r w:rsidR="00A24481">
        <w:rPr>
          <w:rFonts w:ascii="Arial" w:hAnsi="Arial" w:cs="Arial"/>
          <w:sz w:val="22"/>
          <w:szCs w:val="22"/>
        </w:rPr>
        <w:t xml:space="preserve"> </w:t>
      </w:r>
      <w:r w:rsidR="00447F54">
        <w:rPr>
          <w:rFonts w:ascii="Arial" w:hAnsi="Arial" w:cs="Arial"/>
          <w:sz w:val="22"/>
          <w:szCs w:val="22"/>
        </w:rPr>
        <w:t xml:space="preserve">In Teilbereichen war die </w:t>
      </w:r>
      <w:r w:rsidR="00447F54" w:rsidRPr="00164BF9">
        <w:rPr>
          <w:rFonts w:ascii="Arial" w:hAnsi="Arial" w:cs="Arial"/>
          <w:sz w:val="22"/>
          <w:szCs w:val="22"/>
        </w:rPr>
        <w:t>Datengrundlage</w:t>
      </w:r>
      <w:r w:rsidR="00AD1CDF">
        <w:rPr>
          <w:rFonts w:ascii="Arial" w:hAnsi="Arial" w:cs="Arial"/>
          <w:sz w:val="22"/>
          <w:szCs w:val="22"/>
        </w:rPr>
        <w:t xml:space="preserve"> au</w:t>
      </w:r>
      <w:r w:rsidR="00C43773">
        <w:rPr>
          <w:rFonts w:ascii="Arial" w:hAnsi="Arial" w:cs="Arial"/>
          <w:sz w:val="22"/>
          <w:szCs w:val="22"/>
        </w:rPr>
        <w:t>s</w:t>
      </w:r>
      <w:r w:rsidR="00AD1CDF">
        <w:rPr>
          <w:rFonts w:ascii="Arial" w:hAnsi="Arial" w:cs="Arial"/>
          <w:sz w:val="22"/>
          <w:szCs w:val="22"/>
        </w:rPr>
        <w:t xml:space="preserve"> dem Jahr 2021</w:t>
      </w:r>
      <w:r w:rsidR="00447F54">
        <w:rPr>
          <w:rFonts w:ascii="Arial" w:hAnsi="Arial" w:cs="Arial"/>
          <w:sz w:val="22"/>
          <w:szCs w:val="22"/>
        </w:rPr>
        <w:t xml:space="preserve"> jedoch ausreichend belastbar, so dass die </w:t>
      </w:r>
      <w:r w:rsidR="000922CF">
        <w:rPr>
          <w:rFonts w:ascii="Arial" w:hAnsi="Arial" w:cs="Arial"/>
          <w:sz w:val="22"/>
          <w:szCs w:val="22"/>
        </w:rPr>
        <w:t>e</w:t>
      </w:r>
      <w:r w:rsidR="00447F54" w:rsidRPr="00164BF9">
        <w:rPr>
          <w:rFonts w:ascii="Arial" w:hAnsi="Arial" w:cs="Arial"/>
          <w:sz w:val="22"/>
          <w:szCs w:val="22"/>
        </w:rPr>
        <w:t>rgänzenden Tagesentgelte und d</w:t>
      </w:r>
      <w:r w:rsidR="00447F54">
        <w:rPr>
          <w:rFonts w:ascii="Arial" w:hAnsi="Arial" w:cs="Arial"/>
          <w:sz w:val="22"/>
          <w:szCs w:val="22"/>
        </w:rPr>
        <w:t xml:space="preserve">ie </w:t>
      </w:r>
      <w:r w:rsidR="00447F54" w:rsidRPr="00164BF9">
        <w:rPr>
          <w:rFonts w:ascii="Arial" w:hAnsi="Arial" w:cs="Arial"/>
          <w:sz w:val="22"/>
          <w:szCs w:val="22"/>
        </w:rPr>
        <w:t xml:space="preserve">bewerteten Zusatzentgelte </w:t>
      </w:r>
      <w:r w:rsidR="00447F54">
        <w:rPr>
          <w:rFonts w:ascii="Arial" w:hAnsi="Arial" w:cs="Arial"/>
          <w:sz w:val="22"/>
          <w:szCs w:val="22"/>
        </w:rPr>
        <w:t xml:space="preserve">auf der aktuellen Datenlage neu kalkuliert werden konnten. </w:t>
      </w:r>
      <w:r w:rsidR="00A24481">
        <w:rPr>
          <w:rFonts w:ascii="Arial" w:hAnsi="Arial" w:cs="Arial"/>
          <w:sz w:val="22"/>
          <w:szCs w:val="22"/>
        </w:rPr>
        <w:t>Eine grundlege</w:t>
      </w:r>
      <w:r w:rsidR="00B94C55">
        <w:rPr>
          <w:rFonts w:ascii="Arial" w:hAnsi="Arial" w:cs="Arial"/>
          <w:sz w:val="22"/>
          <w:szCs w:val="22"/>
        </w:rPr>
        <w:t>nde</w:t>
      </w:r>
      <w:r w:rsidR="00A24481">
        <w:rPr>
          <w:rFonts w:ascii="Arial" w:hAnsi="Arial" w:cs="Arial"/>
          <w:sz w:val="22"/>
          <w:szCs w:val="22"/>
        </w:rPr>
        <w:t xml:space="preserve"> Anpassung de</w:t>
      </w:r>
      <w:r w:rsidR="00B94C55">
        <w:rPr>
          <w:rFonts w:ascii="Arial" w:hAnsi="Arial" w:cs="Arial"/>
          <w:sz w:val="22"/>
          <w:szCs w:val="22"/>
        </w:rPr>
        <w:t>r</w:t>
      </w:r>
      <w:r w:rsidR="00A24481">
        <w:rPr>
          <w:rFonts w:ascii="Arial" w:hAnsi="Arial" w:cs="Arial"/>
          <w:sz w:val="22"/>
          <w:szCs w:val="22"/>
        </w:rPr>
        <w:t xml:space="preserve"> Kalkulationsmethodik </w:t>
      </w:r>
      <w:r w:rsidR="00AD1CDF">
        <w:rPr>
          <w:rFonts w:ascii="Arial" w:hAnsi="Arial" w:cs="Arial"/>
          <w:sz w:val="22"/>
          <w:szCs w:val="22"/>
        </w:rPr>
        <w:t>zum Ausgleich</w:t>
      </w:r>
      <w:r w:rsidR="00A24481">
        <w:rPr>
          <w:rFonts w:ascii="Arial" w:hAnsi="Arial" w:cs="Arial"/>
          <w:sz w:val="22"/>
          <w:szCs w:val="22"/>
        </w:rPr>
        <w:t xml:space="preserve"> der Corona-Effekte wie beim DRG-</w:t>
      </w:r>
      <w:proofErr w:type="spellStart"/>
      <w:r w:rsidR="00A24481">
        <w:rPr>
          <w:rFonts w:ascii="Arial" w:hAnsi="Arial" w:cs="Arial"/>
          <w:sz w:val="22"/>
          <w:szCs w:val="22"/>
        </w:rPr>
        <w:t>Fallpauschalenkatalog</w:t>
      </w:r>
      <w:proofErr w:type="spellEnd"/>
      <w:r w:rsidR="00A24481" w:rsidRPr="00164BF9">
        <w:rPr>
          <w:rFonts w:ascii="Arial" w:hAnsi="Arial" w:cs="Arial"/>
          <w:sz w:val="22"/>
          <w:szCs w:val="22"/>
        </w:rPr>
        <w:t xml:space="preserve"> </w:t>
      </w:r>
      <w:r w:rsidR="00A24481">
        <w:rPr>
          <w:rFonts w:ascii="Arial" w:hAnsi="Arial" w:cs="Arial"/>
          <w:sz w:val="22"/>
          <w:szCs w:val="22"/>
        </w:rPr>
        <w:t xml:space="preserve">für die </w:t>
      </w:r>
      <w:proofErr w:type="spellStart"/>
      <w:r w:rsidR="00A24481">
        <w:rPr>
          <w:rFonts w:ascii="Arial" w:hAnsi="Arial" w:cs="Arial"/>
          <w:sz w:val="22"/>
          <w:szCs w:val="22"/>
        </w:rPr>
        <w:t>Somatik</w:t>
      </w:r>
      <w:proofErr w:type="spellEnd"/>
      <w:r w:rsidR="00A24481">
        <w:rPr>
          <w:rFonts w:ascii="Arial" w:hAnsi="Arial" w:cs="Arial"/>
          <w:sz w:val="22"/>
          <w:szCs w:val="22"/>
        </w:rPr>
        <w:t xml:space="preserve"> war nicht erforderlich. </w:t>
      </w:r>
      <w:r w:rsidR="00080AC8" w:rsidRPr="00080AC8">
        <w:rPr>
          <w:rFonts w:ascii="Arial" w:hAnsi="Arial" w:cs="Arial"/>
          <w:sz w:val="22"/>
          <w:szCs w:val="22"/>
        </w:rPr>
        <w:t xml:space="preserve">Gleichzeitig wurden </w:t>
      </w:r>
      <w:r w:rsidR="00A24481">
        <w:rPr>
          <w:rFonts w:ascii="Arial" w:hAnsi="Arial" w:cs="Arial"/>
          <w:sz w:val="22"/>
          <w:szCs w:val="22"/>
        </w:rPr>
        <w:t>mit der</w:t>
      </w:r>
      <w:r w:rsidR="00AD1CDF">
        <w:rPr>
          <w:rFonts w:ascii="Arial" w:hAnsi="Arial" w:cs="Arial"/>
          <w:sz w:val="22"/>
          <w:szCs w:val="22"/>
        </w:rPr>
        <w:t xml:space="preserve"> Vereinbarung zum PEPP-System</w:t>
      </w:r>
      <w:r w:rsidR="00A24481">
        <w:rPr>
          <w:rFonts w:ascii="Arial" w:hAnsi="Arial" w:cs="Arial"/>
          <w:sz w:val="22"/>
          <w:szCs w:val="22"/>
        </w:rPr>
        <w:t xml:space="preserve"> </w:t>
      </w:r>
      <w:r w:rsidR="00AD1CDF">
        <w:rPr>
          <w:rFonts w:ascii="Arial" w:hAnsi="Arial" w:cs="Arial"/>
          <w:sz w:val="22"/>
          <w:szCs w:val="22"/>
        </w:rPr>
        <w:t>(</w:t>
      </w:r>
      <w:r w:rsidR="00A24481">
        <w:rPr>
          <w:rFonts w:ascii="Arial" w:hAnsi="Arial" w:cs="Arial"/>
          <w:sz w:val="22"/>
          <w:szCs w:val="22"/>
        </w:rPr>
        <w:t>PEPPV</w:t>
      </w:r>
      <w:r w:rsidR="00AD1CDF">
        <w:rPr>
          <w:rFonts w:ascii="Arial" w:hAnsi="Arial" w:cs="Arial"/>
          <w:sz w:val="22"/>
          <w:szCs w:val="22"/>
        </w:rPr>
        <w:t>)</w:t>
      </w:r>
      <w:r w:rsidR="00A24481">
        <w:rPr>
          <w:rFonts w:ascii="Arial" w:hAnsi="Arial" w:cs="Arial"/>
          <w:sz w:val="22"/>
          <w:szCs w:val="22"/>
        </w:rPr>
        <w:t xml:space="preserve"> die Abrechnungsbestimmungen für 2023 sowie die </w:t>
      </w:r>
      <w:r w:rsidR="00080AC8" w:rsidRPr="00080AC8">
        <w:rPr>
          <w:rFonts w:ascii="Arial" w:hAnsi="Arial" w:cs="Arial"/>
          <w:sz w:val="22"/>
          <w:szCs w:val="22"/>
        </w:rPr>
        <w:t>dazugehörigen</w:t>
      </w:r>
      <w:r w:rsidR="00A244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AC8" w:rsidRPr="00080AC8">
        <w:rPr>
          <w:rFonts w:ascii="Arial" w:hAnsi="Arial" w:cs="Arial"/>
          <w:sz w:val="22"/>
          <w:szCs w:val="22"/>
        </w:rPr>
        <w:t>Kodierrichtlinien</w:t>
      </w:r>
      <w:proofErr w:type="spellEnd"/>
      <w:r w:rsidR="00080AC8" w:rsidRPr="00080AC8">
        <w:rPr>
          <w:rFonts w:ascii="Arial" w:hAnsi="Arial" w:cs="Arial"/>
          <w:sz w:val="22"/>
          <w:szCs w:val="22"/>
        </w:rPr>
        <w:t xml:space="preserve"> </w:t>
      </w:r>
      <w:r w:rsidR="00A24481">
        <w:rPr>
          <w:rFonts w:ascii="Arial" w:hAnsi="Arial" w:cs="Arial"/>
          <w:sz w:val="22"/>
          <w:szCs w:val="22"/>
        </w:rPr>
        <w:t xml:space="preserve">für 2023 </w:t>
      </w:r>
      <w:r w:rsidR="00080AC8" w:rsidRPr="00080AC8">
        <w:rPr>
          <w:rFonts w:ascii="Arial" w:hAnsi="Arial" w:cs="Arial"/>
          <w:sz w:val="22"/>
          <w:szCs w:val="22"/>
        </w:rPr>
        <w:t>(DKR-</w:t>
      </w:r>
      <w:proofErr w:type="spellStart"/>
      <w:r w:rsidR="00080AC8" w:rsidRPr="00080AC8">
        <w:rPr>
          <w:rFonts w:ascii="Arial" w:hAnsi="Arial" w:cs="Arial"/>
          <w:sz w:val="22"/>
          <w:szCs w:val="22"/>
        </w:rPr>
        <w:t>Psych</w:t>
      </w:r>
      <w:proofErr w:type="spellEnd"/>
      <w:r w:rsidR="00080AC8" w:rsidRPr="00080AC8">
        <w:rPr>
          <w:rFonts w:ascii="Arial" w:hAnsi="Arial" w:cs="Arial"/>
          <w:sz w:val="22"/>
          <w:szCs w:val="22"/>
        </w:rPr>
        <w:t>) beschlossen.</w:t>
      </w:r>
    </w:p>
    <w:p w:rsidR="0067778E" w:rsidRPr="0036333D" w:rsidRDefault="0067778E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</w:p>
    <w:p w:rsidR="0067778E" w:rsidRDefault="0067778E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Der PEPP-Katalog wurde durch das von den Partnern der Selbstverwaltung gemeinsam getragene Institut für das Entgeltsystem im Krankenhaus (InEK) auf der Grundlage von </w:t>
      </w:r>
      <w:r w:rsidR="00A24481">
        <w:rPr>
          <w:rFonts w:ascii="Arial" w:hAnsi="Arial" w:cs="Arial"/>
          <w:sz w:val="22"/>
          <w:szCs w:val="22"/>
        </w:rPr>
        <w:t>K</w:t>
      </w:r>
      <w:r w:rsidRPr="0036333D">
        <w:rPr>
          <w:rFonts w:ascii="Arial" w:hAnsi="Arial" w:cs="Arial"/>
          <w:sz w:val="22"/>
          <w:szCs w:val="22"/>
        </w:rPr>
        <w:t xml:space="preserve">ostendaten von Krankenhäusern weiterentwickelt. </w:t>
      </w:r>
    </w:p>
    <w:p w:rsidR="0067778E" w:rsidRDefault="0067778E" w:rsidP="00487D83">
      <w:pPr>
        <w:tabs>
          <w:tab w:val="left" w:pos="1426"/>
        </w:tabs>
        <w:spacing w:line="340" w:lineRule="atLeast"/>
        <w:rPr>
          <w:rFonts w:ascii="Arial" w:hAnsi="Arial" w:cs="Arial"/>
          <w:sz w:val="22"/>
          <w:szCs w:val="22"/>
        </w:rPr>
      </w:pPr>
    </w:p>
    <w:p w:rsidR="00D56148" w:rsidRDefault="00D56148" w:rsidP="00487D83">
      <w:pPr>
        <w:spacing w:line="340" w:lineRule="atLeast"/>
        <w:rPr>
          <w:rFonts w:ascii="Arial" w:hAnsi="Arial" w:cs="Arial"/>
          <w:sz w:val="22"/>
          <w:szCs w:val="22"/>
          <w:highlight w:val="yellow"/>
        </w:rPr>
      </w:pPr>
    </w:p>
    <w:p w:rsidR="00905F90" w:rsidRPr="0036333D" w:rsidRDefault="00905F90" w:rsidP="00487D83">
      <w:pPr>
        <w:spacing w:line="340" w:lineRule="atLeast"/>
        <w:rPr>
          <w:rFonts w:ascii="Arial" w:hAnsi="Arial" w:cs="Arial"/>
          <w:b/>
          <w:sz w:val="22"/>
          <w:szCs w:val="22"/>
        </w:rPr>
      </w:pPr>
      <w:r w:rsidRPr="0036333D">
        <w:rPr>
          <w:rFonts w:ascii="Arial" w:hAnsi="Arial" w:cs="Arial"/>
          <w:b/>
          <w:sz w:val="22"/>
          <w:szCs w:val="22"/>
        </w:rPr>
        <w:t xml:space="preserve">Hintergrund </w:t>
      </w:r>
    </w:p>
    <w:p w:rsidR="00905F90" w:rsidRPr="0036333D" w:rsidRDefault="00905F90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Der PEPP-Entgeltkatalog ist ein </w:t>
      </w:r>
      <w:r w:rsidR="00080AC8">
        <w:rPr>
          <w:rFonts w:ascii="Arial" w:hAnsi="Arial" w:cs="Arial"/>
          <w:sz w:val="22"/>
          <w:szCs w:val="22"/>
        </w:rPr>
        <w:t xml:space="preserve">Bestandteil eines </w:t>
      </w:r>
      <w:r w:rsidRPr="0036333D">
        <w:rPr>
          <w:rFonts w:ascii="Arial" w:hAnsi="Arial" w:cs="Arial"/>
          <w:sz w:val="22"/>
          <w:szCs w:val="22"/>
        </w:rPr>
        <w:t>leistungsorientierte</w:t>
      </w:r>
      <w:r w:rsidR="00080AC8">
        <w:rPr>
          <w:rFonts w:ascii="Arial" w:hAnsi="Arial" w:cs="Arial"/>
          <w:sz w:val="22"/>
          <w:szCs w:val="22"/>
        </w:rPr>
        <w:t>n</w:t>
      </w:r>
      <w:r w:rsidRPr="0036333D">
        <w:rPr>
          <w:rFonts w:ascii="Arial" w:hAnsi="Arial" w:cs="Arial"/>
          <w:sz w:val="22"/>
          <w:szCs w:val="22"/>
        </w:rPr>
        <w:t>, pauschalieren</w:t>
      </w:r>
      <w:r w:rsidR="00080AC8">
        <w:rPr>
          <w:rFonts w:ascii="Arial" w:hAnsi="Arial" w:cs="Arial"/>
          <w:sz w:val="22"/>
          <w:szCs w:val="22"/>
        </w:rPr>
        <w:t>den</w:t>
      </w:r>
      <w:r w:rsidRPr="0036333D">
        <w:rPr>
          <w:rFonts w:ascii="Arial" w:hAnsi="Arial" w:cs="Arial"/>
          <w:sz w:val="22"/>
          <w:szCs w:val="22"/>
        </w:rPr>
        <w:t xml:space="preserve"> Vergütungssystem</w:t>
      </w:r>
      <w:r w:rsidR="00080AC8">
        <w:rPr>
          <w:rFonts w:ascii="Arial" w:hAnsi="Arial" w:cs="Arial"/>
          <w:sz w:val="22"/>
          <w:szCs w:val="22"/>
        </w:rPr>
        <w:t>s</w:t>
      </w:r>
      <w:r w:rsidRPr="0036333D">
        <w:rPr>
          <w:rFonts w:ascii="Arial" w:hAnsi="Arial" w:cs="Arial"/>
          <w:sz w:val="22"/>
          <w:szCs w:val="22"/>
        </w:rPr>
        <w:t xml:space="preserve">, das über Relativgewichte und einen krankenhausindividuellen Basisentgeltwert die Vergütung der Behandlungsfälle bestimmt. Im Gegensatz zum DRG-System </w:t>
      </w:r>
      <w:r w:rsidRPr="0036333D">
        <w:rPr>
          <w:rFonts w:ascii="Arial" w:hAnsi="Arial" w:cs="Arial"/>
          <w:sz w:val="22"/>
          <w:szCs w:val="22"/>
        </w:rPr>
        <w:lastRenderedPageBreak/>
        <w:t>erfolgt die Vergütung</w:t>
      </w:r>
      <w:r w:rsidR="00080AC8">
        <w:rPr>
          <w:rFonts w:ascii="Arial" w:hAnsi="Arial" w:cs="Arial"/>
          <w:sz w:val="22"/>
          <w:szCs w:val="22"/>
        </w:rPr>
        <w:t xml:space="preserve"> nicht fallbezogen, sondern</w:t>
      </w:r>
      <w:r w:rsidRPr="0036333D">
        <w:rPr>
          <w:rFonts w:ascii="Arial" w:hAnsi="Arial" w:cs="Arial"/>
          <w:sz w:val="22"/>
          <w:szCs w:val="22"/>
        </w:rPr>
        <w:t xml:space="preserve"> tagesbezogen, d. h. jeder Behandlungstag ist abrechnungsfähig.</w:t>
      </w:r>
      <w:r w:rsidR="005A2A09">
        <w:rPr>
          <w:rFonts w:ascii="Arial" w:hAnsi="Arial" w:cs="Arial"/>
          <w:sz w:val="22"/>
          <w:szCs w:val="22"/>
        </w:rPr>
        <w:t xml:space="preserve"> </w:t>
      </w:r>
      <w:r w:rsidRPr="0036333D">
        <w:rPr>
          <w:rFonts w:ascii="Arial" w:hAnsi="Arial" w:cs="Arial"/>
          <w:sz w:val="22"/>
          <w:szCs w:val="22"/>
        </w:rPr>
        <w:t xml:space="preserve">Der Katalog ist abrufbar unter </w:t>
      </w:r>
      <w:hyperlink r:id="rId8" w:history="1">
        <w:r w:rsidRPr="0036333D">
          <w:rPr>
            <w:rStyle w:val="Hyperlink"/>
            <w:rFonts w:ascii="Arial" w:hAnsi="Arial" w:cs="Arial"/>
            <w:sz w:val="22"/>
            <w:szCs w:val="22"/>
          </w:rPr>
          <w:t>www.g-drg.de</w:t>
        </w:r>
      </w:hyperlink>
    </w:p>
    <w:p w:rsidR="00905F90" w:rsidRPr="0036333D" w:rsidRDefault="00905F90" w:rsidP="00487D83">
      <w:pPr>
        <w:spacing w:line="340" w:lineRule="atLeast"/>
        <w:rPr>
          <w:rFonts w:ascii="Arial" w:hAnsi="Arial" w:cs="Arial"/>
          <w:sz w:val="22"/>
          <w:szCs w:val="22"/>
        </w:rPr>
      </w:pPr>
    </w:p>
    <w:p w:rsidR="00271F0B" w:rsidRPr="00CA0AED" w:rsidRDefault="00271F0B" w:rsidP="00487D83">
      <w:pPr>
        <w:spacing w:line="340" w:lineRule="atLeast"/>
        <w:rPr>
          <w:rFonts w:ascii="Arial" w:hAnsi="Arial" w:cs="Arial"/>
          <w:b/>
          <w:sz w:val="22"/>
          <w:szCs w:val="22"/>
          <w:u w:val="single"/>
        </w:rPr>
      </w:pPr>
      <w:r w:rsidRPr="00CA0AED">
        <w:rPr>
          <w:rFonts w:ascii="Arial" w:hAnsi="Arial" w:cs="Arial"/>
          <w:b/>
          <w:sz w:val="22"/>
          <w:szCs w:val="22"/>
        </w:rPr>
        <w:t>Pressekontakt</w:t>
      </w: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GKV-Spitzenverband  </w:t>
      </w: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>Janka Hegemeis</w:t>
      </w:r>
      <w:r w:rsidR="00633014">
        <w:rPr>
          <w:rFonts w:ascii="Arial" w:hAnsi="Arial" w:cs="Arial"/>
          <w:sz w:val="22"/>
          <w:szCs w:val="22"/>
        </w:rPr>
        <w:t>ter; Telefon: 030 206 288 4201</w:t>
      </w:r>
    </w:p>
    <w:p w:rsidR="00271F0B" w:rsidRPr="0036333D" w:rsidRDefault="000922CF" w:rsidP="00487D83">
      <w:pPr>
        <w:spacing w:line="340" w:lineRule="atLeast"/>
        <w:rPr>
          <w:rFonts w:ascii="Arial" w:hAnsi="Arial" w:cs="Arial"/>
          <w:sz w:val="22"/>
          <w:szCs w:val="22"/>
        </w:rPr>
      </w:pPr>
      <w:hyperlink r:id="rId9" w:history="1">
        <w:r w:rsidR="00271F0B" w:rsidRPr="0036333D">
          <w:rPr>
            <w:rStyle w:val="Hyperlink"/>
            <w:rFonts w:ascii="Arial" w:hAnsi="Arial" w:cs="Arial"/>
            <w:sz w:val="22"/>
            <w:szCs w:val="22"/>
          </w:rPr>
          <w:t>presse@gkv-spitzenverband.de</w:t>
        </w:r>
      </w:hyperlink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Deutsche Krankenhausgesellschaft </w:t>
      </w:r>
      <w:r w:rsidR="0036333D">
        <w:rPr>
          <w:rFonts w:ascii="Arial" w:hAnsi="Arial" w:cs="Arial"/>
          <w:sz w:val="22"/>
          <w:szCs w:val="22"/>
        </w:rPr>
        <w:t>(DKG)</w:t>
      </w: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Joachim Odenbach; Telefon: 030 398 01 1020 </w:t>
      </w:r>
    </w:p>
    <w:p w:rsidR="00271F0B" w:rsidRPr="0036333D" w:rsidRDefault="000922CF" w:rsidP="00487D83">
      <w:pPr>
        <w:spacing w:line="340" w:lineRule="atLeast"/>
        <w:rPr>
          <w:rFonts w:ascii="Arial" w:hAnsi="Arial" w:cs="Arial"/>
          <w:sz w:val="22"/>
          <w:szCs w:val="22"/>
        </w:rPr>
      </w:pPr>
      <w:hyperlink r:id="rId10" w:history="1">
        <w:r w:rsidR="00271F0B" w:rsidRPr="0036333D">
          <w:rPr>
            <w:rStyle w:val="Hyperlink"/>
            <w:rFonts w:ascii="Arial" w:hAnsi="Arial" w:cs="Arial"/>
            <w:sz w:val="22"/>
            <w:szCs w:val="22"/>
          </w:rPr>
          <w:t>pressestelle@dkgev.de</w:t>
        </w:r>
      </w:hyperlink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>Verband der Privaten Krankenversicherung (PKV)</w:t>
      </w:r>
    </w:p>
    <w:p w:rsidR="00271F0B" w:rsidRPr="0036333D" w:rsidRDefault="00271F0B" w:rsidP="00487D83">
      <w:pPr>
        <w:spacing w:line="340" w:lineRule="atLeast"/>
        <w:rPr>
          <w:rFonts w:ascii="Arial" w:hAnsi="Arial" w:cs="Arial"/>
          <w:sz w:val="22"/>
          <w:szCs w:val="22"/>
        </w:rPr>
      </w:pPr>
      <w:r w:rsidRPr="0036333D">
        <w:rPr>
          <w:rFonts w:ascii="Arial" w:hAnsi="Arial" w:cs="Arial"/>
          <w:sz w:val="22"/>
          <w:szCs w:val="22"/>
        </w:rPr>
        <w:t xml:space="preserve">Stefan Reker; Telefon: 030 204 589 44 </w:t>
      </w:r>
    </w:p>
    <w:p w:rsidR="00271F0B" w:rsidRPr="0036333D" w:rsidRDefault="000922CF" w:rsidP="00487D83">
      <w:pPr>
        <w:spacing w:line="340" w:lineRule="atLeast"/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="00271F0B" w:rsidRPr="0036333D">
          <w:rPr>
            <w:rStyle w:val="Hyperlink"/>
            <w:rFonts w:ascii="Arial" w:hAnsi="Arial" w:cs="Arial"/>
            <w:sz w:val="22"/>
            <w:szCs w:val="22"/>
          </w:rPr>
          <w:t>presse@pkv.de</w:t>
        </w:r>
      </w:hyperlink>
    </w:p>
    <w:p w:rsidR="00271F0B" w:rsidRDefault="00271F0B" w:rsidP="00487D83">
      <w:pPr>
        <w:spacing w:line="240" w:lineRule="exact"/>
        <w:rPr>
          <w:rFonts w:ascii="Arial" w:hAnsi="Arial" w:cs="Arial"/>
          <w:sz w:val="22"/>
          <w:szCs w:val="22"/>
        </w:rPr>
      </w:pPr>
    </w:p>
    <w:p w:rsidR="00E440F4" w:rsidRDefault="00E440F4" w:rsidP="00487D83">
      <w:pPr>
        <w:spacing w:line="240" w:lineRule="exact"/>
        <w:rPr>
          <w:rFonts w:ascii="Arial" w:hAnsi="Arial" w:cs="Arial"/>
          <w:sz w:val="22"/>
          <w:szCs w:val="22"/>
        </w:rPr>
      </w:pPr>
    </w:p>
    <w:p w:rsidR="00CA0AED" w:rsidRDefault="00CA0AED" w:rsidP="00487D83">
      <w:pPr>
        <w:spacing w:line="240" w:lineRule="exact"/>
        <w:rPr>
          <w:rFonts w:ascii="Arial" w:hAnsi="Arial" w:cs="Arial"/>
          <w:sz w:val="22"/>
          <w:szCs w:val="22"/>
        </w:rPr>
      </w:pPr>
    </w:p>
    <w:p w:rsidR="00CA0AED" w:rsidRDefault="00CA0AED" w:rsidP="00487D83">
      <w:pPr>
        <w:spacing w:line="240" w:lineRule="exact"/>
        <w:rPr>
          <w:rFonts w:ascii="Arial" w:hAnsi="Arial" w:cs="Arial"/>
          <w:sz w:val="22"/>
          <w:szCs w:val="22"/>
        </w:rPr>
      </w:pPr>
      <w:r w:rsidRPr="00CA0AED">
        <w:rPr>
          <w:rFonts w:ascii="Arial" w:hAnsi="Arial" w:cs="Arial"/>
          <w:sz w:val="22"/>
          <w:szCs w:val="22"/>
        </w:rPr>
        <w:t xml:space="preserve">Der </w:t>
      </w:r>
      <w:r w:rsidRPr="00CA0AED">
        <w:rPr>
          <w:rFonts w:ascii="Arial" w:hAnsi="Arial" w:cs="Arial"/>
          <w:b/>
          <w:sz w:val="22"/>
          <w:szCs w:val="22"/>
        </w:rPr>
        <w:t>GKV-Spitzenverband</w:t>
      </w:r>
      <w:r w:rsidRPr="00CA0AED">
        <w:rPr>
          <w:rFonts w:ascii="Arial" w:hAnsi="Arial" w:cs="Arial"/>
          <w:sz w:val="22"/>
          <w:szCs w:val="22"/>
        </w:rPr>
        <w:t xml:space="preserve"> mit Sitz in Berlin ist der Verband aller gesetzlichen Kranken- und Pflegekassen. Als solcher gestaltet er den Rahmen für die gesundheitliche Versorgung in Deutschland; er vertritt die Kranken- und Pflegekassen und damit auch die Interessen der 73 Millionen Versicherten und Beitragszahlenden auf Bundesebene gegenüber der Politik und gegenüber Leistungserbringenden wie Ärzte- und Apothekerschaft oder Krankenhäusern. Der GKV-Spitzenverband übernimmt alle nicht wettbewerblichen Aufgaben in der Kranken- und Pflegeversicherung auf Bundesebene. Der GKV-Spitzenverband ist der Spitzenverband Bund der Krankenkassen gemäß § 217a SGB V.</w:t>
      </w:r>
    </w:p>
    <w:p w:rsidR="00CA0AED" w:rsidRPr="0036333D" w:rsidRDefault="00CA0AED" w:rsidP="00487D83">
      <w:pPr>
        <w:spacing w:line="240" w:lineRule="exact"/>
        <w:rPr>
          <w:rFonts w:ascii="Arial" w:hAnsi="Arial" w:cs="Arial"/>
          <w:sz w:val="22"/>
          <w:szCs w:val="22"/>
        </w:rPr>
      </w:pPr>
    </w:p>
    <w:p w:rsidR="00271F0B" w:rsidRPr="00CA0AED" w:rsidRDefault="00CA0AED" w:rsidP="00487D83">
      <w:pPr>
        <w:tabs>
          <w:tab w:val="left" w:pos="7920"/>
        </w:tabs>
        <w:spacing w:line="240" w:lineRule="exact"/>
        <w:rPr>
          <w:rFonts w:ascii="Arial" w:hAnsi="Arial" w:cs="Arial"/>
          <w:sz w:val="22"/>
          <w:szCs w:val="22"/>
        </w:rPr>
      </w:pPr>
      <w:r w:rsidRPr="00CA0AED">
        <w:rPr>
          <w:rFonts w:ascii="Arial" w:hAnsi="Arial" w:cs="Arial"/>
          <w:sz w:val="22"/>
          <w:szCs w:val="22"/>
        </w:rPr>
        <w:t xml:space="preserve">Die </w:t>
      </w:r>
      <w:r w:rsidRPr="00CA0AED">
        <w:rPr>
          <w:rFonts w:ascii="Arial" w:hAnsi="Arial" w:cs="Arial"/>
          <w:b/>
          <w:sz w:val="22"/>
          <w:szCs w:val="22"/>
        </w:rPr>
        <w:t>Deutsche Krankenhausgesellschaft</w:t>
      </w:r>
      <w:r w:rsidRPr="00CA0AED">
        <w:rPr>
          <w:rFonts w:ascii="Arial" w:hAnsi="Arial" w:cs="Arial"/>
          <w:sz w:val="22"/>
          <w:szCs w:val="22"/>
        </w:rPr>
        <w:t xml:space="preserve"> (DKG) ist der Dachverband der Krankenhausträger in Deutschland. Sie vertritt die Interessen der 28 Mitglieder – 16 Landesverbände und 12 Spitzenverbände – in der Bundespolitik und nimmt ihr gesetzlich übertragene Aufgaben wahr. Die 1.9</w:t>
      </w:r>
      <w:r w:rsidR="00957849">
        <w:rPr>
          <w:rFonts w:ascii="Arial" w:hAnsi="Arial" w:cs="Arial"/>
          <w:sz w:val="22"/>
          <w:szCs w:val="22"/>
        </w:rPr>
        <w:t>14</w:t>
      </w:r>
      <w:r w:rsidRPr="00CA0AED">
        <w:rPr>
          <w:rFonts w:ascii="Arial" w:hAnsi="Arial" w:cs="Arial"/>
          <w:sz w:val="22"/>
          <w:szCs w:val="22"/>
        </w:rPr>
        <w:t xml:space="preserve"> Krankenhäuser versorgen jährlich 19,4 Millionen stationäre Patienten und rund 2</w:t>
      </w:r>
      <w:r w:rsidR="00957849">
        <w:rPr>
          <w:rFonts w:ascii="Arial" w:hAnsi="Arial" w:cs="Arial"/>
          <w:sz w:val="22"/>
          <w:szCs w:val="22"/>
        </w:rPr>
        <w:t>1</w:t>
      </w:r>
      <w:r w:rsidRPr="00CA0AED">
        <w:rPr>
          <w:rFonts w:ascii="Arial" w:hAnsi="Arial" w:cs="Arial"/>
          <w:sz w:val="22"/>
          <w:szCs w:val="22"/>
        </w:rPr>
        <w:t xml:space="preserve"> Millionen ambulante Behandlungsfälle mit 1,3 Millionen Mitarbeitern. Bei 97 Milliarden Euro Jahresumsatz in deutschen Krankenhäusern handelt die DKG für einen maßgeblichen Wirtschaftsfaktor im Gesundheitswesen.</w:t>
      </w:r>
    </w:p>
    <w:p w:rsidR="00271F0B" w:rsidRPr="00CA0AED" w:rsidRDefault="00271F0B" w:rsidP="00487D83">
      <w:pPr>
        <w:tabs>
          <w:tab w:val="left" w:pos="7920"/>
        </w:tabs>
        <w:spacing w:line="240" w:lineRule="exact"/>
        <w:ind w:left="68"/>
        <w:rPr>
          <w:rFonts w:ascii="Arial" w:hAnsi="Arial" w:cs="Arial"/>
          <w:sz w:val="22"/>
          <w:szCs w:val="22"/>
        </w:rPr>
      </w:pPr>
    </w:p>
    <w:p w:rsidR="00271F0B" w:rsidRPr="0036333D" w:rsidRDefault="00CA0AED" w:rsidP="00487D83">
      <w:pPr>
        <w:spacing w:line="240" w:lineRule="exact"/>
        <w:rPr>
          <w:rFonts w:ascii="Arial" w:hAnsi="Arial" w:cs="Arial"/>
          <w:sz w:val="22"/>
          <w:szCs w:val="22"/>
        </w:rPr>
      </w:pPr>
      <w:r w:rsidRPr="00CA0AED">
        <w:rPr>
          <w:rFonts w:ascii="Arial" w:hAnsi="Arial" w:cs="Arial"/>
          <w:sz w:val="22"/>
          <w:szCs w:val="22"/>
        </w:rPr>
        <w:t xml:space="preserve">Der </w:t>
      </w:r>
      <w:r w:rsidRPr="00CA0AED">
        <w:rPr>
          <w:rFonts w:ascii="Arial" w:hAnsi="Arial" w:cs="Arial"/>
          <w:b/>
          <w:sz w:val="22"/>
          <w:szCs w:val="22"/>
        </w:rPr>
        <w:t>Verband der Privaten Krankenversicherung</w:t>
      </w:r>
      <w:r w:rsidRPr="00CA0AED">
        <w:rPr>
          <w:rFonts w:ascii="Arial" w:hAnsi="Arial" w:cs="Arial"/>
          <w:sz w:val="22"/>
          <w:szCs w:val="22"/>
        </w:rPr>
        <w:t xml:space="preserve"> (PKV) vertritt die allgemeinen Interessen der Privaten Krankenversicherung, der Privaten Pflegeversicherung sowie seiner Mitgliedsunternehmen. Dem PKV-Verband gehören 42 Unternehmen an, bei denen rund </w:t>
      </w:r>
      <w:r w:rsidR="006E78B9" w:rsidRPr="00CA0AED">
        <w:rPr>
          <w:rFonts w:ascii="Arial" w:hAnsi="Arial" w:cs="Arial"/>
          <w:sz w:val="22"/>
          <w:szCs w:val="22"/>
        </w:rPr>
        <w:t>3</w:t>
      </w:r>
      <w:r w:rsidR="006E78B9">
        <w:rPr>
          <w:rFonts w:ascii="Arial" w:hAnsi="Arial" w:cs="Arial"/>
          <w:sz w:val="22"/>
          <w:szCs w:val="22"/>
        </w:rPr>
        <w:t>7</w:t>
      </w:r>
      <w:r w:rsidR="006E78B9" w:rsidRPr="00CA0AED">
        <w:rPr>
          <w:rFonts w:ascii="Arial" w:hAnsi="Arial" w:cs="Arial"/>
          <w:sz w:val="22"/>
          <w:szCs w:val="22"/>
        </w:rPr>
        <w:t xml:space="preserve"> </w:t>
      </w:r>
      <w:r w:rsidRPr="00CA0AED">
        <w:rPr>
          <w:rFonts w:ascii="Arial" w:hAnsi="Arial" w:cs="Arial"/>
          <w:sz w:val="22"/>
          <w:szCs w:val="22"/>
        </w:rPr>
        <w:t>Mio. Versicherungen bestehen</w:t>
      </w:r>
      <w:r w:rsidR="006E78B9">
        <w:rPr>
          <w:rFonts w:ascii="Arial" w:hAnsi="Arial" w:cs="Arial"/>
          <w:sz w:val="22"/>
          <w:szCs w:val="22"/>
        </w:rPr>
        <w:t>.</w:t>
      </w:r>
      <w:r w:rsidRPr="00CA0AED">
        <w:rPr>
          <w:rFonts w:ascii="Arial" w:hAnsi="Arial" w:cs="Arial"/>
          <w:sz w:val="22"/>
          <w:szCs w:val="22"/>
        </w:rPr>
        <w:t xml:space="preserve"> 8,7 Mio. Menschen sind komplett privat krankenversichert, dazu gibt es mehr als </w:t>
      </w:r>
      <w:r w:rsidR="006E78B9" w:rsidRPr="00CA0AED">
        <w:rPr>
          <w:rFonts w:ascii="Arial" w:hAnsi="Arial" w:cs="Arial"/>
          <w:sz w:val="22"/>
          <w:szCs w:val="22"/>
        </w:rPr>
        <w:t>2</w:t>
      </w:r>
      <w:r w:rsidR="006E78B9">
        <w:rPr>
          <w:rFonts w:ascii="Arial" w:hAnsi="Arial" w:cs="Arial"/>
          <w:sz w:val="22"/>
          <w:szCs w:val="22"/>
        </w:rPr>
        <w:t>8</w:t>
      </w:r>
      <w:r w:rsidR="006E78B9" w:rsidRPr="00CA0AED">
        <w:rPr>
          <w:rFonts w:ascii="Arial" w:hAnsi="Arial" w:cs="Arial"/>
          <w:sz w:val="22"/>
          <w:szCs w:val="22"/>
        </w:rPr>
        <w:t xml:space="preserve"> </w:t>
      </w:r>
      <w:r w:rsidRPr="00CA0AED">
        <w:rPr>
          <w:rFonts w:ascii="Arial" w:hAnsi="Arial" w:cs="Arial"/>
          <w:sz w:val="22"/>
          <w:szCs w:val="22"/>
        </w:rPr>
        <w:t>Mio. Zusatzversicherungen.</w:t>
      </w:r>
    </w:p>
    <w:p w:rsidR="008944C8" w:rsidRDefault="008944C8" w:rsidP="00487D83">
      <w:pPr>
        <w:rPr>
          <w:rFonts w:ascii="Arial" w:hAnsi="Arial" w:cs="Arial"/>
        </w:rPr>
      </w:pPr>
    </w:p>
    <w:p w:rsidR="00B94C55" w:rsidRDefault="00B94C55" w:rsidP="00487D83">
      <w:pPr>
        <w:rPr>
          <w:rFonts w:ascii="Arial" w:hAnsi="Arial" w:cs="Arial"/>
        </w:rPr>
      </w:pPr>
    </w:p>
    <w:p w:rsidR="00B94C55" w:rsidRPr="0036333D" w:rsidRDefault="00B94C55" w:rsidP="00487D83">
      <w:pPr>
        <w:rPr>
          <w:rFonts w:ascii="Arial" w:hAnsi="Arial" w:cs="Arial"/>
        </w:rPr>
      </w:pPr>
    </w:p>
    <w:sectPr w:rsidR="00B94C55" w:rsidRPr="0036333D" w:rsidSect="00CA0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66" w:rsidRDefault="00FA5B66">
      <w:r>
        <w:separator/>
      </w:r>
    </w:p>
  </w:endnote>
  <w:endnote w:type="continuationSeparator" w:id="0">
    <w:p w:rsidR="00FA5B66" w:rsidRDefault="00F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ED" w:rsidRDefault="00CA0A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ED" w:rsidRDefault="00CA0A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ED" w:rsidRDefault="00CA0A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66" w:rsidRDefault="00FA5B66">
      <w:r>
        <w:separator/>
      </w:r>
    </w:p>
  </w:footnote>
  <w:footnote w:type="continuationSeparator" w:id="0">
    <w:p w:rsidR="00FA5B66" w:rsidRDefault="00FA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ED" w:rsidRDefault="00CA0A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96" w:rsidRPr="0036333D" w:rsidRDefault="00993C96" w:rsidP="00993C96">
    <w:pPr>
      <w:tabs>
        <w:tab w:val="left" w:pos="3806"/>
      </w:tabs>
      <w:rPr>
        <w:rFonts w:ascii="Arial" w:hAnsi="Arial" w:cs="Arial"/>
        <w:noProof/>
        <w:lang w:eastAsia="de-DE"/>
      </w:rPr>
    </w:pPr>
    <w:r w:rsidRPr="0036333D">
      <w:rPr>
        <w:rFonts w:ascii="Arial" w:hAnsi="Arial" w:cs="Arial"/>
        <w:noProof/>
        <w:lang w:eastAsia="de-DE"/>
      </w:rPr>
      <w:t xml:space="preserve"> </w:t>
    </w:r>
    <w:r>
      <w:rPr>
        <w:rFonts w:ascii="Arial" w:hAnsi="Arial" w:cs="Arial"/>
        <w:noProof/>
        <w:lang w:eastAsia="de-DE"/>
      </w:rPr>
      <w:tab/>
    </w:r>
  </w:p>
  <w:p w:rsidR="00993C96" w:rsidRPr="0036333D" w:rsidRDefault="00993C96" w:rsidP="00993C96">
    <w:pPr>
      <w:rPr>
        <w:rFonts w:ascii="Arial" w:hAnsi="Arial" w:cs="Arial"/>
      </w:rPr>
    </w:pPr>
  </w:p>
  <w:p w:rsidR="00993C96" w:rsidRPr="0036333D" w:rsidRDefault="00D56148" w:rsidP="00993C96">
    <w:pPr>
      <w:rPr>
        <w:rFonts w:ascii="Arial" w:hAnsi="Arial" w:cs="Arial"/>
      </w:rPr>
    </w:pPr>
    <w:r w:rsidRPr="0036333D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49B3B7CA" wp14:editId="0E9EA71D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1943735" cy="719455"/>
          <wp:effectExtent l="0" t="0" r="0" b="4445"/>
          <wp:wrapNone/>
          <wp:docPr id="3" name="Grafik 3" descr="Logo Deutsche Krankenhausgesellschaft" title="Logo D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verena.schroeder\Lokale Einstellungen\Temporary Internet Files\OLK1\DKG-Signet_Schriftzug (2)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33D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777DB822" wp14:editId="2D0DDDD3">
          <wp:simplePos x="0" y="0"/>
          <wp:positionH relativeFrom="column">
            <wp:posOffset>4616450</wp:posOffset>
          </wp:positionH>
          <wp:positionV relativeFrom="paragraph">
            <wp:posOffset>91440</wp:posOffset>
          </wp:positionV>
          <wp:extent cx="1148080" cy="719455"/>
          <wp:effectExtent l="0" t="0" r="0" b="4445"/>
          <wp:wrapNone/>
          <wp:docPr id="2" name="Grafik 2" descr="Logo Private Krankenversicherung" title="Logo PK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pkv00480\Desktop\Logo_PKV11_4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33D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803A9AB" wp14:editId="0F90B993">
          <wp:simplePos x="0" y="0"/>
          <wp:positionH relativeFrom="column">
            <wp:posOffset>2576830</wp:posOffset>
          </wp:positionH>
          <wp:positionV relativeFrom="paragraph">
            <wp:posOffset>92298</wp:posOffset>
          </wp:positionV>
          <wp:extent cx="1320800" cy="719455"/>
          <wp:effectExtent l="0" t="0" r="0" b="4445"/>
          <wp:wrapNone/>
          <wp:docPr id="1" name="Grafik 1" descr="GKV-S-Logo_rgb_300dpi" title="Logo GKV-Spitzenver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GKV-S-Logo_rgb_300dpi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85" t="-1" r="29020" b="42052"/>
                  <a:stretch/>
                </pic:blipFill>
                <pic:spPr bwMode="auto">
                  <a:xfrm>
                    <a:off x="0" y="0"/>
                    <a:ext cx="1320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C96" w:rsidRDefault="00993C96">
    <w:pPr>
      <w:pStyle w:val="Kopfzeile"/>
    </w:pPr>
  </w:p>
  <w:p w:rsidR="00993C96" w:rsidRDefault="00993C96">
    <w:pPr>
      <w:pStyle w:val="Kopfzeile"/>
    </w:pPr>
  </w:p>
  <w:p w:rsidR="00D56148" w:rsidRDefault="00D56148">
    <w:pPr>
      <w:pStyle w:val="Kopfzeile"/>
    </w:pPr>
  </w:p>
  <w:p w:rsidR="00D56148" w:rsidRDefault="00D56148">
    <w:pPr>
      <w:pStyle w:val="Kopfzeile"/>
    </w:pPr>
  </w:p>
  <w:p w:rsidR="00D56148" w:rsidRDefault="00D561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ED" w:rsidRDefault="00CA0A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 w15:restartNumberingAfterBreak="0">
    <w:nsid w:val="0DD427DD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3" w15:restartNumberingAfterBreak="0">
    <w:nsid w:val="0EE0475C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 w15:restartNumberingAfterBreak="0">
    <w:nsid w:val="0F2B1942"/>
    <w:multiLevelType w:val="multilevel"/>
    <w:tmpl w:val="9440EE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6" w15:restartNumberingAfterBreak="0">
    <w:nsid w:val="14ED6B22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7" w15:restartNumberingAfterBreak="0">
    <w:nsid w:val="18664987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9" w15:restartNumberingAfterBreak="0">
    <w:nsid w:val="1F246010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4A42C3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854591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12" w15:restartNumberingAfterBreak="0">
    <w:nsid w:val="2A386604"/>
    <w:multiLevelType w:val="multilevel"/>
    <w:tmpl w:val="B352D240"/>
    <w:numStyleLink w:val="GKVStellungnahme"/>
  </w:abstractNum>
  <w:abstractNum w:abstractNumId="13" w15:restartNumberingAfterBreak="0">
    <w:nsid w:val="2B1C1529"/>
    <w:multiLevelType w:val="multilevel"/>
    <w:tmpl w:val="44EEDDA0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4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32B5060E"/>
    <w:multiLevelType w:val="multilevel"/>
    <w:tmpl w:val="29865B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603800"/>
    <w:multiLevelType w:val="multilevel"/>
    <w:tmpl w:val="F768E5C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F0A1B2F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2B5088"/>
    <w:multiLevelType w:val="multilevel"/>
    <w:tmpl w:val="B7A238B2"/>
    <w:numStyleLink w:val="GKVListe"/>
  </w:abstractNum>
  <w:abstractNum w:abstractNumId="19" w15:restartNumberingAfterBreak="0">
    <w:nsid w:val="47670E0A"/>
    <w:multiLevelType w:val="multilevel"/>
    <w:tmpl w:val="70A626CA"/>
    <w:numStyleLink w:val="GKVStandard"/>
  </w:abstractNum>
  <w:abstractNum w:abstractNumId="20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30776"/>
    <w:multiLevelType w:val="multilevel"/>
    <w:tmpl w:val="248A10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2" w15:restartNumberingAfterBreak="0">
    <w:nsid w:val="4E01486F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3" w15:restartNumberingAfterBreak="0">
    <w:nsid w:val="4F4C55A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2419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0B0EE3"/>
    <w:multiLevelType w:val="multilevel"/>
    <w:tmpl w:val="B352D240"/>
    <w:numStyleLink w:val="GKVStellungnahme"/>
  </w:abstractNum>
  <w:abstractNum w:abstractNumId="26" w15:restartNumberingAfterBreak="0">
    <w:nsid w:val="5B465F2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7" w15:restartNumberingAfterBreak="0">
    <w:nsid w:val="65B175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3305E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9" w15:restartNumberingAfterBreak="0">
    <w:nsid w:val="6AD94E4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FC335C"/>
    <w:multiLevelType w:val="multilevel"/>
    <w:tmpl w:val="9BFCC1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FC7A9B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31"/>
  </w:num>
  <w:num w:numId="10">
    <w:abstractNumId w:val="29"/>
  </w:num>
  <w:num w:numId="11">
    <w:abstractNumId w:val="28"/>
  </w:num>
  <w:num w:numId="12">
    <w:abstractNumId w:val="10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</w:num>
  <w:num w:numId="14">
    <w:abstractNumId w:val="17"/>
  </w:num>
  <w:num w:numId="15">
    <w:abstractNumId w:val="7"/>
  </w:num>
  <w:num w:numId="16">
    <w:abstractNumId w:val="23"/>
  </w:num>
  <w:num w:numId="17">
    <w:abstractNumId w:val="11"/>
  </w:num>
  <w:num w:numId="18">
    <w:abstractNumId w:val="22"/>
  </w:num>
  <w:num w:numId="19">
    <w:abstractNumId w:val="2"/>
  </w:num>
  <w:num w:numId="20">
    <w:abstractNumId w:val="3"/>
  </w:num>
  <w:num w:numId="21">
    <w:abstractNumId w:val="21"/>
  </w:num>
  <w:num w:numId="22">
    <w:abstractNumId w:val="9"/>
  </w:num>
  <w:num w:numId="23">
    <w:abstractNumId w:val="5"/>
  </w:num>
  <w:num w:numId="24">
    <w:abstractNumId w:val="16"/>
  </w:num>
  <w:num w:numId="25">
    <w:abstractNumId w:val="27"/>
  </w:num>
  <w:num w:numId="26">
    <w:abstractNumId w:val="15"/>
  </w:num>
  <w:num w:numId="27">
    <w:abstractNumId w:val="12"/>
  </w:num>
  <w:num w:numId="28">
    <w:abstractNumId w:val="24"/>
  </w:num>
  <w:num w:numId="29">
    <w:abstractNumId w:val="25"/>
  </w:num>
  <w:num w:numId="30">
    <w:abstractNumId w:val="30"/>
  </w:num>
  <w:num w:numId="31">
    <w:abstractNumId w:val="12"/>
  </w:num>
  <w:num w:numId="32">
    <w:abstractNumId w:val="12"/>
  </w:num>
  <w:num w:numId="33">
    <w:abstractNumId w:val="12"/>
  </w:num>
  <w:num w:numId="34">
    <w:abstractNumId w:val="18"/>
  </w:num>
  <w:num w:numId="35">
    <w:abstractNumId w:val="14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8"/>
  </w:num>
  <w:num w:numId="4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397"/>
  <w:hyphenationZone w:val="425"/>
  <w:evenAndOddHeaders/>
  <w:drawingGridHorizontalSpacing w:val="18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63AEED-DF4E-4BCF-94DC-B9F5CCFDCFD0}"/>
    <w:docVar w:name="dgnword-eventsink" w:val="285278336"/>
    <w:docVar w:name="lastRibbonPointer" w:val="319190648"/>
  </w:docVars>
  <w:rsids>
    <w:rsidRoot w:val="00905F90"/>
    <w:rsid w:val="00080AC8"/>
    <w:rsid w:val="000922CF"/>
    <w:rsid w:val="001144B8"/>
    <w:rsid w:val="00164BF9"/>
    <w:rsid w:val="00263891"/>
    <w:rsid w:val="00271F0B"/>
    <w:rsid w:val="0036333D"/>
    <w:rsid w:val="003A0CD8"/>
    <w:rsid w:val="003C254B"/>
    <w:rsid w:val="00447F54"/>
    <w:rsid w:val="00487D83"/>
    <w:rsid w:val="004B02FB"/>
    <w:rsid w:val="00507DDE"/>
    <w:rsid w:val="005627F6"/>
    <w:rsid w:val="005A2A09"/>
    <w:rsid w:val="005E4B24"/>
    <w:rsid w:val="00633014"/>
    <w:rsid w:val="0067778E"/>
    <w:rsid w:val="0068506C"/>
    <w:rsid w:val="006E4CF9"/>
    <w:rsid w:val="006E78B9"/>
    <w:rsid w:val="00703DC7"/>
    <w:rsid w:val="00733217"/>
    <w:rsid w:val="00785257"/>
    <w:rsid w:val="00811234"/>
    <w:rsid w:val="008121A1"/>
    <w:rsid w:val="008944C8"/>
    <w:rsid w:val="008A1CDE"/>
    <w:rsid w:val="008A23B9"/>
    <w:rsid w:val="00903445"/>
    <w:rsid w:val="00905F90"/>
    <w:rsid w:val="00957849"/>
    <w:rsid w:val="00987192"/>
    <w:rsid w:val="00993C96"/>
    <w:rsid w:val="00996ED8"/>
    <w:rsid w:val="009C7B7A"/>
    <w:rsid w:val="009D0E14"/>
    <w:rsid w:val="00A24481"/>
    <w:rsid w:val="00AD1CDF"/>
    <w:rsid w:val="00AD4500"/>
    <w:rsid w:val="00AF6890"/>
    <w:rsid w:val="00B73B69"/>
    <w:rsid w:val="00B7464D"/>
    <w:rsid w:val="00B85224"/>
    <w:rsid w:val="00B94C55"/>
    <w:rsid w:val="00C43773"/>
    <w:rsid w:val="00C777E0"/>
    <w:rsid w:val="00CA0AED"/>
    <w:rsid w:val="00CD40D0"/>
    <w:rsid w:val="00CE69C8"/>
    <w:rsid w:val="00D56148"/>
    <w:rsid w:val="00E36E8A"/>
    <w:rsid w:val="00E440F4"/>
    <w:rsid w:val="00E765EB"/>
    <w:rsid w:val="00E93EE8"/>
    <w:rsid w:val="00EE697C"/>
    <w:rsid w:val="00F14E7D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3E8A54"/>
  <w15:docId w15:val="{59899B5C-D881-4F7E-BE16-90ED339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45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keepLines/>
      <w:numPr>
        <w:ilvl w:val="1"/>
        <w:numId w:val="45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numPr>
        <w:ilvl w:val="2"/>
        <w:numId w:val="45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pPr>
      <w:keepNext/>
      <w:keepLines/>
      <w:numPr>
        <w:ilvl w:val="3"/>
        <w:numId w:val="45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pPr>
      <w:keepNext/>
      <w:keepLines/>
      <w:numPr>
        <w:ilvl w:val="4"/>
        <w:numId w:val="45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pPr>
      <w:keepNext/>
      <w:keepLines/>
      <w:numPr>
        <w:ilvl w:val="5"/>
        <w:numId w:val="45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pPr>
      <w:keepNext/>
      <w:keepLines/>
      <w:numPr>
        <w:ilvl w:val="6"/>
        <w:numId w:val="45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pPr>
      <w:keepNext/>
      <w:keepLines/>
      <w:numPr>
        <w:ilvl w:val="7"/>
        <w:numId w:val="45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pPr>
      <w:keepNext/>
      <w:keepLines/>
      <w:numPr>
        <w:ilvl w:val="8"/>
        <w:numId w:val="45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pPr>
      <w:numPr>
        <w:numId w:val="43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pPr>
      <w:numPr>
        <w:ilvl w:val="8"/>
        <w:numId w:val="7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</w:style>
  <w:style w:type="paragraph" w:customStyle="1" w:styleId="Pressebelehrung">
    <w:name w:val="Pressebelehrung"/>
    <w:basedOn w:val="Standard"/>
    <w:next w:val="Standard"/>
    <w:uiPriority w:val="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Pr>
      <w:sz w:val="16"/>
      <w:szCs w:val="1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BE0421" w:themeColor="followedHyperlink"/>
      <w:u w:val="single"/>
    </w:rPr>
  </w:style>
  <w:style w:type="paragraph" w:customStyle="1" w:styleId="Betreff">
    <w:name w:val="Betreff"/>
    <w:uiPriority w:val="9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unhideWhenUsed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paragraph" w:customStyle="1" w:styleId="Empfnger">
    <w:name w:val="Empfänger"/>
    <w:basedOn w:val="Standard"/>
    <w:uiPriority w:val="9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4"/>
    <w:qFormat/>
    <w:rPr>
      <w:b/>
      <w:bCs/>
    </w:rPr>
  </w:style>
  <w:style w:type="paragraph" w:customStyle="1" w:styleId="FlietextEbene1">
    <w:name w:val="Fließtext Ebene 1"/>
    <w:basedOn w:val="berschrift1"/>
    <w:uiPriority w:val="3"/>
    <w:qFormat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pPr>
      <w:ind w:left="1077"/>
    </w:pPr>
  </w:style>
  <w:style w:type="paragraph" w:styleId="Titel">
    <w:name w:val="Title"/>
    <w:basedOn w:val="Standard"/>
    <w:next w:val="Standard"/>
    <w:link w:val="TitelZchn"/>
    <w:qFormat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zeile">
    <w:name w:val="footer"/>
    <w:basedOn w:val="Standard"/>
    <w:link w:val="FuzeileZchn"/>
    <w:uiPriority w:val="9"/>
    <w:unhideWhenUsed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character" w:styleId="Hervorhebung">
    <w:name w:val="Emphasis"/>
    <w:basedOn w:val="Absatz-Standardschriftart"/>
    <w:uiPriority w:val="39"/>
    <w:qFormat/>
    <w:rPr>
      <w:i/>
      <w:iCs/>
    </w:rPr>
  </w:style>
  <w:style w:type="character" w:styleId="Hyperlink">
    <w:name w:val="Hyperlink"/>
    <w:basedOn w:val="Absatz-Standardschriftart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pPr>
      <w:numPr>
        <w:numId w:val="0"/>
      </w:num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C7C7C7" w:themeColor="accent2"/>
    </w:rPr>
  </w:style>
  <w:style w:type="paragraph" w:styleId="KeinLeerraum">
    <w:name w:val="No Spacing"/>
    <w:uiPriority w:val="1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">
    <w:name w:val="List"/>
    <w:basedOn w:val="Standard"/>
    <w:uiPriority w:val="99"/>
    <w:semiHidden/>
    <w:unhideWhenUsed/>
    <w:pPr>
      <w:numPr>
        <w:numId w:val="4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pPr>
      <w:ind w:left="720"/>
      <w:contextualSpacing/>
    </w:pPr>
  </w:style>
  <w:style w:type="paragraph" w:styleId="Listenfortsetzung">
    <w:name w:val="List Continue"/>
    <w:basedOn w:val="Standard"/>
    <w:uiPriority w:val="14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pPr>
      <w:ind w:left="1985"/>
    </w:pPr>
  </w:style>
  <w:style w:type="paragraph" w:styleId="Listennummer">
    <w:name w:val="List Number"/>
    <w:basedOn w:val="Standard"/>
    <w:uiPriority w:val="14"/>
    <w:qFormat/>
    <w:pPr>
      <w:numPr>
        <w:numId w:val="35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pPr>
      <w:numPr>
        <w:ilvl w:val="1"/>
        <w:numId w:val="35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pPr>
      <w:numPr>
        <w:ilvl w:val="2"/>
        <w:numId w:val="35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pPr>
      <w:numPr>
        <w:ilvl w:val="3"/>
        <w:numId w:val="35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pPr>
      <w:numPr>
        <w:ilvl w:val="4"/>
        <w:numId w:val="35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pPr>
      <w:spacing w:line="269" w:lineRule="auto"/>
    </w:p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character" w:customStyle="1" w:styleId="Rot">
    <w:name w:val="Rot"/>
    <w:basedOn w:val="Absatz-Standardschriftart"/>
    <w:uiPriority w:val="4"/>
    <w:qFormat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Untertitel">
    <w:name w:val="Subtitle"/>
    <w:basedOn w:val="Standard"/>
    <w:next w:val="Standard"/>
    <w:link w:val="UntertitelZchn"/>
    <w:uiPriority w:val="3"/>
    <w:qFormat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pPr>
      <w:spacing w:before="560" w:after="560"/>
    </w:pPr>
  </w:style>
  <w:style w:type="paragraph" w:customStyle="1" w:styleId="Titelzentriert">
    <w:name w:val="Titel zentriert"/>
    <w:basedOn w:val="Standard"/>
    <w:uiPriority w:val="14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unhideWhenUsed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customStyle="1" w:styleId="Zusatztext">
    <w:name w:val="Zusatztext"/>
    <w:basedOn w:val="Absenderzeile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pPr>
      <w:numPr>
        <w:numId w:val="23"/>
      </w:numPr>
    </w:pPr>
  </w:style>
  <w:style w:type="paragraph" w:customStyle="1" w:styleId="Artikel">
    <w:name w:val="Artikel"/>
    <w:basedOn w:val="berschrift3"/>
    <w:link w:val="ArtikelZchn"/>
    <w:uiPriority w:val="14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pPr>
      <w:jc w:val="right"/>
    </w:pPr>
    <w:rPr>
      <w:b/>
    </w:rPr>
  </w:style>
  <w:style w:type="paragraph" w:customStyle="1" w:styleId="Faxtitel">
    <w:name w:val="Faxtitel"/>
    <w:basedOn w:val="Titel"/>
    <w:next w:val="Standard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pPr>
      <w:ind w:left="1247"/>
    </w:pPr>
  </w:style>
  <w:style w:type="paragraph" w:customStyle="1" w:styleId="FlietextEbene5">
    <w:name w:val="Fließtext Ebene 5"/>
    <w:basedOn w:val="FlietextEbene4"/>
    <w:unhideWhenUsed/>
    <w:pPr>
      <w:ind w:left="1588"/>
    </w:pPr>
  </w:style>
  <w:style w:type="paragraph" w:customStyle="1" w:styleId="FlietextEbene6">
    <w:name w:val="Fließtext Ebene 6"/>
    <w:basedOn w:val="FlietextEbene5"/>
    <w:unhideWhenUsed/>
    <w:pPr>
      <w:ind w:left="1928"/>
    </w:pPr>
  </w:style>
  <w:style w:type="paragraph" w:customStyle="1" w:styleId="FlietextEbene7">
    <w:name w:val="Fließtext Ebene 7"/>
    <w:basedOn w:val="FlietextEbene6"/>
    <w:unhideWhenUsed/>
    <w:pPr>
      <w:ind w:left="2325"/>
    </w:pPr>
  </w:style>
  <w:style w:type="paragraph" w:customStyle="1" w:styleId="FlietextEbene8">
    <w:name w:val="Fließtext Ebene 8"/>
    <w:basedOn w:val="FlietextEbene7"/>
    <w:unhideWhenUsed/>
    <w:pPr>
      <w:ind w:left="2892"/>
    </w:pPr>
  </w:style>
  <w:style w:type="numbering" w:customStyle="1" w:styleId="GKVStandard">
    <w:name w:val="GKV Standard"/>
    <w:uiPriority w:val="99"/>
    <w:pPr>
      <w:numPr>
        <w:numId w:val="44"/>
      </w:numPr>
    </w:pPr>
  </w:style>
  <w:style w:type="paragraph" w:customStyle="1" w:styleId="Themal-Tops-Stellungnahme">
    <w:name w:val="Themal-Tops-Stellungnahme"/>
    <w:basedOn w:val="Titel"/>
    <w:pPr>
      <w:spacing w:after="360"/>
    </w:pPr>
    <w:rPr>
      <w:rFonts w:eastAsia="Times New Roman" w:cs="Times New Roman"/>
      <w:b/>
      <w:szCs w:val="20"/>
    </w:rPr>
  </w:style>
  <w:style w:type="paragraph" w:customStyle="1" w:styleId="grossformfeld">
    <w:name w:val="grossformfeld"/>
    <w:basedOn w:val="Standard"/>
    <w:rsid w:val="00905F90"/>
    <w:pPr>
      <w:spacing w:line="240" w:lineRule="auto"/>
    </w:pPr>
    <w:rPr>
      <w:rFonts w:ascii="Lucida Sans Unicode" w:eastAsia="Times New Roman" w:hAnsi="Lucida Sans Unicode" w:cs="Times New Roman"/>
      <w:sz w:val="22"/>
      <w:szCs w:val="24"/>
      <w:lang w:eastAsia="de-DE"/>
    </w:rPr>
  </w:style>
  <w:style w:type="character" w:customStyle="1" w:styleId="TEMPDatum">
    <w:name w:val="TEMP_Datum"/>
    <w:basedOn w:val="Absatz-Standardschriftart"/>
    <w:rsid w:val="00B94C55"/>
    <w:rPr>
      <w:rFonts w:ascii="Arial" w:hAnsi="Arial" w:cs="Arial"/>
      <w:b/>
      <w:color w:val="B10F21"/>
      <w:sz w:val="20"/>
      <w:szCs w:val="28"/>
    </w:rPr>
  </w:style>
  <w:style w:type="character" w:customStyle="1" w:styleId="TEMPUhrzeit">
    <w:name w:val="TEMP_Uhrzeit"/>
    <w:basedOn w:val="Absatz-Standardschriftart"/>
    <w:rsid w:val="00B94C55"/>
    <w:rPr>
      <w:rFonts w:ascii="Arial" w:hAnsi="Arial" w:cs="Arial"/>
      <w:b w:val="0"/>
      <w:color w:val="FF9900"/>
      <w:sz w:val="20"/>
      <w:szCs w:val="28"/>
    </w:rPr>
  </w:style>
  <w:style w:type="character" w:customStyle="1" w:styleId="TEMPZeitangabe">
    <w:name w:val="TEMP_Zeitangabe"/>
    <w:basedOn w:val="Absatz-Standardschriftart"/>
    <w:rsid w:val="00B94C55"/>
    <w:rPr>
      <w:rFonts w:ascii="Arial" w:hAnsi="Arial" w:cs="Arial"/>
      <w:b w:val="0"/>
      <w:color w:val="C85D45"/>
      <w:sz w:val="20"/>
      <w:szCs w:val="28"/>
    </w:rPr>
  </w:style>
  <w:style w:type="paragraph" w:styleId="berarbeitung">
    <w:name w:val="Revision"/>
    <w:hidden/>
    <w:uiPriority w:val="99"/>
    <w:semiHidden/>
    <w:rsid w:val="000922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dr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pkv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sestelle@dkgev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se@gkv-spitzenverband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kumente%20und%20Einstellungen\verena.schroeder\Lokale%20Einstellungen\Temporary%20Internet%20Files\OLK1\DKG-Signet_Schriftzug%20(2).gif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1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585E-7DE5-4850-B8D4-A8F5FAB7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GKV-Spitzenverband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GKV-Spitzenverband</dc:creator>
  <cp:keywords/>
  <dc:description/>
  <cp:lastModifiedBy>Neukamp, Rebecca</cp:lastModifiedBy>
  <cp:revision>2</cp:revision>
  <cp:lastPrinted>2022-10-10T14:12:00Z</cp:lastPrinted>
  <dcterms:created xsi:type="dcterms:W3CDTF">2022-10-13T07:33:00Z</dcterms:created>
  <dcterms:modified xsi:type="dcterms:W3CDTF">2022-10-13T07:33:00Z</dcterms:modified>
</cp:coreProperties>
</file>