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65306F">
        <w:rPr>
          <w:rFonts w:ascii="Arial" w:hAnsi="Arial" w:cs="Arial"/>
          <w:sz w:val="32"/>
          <w:szCs w:val="32"/>
        </w:rPr>
        <w:t>P r e s s e m i t t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1962FD" w:rsidRDefault="00C930C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>DKG</w:t>
      </w:r>
      <w:r w:rsidR="00AE59E3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zur gemeinsamen Erklärung zu </w:t>
      </w:r>
      <w:proofErr w:type="spellStart"/>
      <w:r w:rsidR="00AE59E3">
        <w:rPr>
          <w:rFonts w:ascii="Arial" w:eastAsia="Times New Roman" w:hAnsi="Arial" w:cs="Times New Roman"/>
          <w:b/>
          <w:szCs w:val="20"/>
          <w:u w:val="single"/>
          <w:lang w:eastAsia="de-DE"/>
        </w:rPr>
        <w:t>Boosterim</w:t>
      </w:r>
      <w:r w:rsidR="001F0919">
        <w:rPr>
          <w:rFonts w:ascii="Arial" w:eastAsia="Times New Roman" w:hAnsi="Arial" w:cs="Times New Roman"/>
          <w:b/>
          <w:szCs w:val="20"/>
          <w:u w:val="single"/>
          <w:lang w:eastAsia="de-DE"/>
        </w:rPr>
        <w:t>pf</w:t>
      </w:r>
      <w:r w:rsidR="00AE59E3">
        <w:rPr>
          <w:rFonts w:ascii="Arial" w:eastAsia="Times New Roman" w:hAnsi="Arial" w:cs="Times New Roman"/>
          <w:b/>
          <w:szCs w:val="20"/>
          <w:u w:val="single"/>
          <w:lang w:eastAsia="de-DE"/>
        </w:rPr>
        <w:t>ungen</w:t>
      </w:r>
      <w:proofErr w:type="spellEnd"/>
      <w:r w:rsidR="00AE59E3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</w:t>
      </w:r>
    </w:p>
    <w:p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:rsidR="0003048C" w:rsidRPr="0003048C" w:rsidRDefault="00AE59E3" w:rsidP="0003048C">
      <w:pPr>
        <w:spacing w:after="0" w:line="340" w:lineRule="atLeast"/>
        <w:ind w:right="226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Kliniken werden wann immer möglich ihren Beitrag leisten</w:t>
      </w:r>
    </w:p>
    <w:p w:rsidR="001962FD" w:rsidRPr="00462B9F" w:rsidRDefault="001962FD" w:rsidP="001962FD">
      <w:pPr>
        <w:spacing w:after="0" w:line="340" w:lineRule="atLeast"/>
        <w:ind w:right="2268"/>
        <w:jc w:val="both"/>
        <w:rPr>
          <w:rFonts w:ascii="Arial" w:hAnsi="Arial" w:cs="Arial"/>
          <w:b/>
          <w:sz w:val="32"/>
          <w:szCs w:val="32"/>
        </w:rPr>
      </w:pPr>
    </w:p>
    <w:p w:rsidR="00AE59E3" w:rsidRPr="00AE59E3" w:rsidRDefault="00D30167" w:rsidP="00AE59E3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>Berlin,</w:t>
      </w:r>
      <w:r w:rsidR="00AE59E3">
        <w:rPr>
          <w:rFonts w:ascii="Arial" w:eastAsia="Times New Roman" w:hAnsi="Arial" w:cs="Arial"/>
          <w:lang w:eastAsia="de-DE"/>
        </w:rPr>
        <w:t xml:space="preserve"> 19</w:t>
      </w:r>
      <w:r w:rsidR="00BC57D2">
        <w:rPr>
          <w:rFonts w:ascii="Arial" w:eastAsia="Times New Roman" w:hAnsi="Arial" w:cs="Arial"/>
          <w:lang w:eastAsia="de-DE"/>
        </w:rPr>
        <w:t xml:space="preserve">. </w:t>
      </w:r>
      <w:r w:rsidR="0003048C">
        <w:rPr>
          <w:rFonts w:ascii="Arial" w:eastAsia="Times New Roman" w:hAnsi="Arial" w:cs="Arial"/>
          <w:lang w:eastAsia="de-DE"/>
        </w:rPr>
        <w:t xml:space="preserve">November </w:t>
      </w:r>
      <w:r w:rsidR="00BC57D2">
        <w:rPr>
          <w:rFonts w:ascii="Arial" w:eastAsia="Times New Roman" w:hAnsi="Arial" w:cs="Arial"/>
          <w:lang w:eastAsia="de-DE"/>
        </w:rPr>
        <w:t>2021</w:t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1F0919">
        <w:rPr>
          <w:rFonts w:ascii="Arial" w:eastAsia="Times New Roman" w:hAnsi="Arial" w:cs="Arial"/>
          <w:lang w:eastAsia="de-DE"/>
        </w:rPr>
        <w:t xml:space="preserve"> </w:t>
      </w:r>
      <w:r w:rsidR="00AE59E3" w:rsidRPr="00AE59E3">
        <w:rPr>
          <w:rFonts w:ascii="Arial" w:eastAsia="Times New Roman" w:hAnsi="Arial" w:cs="Arial"/>
          <w:bCs/>
          <w:lang w:eastAsia="de-DE"/>
        </w:rPr>
        <w:t xml:space="preserve">Es ist dringend erforderlich, das Impftempo in Deutschland zu erhöhen. Doch </w:t>
      </w:r>
      <w:r w:rsidR="00A135A6">
        <w:rPr>
          <w:rFonts w:ascii="Arial" w:eastAsia="Times New Roman" w:hAnsi="Arial" w:cs="Arial"/>
          <w:bCs/>
          <w:lang w:eastAsia="de-DE"/>
        </w:rPr>
        <w:t xml:space="preserve">leider </w:t>
      </w:r>
      <w:r w:rsidR="00A135A6" w:rsidRPr="00AE59E3">
        <w:rPr>
          <w:rFonts w:ascii="Arial" w:eastAsia="Times New Roman" w:hAnsi="Arial" w:cs="Arial"/>
          <w:bCs/>
          <w:lang w:eastAsia="de-DE"/>
        </w:rPr>
        <w:t xml:space="preserve">ist </w:t>
      </w:r>
      <w:r w:rsidR="00AE59E3" w:rsidRPr="00AE59E3">
        <w:rPr>
          <w:rFonts w:ascii="Arial" w:eastAsia="Times New Roman" w:hAnsi="Arial" w:cs="Arial"/>
          <w:bCs/>
          <w:lang w:eastAsia="de-DE"/>
        </w:rPr>
        <w:t>Deutschland derzeit organisatorisch nicht so aufgestellt</w:t>
      </w:r>
      <w:r w:rsidR="001F0919">
        <w:rPr>
          <w:rFonts w:ascii="Arial" w:eastAsia="Times New Roman" w:hAnsi="Arial" w:cs="Arial"/>
          <w:bCs/>
          <w:lang w:eastAsia="de-DE"/>
        </w:rPr>
        <w:t>,</w:t>
      </w:r>
      <w:r w:rsidR="00AE59E3" w:rsidRPr="00AE59E3">
        <w:rPr>
          <w:rFonts w:ascii="Arial" w:eastAsia="Times New Roman" w:hAnsi="Arial" w:cs="Arial"/>
          <w:bCs/>
          <w:lang w:eastAsia="de-DE"/>
        </w:rPr>
        <w:t xml:space="preserve"> wie es dringend </w:t>
      </w:r>
      <w:r w:rsidR="001F0919">
        <w:rPr>
          <w:rFonts w:ascii="Arial" w:eastAsia="Times New Roman" w:hAnsi="Arial" w:cs="Arial"/>
          <w:bCs/>
          <w:lang w:eastAsia="de-DE"/>
        </w:rPr>
        <w:t>nötig</w:t>
      </w:r>
      <w:r w:rsidR="00AE59E3" w:rsidRPr="00AE59E3">
        <w:rPr>
          <w:rFonts w:ascii="Arial" w:eastAsia="Times New Roman" w:hAnsi="Arial" w:cs="Arial"/>
          <w:bCs/>
          <w:lang w:eastAsia="de-DE"/>
        </w:rPr>
        <w:t xml:space="preserve"> wäre. Impfzentren haben in vielen Bundesländern geschlossen</w:t>
      </w:r>
      <w:r w:rsidR="001F0919">
        <w:rPr>
          <w:rFonts w:ascii="Arial" w:eastAsia="Times New Roman" w:hAnsi="Arial" w:cs="Arial"/>
          <w:bCs/>
          <w:lang w:eastAsia="de-DE"/>
        </w:rPr>
        <w:t>,</w:t>
      </w:r>
      <w:r w:rsidR="00AE59E3" w:rsidRPr="00AE59E3">
        <w:rPr>
          <w:rFonts w:ascii="Arial" w:eastAsia="Times New Roman" w:hAnsi="Arial" w:cs="Arial"/>
          <w:bCs/>
          <w:lang w:eastAsia="de-DE"/>
        </w:rPr>
        <w:t xml:space="preserve"> und die Anzahl der niedergelassenen Ärztinnen und Ärzte</w:t>
      </w:r>
      <w:r w:rsidR="007E6372">
        <w:rPr>
          <w:rFonts w:ascii="Arial" w:eastAsia="Times New Roman" w:hAnsi="Arial" w:cs="Arial"/>
          <w:bCs/>
          <w:lang w:eastAsia="de-DE"/>
        </w:rPr>
        <w:t>,</w:t>
      </w:r>
      <w:r w:rsidR="00AE59E3" w:rsidRPr="00AE59E3">
        <w:rPr>
          <w:rFonts w:ascii="Arial" w:eastAsia="Times New Roman" w:hAnsi="Arial" w:cs="Arial"/>
          <w:bCs/>
          <w:lang w:eastAsia="de-DE"/>
        </w:rPr>
        <w:t xml:space="preserve"> die </w:t>
      </w:r>
      <w:r w:rsidR="000B63FE">
        <w:rPr>
          <w:rFonts w:ascii="Arial" w:eastAsia="Times New Roman" w:hAnsi="Arial" w:cs="Arial"/>
          <w:bCs/>
          <w:lang w:eastAsia="de-DE"/>
        </w:rPr>
        <w:t>sich in der Lage sehen</w:t>
      </w:r>
      <w:r w:rsidR="00DF246C">
        <w:rPr>
          <w:rFonts w:ascii="Arial" w:eastAsia="Times New Roman" w:hAnsi="Arial" w:cs="Arial"/>
          <w:bCs/>
          <w:lang w:eastAsia="de-DE"/>
        </w:rPr>
        <w:t>,</w:t>
      </w:r>
      <w:r w:rsidR="00AE59E3" w:rsidRPr="00AE59E3">
        <w:rPr>
          <w:rFonts w:ascii="Arial" w:eastAsia="Times New Roman" w:hAnsi="Arial" w:cs="Arial"/>
          <w:bCs/>
          <w:lang w:eastAsia="de-DE"/>
        </w:rPr>
        <w:t xml:space="preserve"> gegen </w:t>
      </w:r>
      <w:r w:rsidR="001F0919">
        <w:rPr>
          <w:rFonts w:ascii="Arial" w:eastAsia="Times New Roman" w:hAnsi="Arial" w:cs="Arial"/>
          <w:bCs/>
          <w:lang w:eastAsia="de-DE"/>
        </w:rPr>
        <w:t>das Coronavirus</w:t>
      </w:r>
      <w:r w:rsidR="00AE59E3" w:rsidRPr="00AE59E3">
        <w:rPr>
          <w:rFonts w:ascii="Arial" w:eastAsia="Times New Roman" w:hAnsi="Arial" w:cs="Arial"/>
          <w:bCs/>
          <w:lang w:eastAsia="de-DE"/>
        </w:rPr>
        <w:t xml:space="preserve"> zu impfen, ist in den vergangenen Monaten gesunken. Der bürokratische Aufwand ist für die</w:t>
      </w:r>
      <w:r w:rsidR="002B5923">
        <w:rPr>
          <w:rFonts w:ascii="Arial" w:eastAsia="Times New Roman" w:hAnsi="Arial" w:cs="Arial"/>
          <w:bCs/>
          <w:lang w:eastAsia="de-DE"/>
        </w:rPr>
        <w:t xml:space="preserve"> </w:t>
      </w:r>
      <w:r w:rsidR="00AE59E3" w:rsidRPr="00AE59E3">
        <w:rPr>
          <w:rFonts w:ascii="Arial" w:eastAsia="Times New Roman" w:hAnsi="Arial" w:cs="Arial"/>
          <w:bCs/>
          <w:lang w:eastAsia="de-DE"/>
        </w:rPr>
        <w:t>Praxen immens. In dieser Situation werden nun vielfältige andere Möglichkeiten diskutiert. Apotheke</w:t>
      </w:r>
      <w:r w:rsidR="001F0919">
        <w:rPr>
          <w:rFonts w:ascii="Arial" w:eastAsia="Times New Roman" w:hAnsi="Arial" w:cs="Arial"/>
          <w:bCs/>
          <w:lang w:eastAsia="de-DE"/>
        </w:rPr>
        <w:t>r,</w:t>
      </w:r>
      <w:r w:rsidR="00AE59E3" w:rsidRPr="00AE59E3">
        <w:rPr>
          <w:rFonts w:ascii="Arial" w:eastAsia="Times New Roman" w:hAnsi="Arial" w:cs="Arial"/>
          <w:bCs/>
          <w:lang w:eastAsia="de-DE"/>
        </w:rPr>
        <w:t xml:space="preserve"> Tierärzte</w:t>
      </w:r>
      <w:r w:rsidR="001F0919">
        <w:rPr>
          <w:rFonts w:ascii="Arial" w:eastAsia="Times New Roman" w:hAnsi="Arial" w:cs="Arial"/>
          <w:bCs/>
          <w:lang w:eastAsia="de-DE"/>
        </w:rPr>
        <w:t xml:space="preserve"> und</w:t>
      </w:r>
      <w:r w:rsidR="00AE59E3" w:rsidRPr="00AE59E3">
        <w:rPr>
          <w:rFonts w:ascii="Arial" w:eastAsia="Times New Roman" w:hAnsi="Arial" w:cs="Arial"/>
          <w:bCs/>
          <w:lang w:eastAsia="de-DE"/>
        </w:rPr>
        <w:t xml:space="preserve"> Betriebsärzte stehen als mögliche Impfärzte zur Diskussion. „Wir haben </w:t>
      </w:r>
      <w:r w:rsidR="000B63FE">
        <w:rPr>
          <w:rFonts w:ascii="Arial" w:eastAsia="Times New Roman" w:hAnsi="Arial" w:cs="Arial"/>
          <w:bCs/>
          <w:lang w:eastAsia="de-DE"/>
        </w:rPr>
        <w:t xml:space="preserve">uns </w:t>
      </w:r>
      <w:r w:rsidR="00AE59E3" w:rsidRPr="00AE59E3">
        <w:rPr>
          <w:rFonts w:ascii="Arial" w:eastAsia="Times New Roman" w:hAnsi="Arial" w:cs="Arial"/>
          <w:bCs/>
          <w:lang w:eastAsia="de-DE"/>
        </w:rPr>
        <w:t xml:space="preserve">deshalb als </w:t>
      </w:r>
      <w:r w:rsidR="00AE59E3">
        <w:rPr>
          <w:rFonts w:ascii="Arial" w:eastAsia="Times New Roman" w:hAnsi="Arial" w:cs="Arial"/>
          <w:bCs/>
          <w:lang w:eastAsia="de-DE"/>
        </w:rPr>
        <w:t xml:space="preserve">Kliniken </w:t>
      </w:r>
      <w:r w:rsidR="00AE59E3" w:rsidRPr="00AE59E3">
        <w:rPr>
          <w:rFonts w:ascii="Arial" w:eastAsia="Times New Roman" w:hAnsi="Arial" w:cs="Arial"/>
          <w:bCs/>
          <w:lang w:eastAsia="de-DE"/>
        </w:rPr>
        <w:t>dem gemeinsame</w:t>
      </w:r>
      <w:r w:rsidR="00AE59E3">
        <w:rPr>
          <w:rFonts w:ascii="Arial" w:eastAsia="Times New Roman" w:hAnsi="Arial" w:cs="Arial"/>
          <w:bCs/>
          <w:lang w:eastAsia="de-DE"/>
        </w:rPr>
        <w:t>n</w:t>
      </w:r>
      <w:r w:rsidR="00AE59E3" w:rsidRPr="00AE59E3">
        <w:rPr>
          <w:rFonts w:ascii="Arial" w:eastAsia="Times New Roman" w:hAnsi="Arial" w:cs="Arial"/>
          <w:bCs/>
          <w:lang w:eastAsia="de-DE"/>
        </w:rPr>
        <w:t xml:space="preserve"> Ap</w:t>
      </w:r>
      <w:r w:rsidR="001F0919">
        <w:rPr>
          <w:rFonts w:ascii="Arial" w:eastAsia="Times New Roman" w:hAnsi="Arial" w:cs="Arial"/>
          <w:bCs/>
          <w:lang w:eastAsia="de-DE"/>
        </w:rPr>
        <w:t>p</w:t>
      </w:r>
      <w:r w:rsidR="00AE59E3" w:rsidRPr="00AE59E3">
        <w:rPr>
          <w:rFonts w:ascii="Arial" w:eastAsia="Times New Roman" w:hAnsi="Arial" w:cs="Arial"/>
          <w:bCs/>
          <w:lang w:eastAsia="de-DE"/>
        </w:rPr>
        <w:t xml:space="preserve">ell </w:t>
      </w:r>
      <w:r w:rsidR="000B63FE">
        <w:rPr>
          <w:rFonts w:ascii="Arial" w:eastAsia="Times New Roman" w:hAnsi="Arial" w:cs="Arial"/>
          <w:bCs/>
          <w:lang w:eastAsia="de-DE"/>
        </w:rPr>
        <w:t>zahlreicher</w:t>
      </w:r>
      <w:r w:rsidR="000B63FE" w:rsidRPr="00AE59E3">
        <w:rPr>
          <w:rFonts w:ascii="Arial" w:eastAsia="Times New Roman" w:hAnsi="Arial" w:cs="Arial"/>
          <w:bCs/>
          <w:lang w:eastAsia="de-DE"/>
        </w:rPr>
        <w:t xml:space="preserve"> </w:t>
      </w:r>
      <w:r w:rsidR="00AE59E3" w:rsidRPr="00AE59E3">
        <w:rPr>
          <w:rFonts w:ascii="Arial" w:eastAsia="Times New Roman" w:hAnsi="Arial" w:cs="Arial"/>
          <w:bCs/>
          <w:lang w:eastAsia="de-DE"/>
        </w:rPr>
        <w:t>Organisationen angeschlossen</w:t>
      </w:r>
      <w:r w:rsidR="000B63FE">
        <w:rPr>
          <w:rFonts w:ascii="Arial" w:eastAsia="Times New Roman" w:hAnsi="Arial" w:cs="Arial"/>
          <w:bCs/>
          <w:lang w:eastAsia="de-DE"/>
        </w:rPr>
        <w:t>,</w:t>
      </w:r>
      <w:r w:rsidR="00AE59E3" w:rsidRPr="00AE59E3">
        <w:rPr>
          <w:rFonts w:ascii="Arial" w:eastAsia="Times New Roman" w:hAnsi="Arial" w:cs="Arial"/>
          <w:bCs/>
          <w:lang w:eastAsia="de-DE"/>
        </w:rPr>
        <w:t xml:space="preserve"> um die </w:t>
      </w:r>
      <w:proofErr w:type="spellStart"/>
      <w:r w:rsidR="00AE59E3">
        <w:rPr>
          <w:rFonts w:ascii="Arial" w:eastAsia="Times New Roman" w:hAnsi="Arial" w:cs="Arial"/>
          <w:bCs/>
          <w:lang w:eastAsia="de-DE"/>
        </w:rPr>
        <w:t>Boosterimpfu</w:t>
      </w:r>
      <w:r w:rsidR="00AE59E3" w:rsidRPr="00AE59E3">
        <w:rPr>
          <w:rFonts w:ascii="Arial" w:eastAsia="Times New Roman" w:hAnsi="Arial" w:cs="Arial"/>
          <w:bCs/>
          <w:lang w:eastAsia="de-DE"/>
        </w:rPr>
        <w:t>ngen</w:t>
      </w:r>
      <w:proofErr w:type="spellEnd"/>
      <w:r w:rsidR="00AE59E3" w:rsidRPr="00AE59E3">
        <w:rPr>
          <w:rFonts w:ascii="Arial" w:eastAsia="Times New Roman" w:hAnsi="Arial" w:cs="Arial"/>
          <w:bCs/>
          <w:lang w:eastAsia="de-DE"/>
        </w:rPr>
        <w:t xml:space="preserve"> voranzutreiben. Die Krankenhäuser sind bereit, da wo es </w:t>
      </w:r>
      <w:r w:rsidR="000B63FE">
        <w:rPr>
          <w:rFonts w:ascii="Arial" w:eastAsia="Times New Roman" w:hAnsi="Arial" w:cs="Arial"/>
          <w:bCs/>
          <w:lang w:eastAsia="de-DE"/>
        </w:rPr>
        <w:t xml:space="preserve">für sie </w:t>
      </w:r>
      <w:r w:rsidR="00AE59E3" w:rsidRPr="00AE59E3">
        <w:rPr>
          <w:rFonts w:ascii="Arial" w:eastAsia="Times New Roman" w:hAnsi="Arial" w:cs="Arial"/>
          <w:bCs/>
          <w:lang w:eastAsia="de-DE"/>
        </w:rPr>
        <w:t>organisatorisch</w:t>
      </w:r>
      <w:r w:rsidR="001F0919">
        <w:rPr>
          <w:rFonts w:ascii="Arial" w:eastAsia="Times New Roman" w:hAnsi="Arial" w:cs="Arial"/>
          <w:bCs/>
          <w:lang w:eastAsia="de-DE"/>
        </w:rPr>
        <w:t xml:space="preserve"> möglich ist</w:t>
      </w:r>
      <w:r w:rsidR="00AE59E3" w:rsidRPr="00AE59E3">
        <w:rPr>
          <w:rFonts w:ascii="Arial" w:eastAsia="Times New Roman" w:hAnsi="Arial" w:cs="Arial"/>
          <w:bCs/>
          <w:lang w:eastAsia="de-DE"/>
        </w:rPr>
        <w:t xml:space="preserve"> und </w:t>
      </w:r>
      <w:r w:rsidR="001F0919">
        <w:rPr>
          <w:rFonts w:ascii="Arial" w:eastAsia="Times New Roman" w:hAnsi="Arial" w:cs="Arial"/>
          <w:bCs/>
          <w:lang w:eastAsia="de-DE"/>
        </w:rPr>
        <w:t>wo es die</w:t>
      </w:r>
      <w:r w:rsidR="00AE59E3" w:rsidRPr="00AE59E3">
        <w:rPr>
          <w:rFonts w:ascii="Arial" w:eastAsia="Times New Roman" w:hAnsi="Arial" w:cs="Arial"/>
          <w:bCs/>
          <w:lang w:eastAsia="de-DE"/>
        </w:rPr>
        <w:t xml:space="preserve"> Versorgungslage </w:t>
      </w:r>
      <w:r w:rsidR="001F0919">
        <w:rPr>
          <w:rFonts w:ascii="Arial" w:eastAsia="Times New Roman" w:hAnsi="Arial" w:cs="Arial"/>
          <w:bCs/>
          <w:lang w:eastAsia="de-DE"/>
        </w:rPr>
        <w:t>erlaubt,</w:t>
      </w:r>
      <w:r w:rsidR="00AE59E3" w:rsidRPr="00AE59E3">
        <w:rPr>
          <w:rFonts w:ascii="Arial" w:eastAsia="Times New Roman" w:hAnsi="Arial" w:cs="Arial"/>
          <w:bCs/>
          <w:lang w:eastAsia="de-DE"/>
        </w:rPr>
        <w:t xml:space="preserve"> ihren Teil beizutragen, um möglichst viele</w:t>
      </w:r>
      <w:r w:rsidR="001F0919">
        <w:rPr>
          <w:rFonts w:ascii="Arial" w:eastAsia="Times New Roman" w:hAnsi="Arial" w:cs="Arial"/>
          <w:bCs/>
          <w:lang w:eastAsia="de-DE"/>
        </w:rPr>
        <w:t xml:space="preserve"> Menschen </w:t>
      </w:r>
      <w:r w:rsidR="00BF333E">
        <w:rPr>
          <w:rFonts w:ascii="Arial" w:eastAsia="Times New Roman" w:hAnsi="Arial" w:cs="Arial"/>
          <w:bCs/>
          <w:lang w:eastAsia="de-DE"/>
        </w:rPr>
        <w:t xml:space="preserve">zu </w:t>
      </w:r>
      <w:r w:rsidR="001F0919">
        <w:rPr>
          <w:rFonts w:ascii="Arial" w:eastAsia="Times New Roman" w:hAnsi="Arial" w:cs="Arial"/>
          <w:bCs/>
          <w:lang w:eastAsia="de-DE"/>
        </w:rPr>
        <w:t>impfen.</w:t>
      </w:r>
      <w:r w:rsidR="00AE59E3" w:rsidRPr="00AE59E3">
        <w:rPr>
          <w:rFonts w:ascii="Arial" w:eastAsia="Times New Roman" w:hAnsi="Arial" w:cs="Arial"/>
          <w:bCs/>
          <w:lang w:eastAsia="de-DE"/>
        </w:rPr>
        <w:t xml:space="preserve"> </w:t>
      </w:r>
      <w:r w:rsidR="00BF333E">
        <w:rPr>
          <w:rFonts w:ascii="Arial" w:eastAsia="Times New Roman" w:hAnsi="Arial" w:cs="Arial"/>
          <w:bCs/>
          <w:lang w:eastAsia="de-DE"/>
        </w:rPr>
        <w:t>Über d</w:t>
      </w:r>
      <w:r w:rsidR="00AE59E3" w:rsidRPr="00AE59E3">
        <w:rPr>
          <w:rFonts w:ascii="Arial" w:eastAsia="Times New Roman" w:hAnsi="Arial" w:cs="Arial"/>
          <w:bCs/>
          <w:lang w:eastAsia="de-DE"/>
        </w:rPr>
        <w:t xml:space="preserve">ieses Angebot muss aber </w:t>
      </w:r>
      <w:r w:rsidR="002B5923">
        <w:rPr>
          <w:rFonts w:ascii="Arial" w:eastAsia="Times New Roman" w:hAnsi="Arial" w:cs="Arial"/>
          <w:bCs/>
          <w:lang w:eastAsia="de-DE"/>
        </w:rPr>
        <w:t>das</w:t>
      </w:r>
      <w:r w:rsidR="000B63FE">
        <w:rPr>
          <w:rFonts w:ascii="Arial" w:eastAsia="Times New Roman" w:hAnsi="Arial" w:cs="Arial"/>
          <w:bCs/>
          <w:lang w:eastAsia="de-DE"/>
        </w:rPr>
        <w:t xml:space="preserve"> </w:t>
      </w:r>
      <w:r w:rsidR="002B5923">
        <w:rPr>
          <w:rFonts w:ascii="Arial" w:eastAsia="Times New Roman" w:hAnsi="Arial" w:cs="Arial"/>
          <w:bCs/>
          <w:lang w:eastAsia="de-DE"/>
        </w:rPr>
        <w:t xml:space="preserve">jeweilige </w:t>
      </w:r>
      <w:r w:rsidR="000B63FE">
        <w:rPr>
          <w:rFonts w:ascii="Arial" w:eastAsia="Times New Roman" w:hAnsi="Arial" w:cs="Arial"/>
          <w:bCs/>
          <w:lang w:eastAsia="de-DE"/>
        </w:rPr>
        <w:t xml:space="preserve">Krankenhaus regional und standortbezogen vor Ort </w:t>
      </w:r>
      <w:r w:rsidR="002B5923">
        <w:rPr>
          <w:rFonts w:ascii="Arial" w:eastAsia="Times New Roman" w:hAnsi="Arial" w:cs="Arial"/>
          <w:bCs/>
          <w:lang w:eastAsia="de-DE"/>
        </w:rPr>
        <w:t>entscheiden</w:t>
      </w:r>
      <w:r w:rsidR="00AE59E3">
        <w:rPr>
          <w:rFonts w:ascii="Arial" w:eastAsia="Times New Roman" w:hAnsi="Arial" w:cs="Arial"/>
          <w:bCs/>
          <w:lang w:eastAsia="de-DE"/>
        </w:rPr>
        <w:t xml:space="preserve">. </w:t>
      </w:r>
      <w:r w:rsidR="000B63FE">
        <w:rPr>
          <w:rFonts w:ascii="Arial" w:eastAsia="Times New Roman" w:hAnsi="Arial" w:cs="Arial"/>
          <w:bCs/>
          <w:lang w:eastAsia="de-DE"/>
        </w:rPr>
        <w:t xml:space="preserve">In jedem Fall geht der primäre Auftrag der Patientenversorgung vor </w:t>
      </w:r>
      <w:r w:rsidR="002B5923">
        <w:rPr>
          <w:rFonts w:ascii="Arial" w:eastAsia="Times New Roman" w:hAnsi="Arial" w:cs="Arial"/>
          <w:bCs/>
          <w:lang w:eastAsia="de-DE"/>
        </w:rPr>
        <w:t xml:space="preserve">dem </w:t>
      </w:r>
      <w:r w:rsidR="000B63FE">
        <w:rPr>
          <w:rFonts w:ascii="Arial" w:eastAsia="Times New Roman" w:hAnsi="Arial" w:cs="Arial"/>
          <w:bCs/>
          <w:lang w:eastAsia="de-DE"/>
        </w:rPr>
        <w:t xml:space="preserve">möglichen Impfangebot. Gegebenenfalls </w:t>
      </w:r>
      <w:r w:rsidR="00AE59E3">
        <w:rPr>
          <w:rFonts w:ascii="Arial" w:eastAsia="Times New Roman" w:hAnsi="Arial" w:cs="Arial"/>
          <w:bCs/>
          <w:lang w:eastAsia="de-DE"/>
        </w:rPr>
        <w:t>müssen sich</w:t>
      </w:r>
      <w:r w:rsidR="000B63FE">
        <w:rPr>
          <w:rFonts w:ascii="Arial" w:eastAsia="Times New Roman" w:hAnsi="Arial" w:cs="Arial"/>
          <w:bCs/>
          <w:lang w:eastAsia="de-DE"/>
        </w:rPr>
        <w:t xml:space="preserve"> die Kliniken</w:t>
      </w:r>
      <w:r w:rsidR="00AE59E3">
        <w:rPr>
          <w:rFonts w:ascii="Arial" w:eastAsia="Times New Roman" w:hAnsi="Arial" w:cs="Arial"/>
          <w:bCs/>
          <w:lang w:eastAsia="de-DE"/>
        </w:rPr>
        <w:t xml:space="preserve"> auch wieder zurückziehen können, wenn sie beispielsweise durch die COVID</w:t>
      </w:r>
      <w:r w:rsidR="001F0919">
        <w:rPr>
          <w:rFonts w:ascii="Arial" w:eastAsia="Times New Roman" w:hAnsi="Arial" w:cs="Arial"/>
          <w:bCs/>
          <w:lang w:eastAsia="de-DE"/>
        </w:rPr>
        <w:t>-</w:t>
      </w:r>
      <w:r w:rsidR="00AE59E3">
        <w:rPr>
          <w:rFonts w:ascii="Arial" w:eastAsia="Times New Roman" w:hAnsi="Arial" w:cs="Arial"/>
          <w:bCs/>
          <w:lang w:eastAsia="de-DE"/>
        </w:rPr>
        <w:t>Versorgung überlastet werden</w:t>
      </w:r>
      <w:r w:rsidR="001F0919">
        <w:rPr>
          <w:rFonts w:ascii="Arial" w:eastAsia="Times New Roman" w:hAnsi="Arial" w:cs="Arial"/>
          <w:bCs/>
          <w:lang w:eastAsia="de-DE"/>
        </w:rPr>
        <w:t>.</w:t>
      </w:r>
      <w:r w:rsidR="00AE59E3">
        <w:rPr>
          <w:rFonts w:ascii="Arial" w:eastAsia="Times New Roman" w:hAnsi="Arial" w:cs="Arial"/>
          <w:bCs/>
          <w:lang w:eastAsia="de-DE"/>
        </w:rPr>
        <w:t xml:space="preserve"> Und </w:t>
      </w:r>
      <w:r w:rsidR="00AE59E3" w:rsidRPr="00AE59E3">
        <w:rPr>
          <w:rFonts w:ascii="Arial" w:eastAsia="Times New Roman" w:hAnsi="Arial" w:cs="Arial"/>
          <w:bCs/>
          <w:lang w:eastAsia="de-DE"/>
        </w:rPr>
        <w:t xml:space="preserve">es bedarf klarer vorher festgelegter </w:t>
      </w:r>
      <w:r w:rsidR="00AE59E3">
        <w:rPr>
          <w:rFonts w:ascii="Arial" w:eastAsia="Times New Roman" w:hAnsi="Arial" w:cs="Arial"/>
          <w:bCs/>
          <w:lang w:eastAsia="de-DE"/>
        </w:rPr>
        <w:t>Regeln</w:t>
      </w:r>
      <w:r w:rsidR="00AE59E3" w:rsidRPr="00AE59E3">
        <w:rPr>
          <w:rFonts w:ascii="Arial" w:eastAsia="Times New Roman" w:hAnsi="Arial" w:cs="Arial"/>
          <w:bCs/>
          <w:lang w:eastAsia="de-DE"/>
        </w:rPr>
        <w:t>:</w:t>
      </w:r>
    </w:p>
    <w:p w:rsidR="00AE59E3" w:rsidRPr="00AE59E3" w:rsidRDefault="00AE59E3" w:rsidP="00AE59E3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AE59E3">
        <w:rPr>
          <w:rFonts w:ascii="Arial" w:eastAsia="Times New Roman" w:hAnsi="Arial" w:cs="Arial"/>
          <w:bCs/>
          <w:lang w:eastAsia="de-DE"/>
        </w:rPr>
        <w:t xml:space="preserve">Kommunen und Länder müssen </w:t>
      </w:r>
      <w:r w:rsidR="000B63FE">
        <w:rPr>
          <w:rFonts w:ascii="Arial" w:eastAsia="Times New Roman" w:hAnsi="Arial" w:cs="Arial"/>
          <w:bCs/>
          <w:lang w:eastAsia="de-DE"/>
        </w:rPr>
        <w:t xml:space="preserve">in jedem Fall </w:t>
      </w:r>
      <w:r w:rsidRPr="00AE59E3">
        <w:rPr>
          <w:rFonts w:ascii="Arial" w:eastAsia="Times New Roman" w:hAnsi="Arial" w:cs="Arial"/>
          <w:bCs/>
          <w:lang w:eastAsia="de-DE"/>
        </w:rPr>
        <w:t>den administrativen Aufwand</w:t>
      </w:r>
      <w:r w:rsidR="000B63FE">
        <w:rPr>
          <w:rFonts w:ascii="Arial" w:eastAsia="Times New Roman" w:hAnsi="Arial" w:cs="Arial"/>
          <w:bCs/>
          <w:lang w:eastAsia="de-DE"/>
        </w:rPr>
        <w:t xml:space="preserve"> der Dokumentation,</w:t>
      </w:r>
      <w:r w:rsidRPr="00AE59E3">
        <w:rPr>
          <w:rFonts w:ascii="Arial" w:eastAsia="Times New Roman" w:hAnsi="Arial" w:cs="Arial"/>
          <w:bCs/>
          <w:lang w:eastAsia="de-DE"/>
        </w:rPr>
        <w:t xml:space="preserve"> Organisation </w:t>
      </w:r>
      <w:r w:rsidR="000B63FE">
        <w:rPr>
          <w:rFonts w:ascii="Arial" w:eastAsia="Times New Roman" w:hAnsi="Arial" w:cs="Arial"/>
          <w:bCs/>
          <w:lang w:eastAsia="de-DE"/>
        </w:rPr>
        <w:t>und</w:t>
      </w:r>
      <w:r w:rsidR="000B63FE" w:rsidRPr="00AE59E3">
        <w:rPr>
          <w:rFonts w:ascii="Arial" w:eastAsia="Times New Roman" w:hAnsi="Arial" w:cs="Arial"/>
          <w:bCs/>
          <w:lang w:eastAsia="de-DE"/>
        </w:rPr>
        <w:t xml:space="preserve"> </w:t>
      </w:r>
      <w:r w:rsidRPr="00AE59E3">
        <w:rPr>
          <w:rFonts w:ascii="Arial" w:eastAsia="Times New Roman" w:hAnsi="Arial" w:cs="Arial"/>
          <w:bCs/>
          <w:lang w:eastAsia="de-DE"/>
        </w:rPr>
        <w:t>Termin</w:t>
      </w:r>
      <w:r w:rsidR="000B63FE">
        <w:rPr>
          <w:rFonts w:ascii="Arial" w:eastAsia="Times New Roman" w:hAnsi="Arial" w:cs="Arial"/>
          <w:bCs/>
          <w:lang w:eastAsia="de-DE"/>
        </w:rPr>
        <w:t>vergabe</w:t>
      </w:r>
      <w:r w:rsidRPr="00AE59E3">
        <w:rPr>
          <w:rFonts w:ascii="Arial" w:eastAsia="Times New Roman" w:hAnsi="Arial" w:cs="Arial"/>
          <w:bCs/>
          <w:lang w:eastAsia="de-DE"/>
        </w:rPr>
        <w:t xml:space="preserve"> </w:t>
      </w:r>
      <w:r w:rsidR="001F0919">
        <w:rPr>
          <w:rFonts w:ascii="Arial" w:eastAsia="Times New Roman" w:hAnsi="Arial" w:cs="Arial"/>
          <w:bCs/>
          <w:lang w:eastAsia="de-DE"/>
        </w:rPr>
        <w:t>ü</w:t>
      </w:r>
      <w:r w:rsidRPr="00AE59E3">
        <w:rPr>
          <w:rFonts w:ascii="Arial" w:eastAsia="Times New Roman" w:hAnsi="Arial" w:cs="Arial"/>
          <w:bCs/>
          <w:lang w:eastAsia="de-DE"/>
        </w:rPr>
        <w:t xml:space="preserve">bernehmen, so dass </w:t>
      </w:r>
      <w:r w:rsidR="000B63FE">
        <w:rPr>
          <w:rFonts w:ascii="Arial" w:eastAsia="Times New Roman" w:hAnsi="Arial" w:cs="Arial"/>
          <w:bCs/>
          <w:lang w:eastAsia="de-DE"/>
        </w:rPr>
        <w:t>sich das Fachpersonal aus den</w:t>
      </w:r>
      <w:r w:rsidRPr="00AE59E3">
        <w:rPr>
          <w:rFonts w:ascii="Arial" w:eastAsia="Times New Roman" w:hAnsi="Arial" w:cs="Arial"/>
          <w:bCs/>
          <w:lang w:eastAsia="de-DE"/>
        </w:rPr>
        <w:t xml:space="preserve"> Kliniken ausschließlich auf die medizinische Beratung und den reinen Impfvorgang konzentrieren </w:t>
      </w:r>
      <w:r w:rsidR="00BF333E" w:rsidRPr="00AE59E3">
        <w:rPr>
          <w:rFonts w:ascii="Arial" w:eastAsia="Times New Roman" w:hAnsi="Arial" w:cs="Arial"/>
          <w:bCs/>
          <w:lang w:eastAsia="de-DE"/>
        </w:rPr>
        <w:t>k</w:t>
      </w:r>
      <w:r w:rsidR="00BF333E">
        <w:rPr>
          <w:rFonts w:ascii="Arial" w:eastAsia="Times New Roman" w:hAnsi="Arial" w:cs="Arial"/>
          <w:bCs/>
          <w:lang w:eastAsia="de-DE"/>
        </w:rPr>
        <w:t>ann</w:t>
      </w:r>
      <w:r w:rsidRPr="00AE59E3">
        <w:rPr>
          <w:rFonts w:ascii="Arial" w:eastAsia="Times New Roman" w:hAnsi="Arial" w:cs="Arial"/>
          <w:bCs/>
          <w:lang w:eastAsia="de-DE"/>
        </w:rPr>
        <w:t xml:space="preserve">. </w:t>
      </w:r>
    </w:p>
    <w:p w:rsidR="00AE59E3" w:rsidRPr="00AE59E3" w:rsidRDefault="00BF333E" w:rsidP="00AE59E3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Standortbezogen ist zu beachten, dass die</w:t>
      </w:r>
      <w:r w:rsidR="00AE59E3" w:rsidRPr="00AE59E3">
        <w:rPr>
          <w:rFonts w:ascii="Arial" w:eastAsia="Times New Roman" w:hAnsi="Arial" w:cs="Arial"/>
          <w:bCs/>
          <w:lang w:eastAsia="de-DE"/>
        </w:rPr>
        <w:t xml:space="preserve"> </w:t>
      </w:r>
      <w:r w:rsidR="001F0919">
        <w:rPr>
          <w:rFonts w:ascii="Arial" w:eastAsia="Times New Roman" w:hAnsi="Arial" w:cs="Arial"/>
          <w:bCs/>
          <w:lang w:eastAsia="de-DE"/>
        </w:rPr>
        <w:t>Impfungen</w:t>
      </w:r>
      <w:r w:rsidR="00AE59E3" w:rsidRPr="00AE59E3">
        <w:rPr>
          <w:rFonts w:ascii="Arial" w:eastAsia="Times New Roman" w:hAnsi="Arial" w:cs="Arial"/>
          <w:bCs/>
          <w:lang w:eastAsia="de-DE"/>
        </w:rPr>
        <w:t xml:space="preserve"> außerhalb des eigentlichen Klinik</w:t>
      </w:r>
      <w:r w:rsidR="001F0919">
        <w:rPr>
          <w:rFonts w:ascii="Arial" w:eastAsia="Times New Roman" w:hAnsi="Arial" w:cs="Arial"/>
          <w:bCs/>
          <w:lang w:eastAsia="de-DE"/>
        </w:rPr>
        <w:t>gebäudes</w:t>
      </w:r>
      <w:r w:rsidR="00AE59E3" w:rsidRPr="00AE59E3">
        <w:rPr>
          <w:rFonts w:ascii="Arial" w:eastAsia="Times New Roman" w:hAnsi="Arial" w:cs="Arial"/>
          <w:bCs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>durchgeführt werden, um mögliche Infektionsgefahren von der Patientenversorgung fernzuhalten</w:t>
      </w:r>
      <w:r w:rsidR="00AE59E3" w:rsidRPr="00AE59E3">
        <w:rPr>
          <w:rFonts w:ascii="Arial" w:eastAsia="Times New Roman" w:hAnsi="Arial" w:cs="Arial"/>
          <w:bCs/>
          <w:lang w:eastAsia="de-DE"/>
        </w:rPr>
        <w:t xml:space="preserve">. </w:t>
      </w:r>
    </w:p>
    <w:p w:rsidR="00AE59E3" w:rsidRPr="00AE59E3" w:rsidRDefault="00BF333E" w:rsidP="00AE59E3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lastRenderedPageBreak/>
        <w:t>Völlig selbstverständlich ist, dass die Unterstützung durch die Klinikmitarbeiter in gleicher Weise honoriert werden muss, wie auch in Impfzentren oder Arztpraxen.</w:t>
      </w:r>
    </w:p>
    <w:p w:rsidR="00AE59E3" w:rsidRPr="00AE59E3" w:rsidRDefault="00AE59E3" w:rsidP="00AE59E3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AE59E3">
        <w:rPr>
          <w:rFonts w:ascii="Arial" w:eastAsia="Times New Roman" w:hAnsi="Arial" w:cs="Arial"/>
          <w:bCs/>
          <w:lang w:eastAsia="de-DE"/>
        </w:rPr>
        <w:t xml:space="preserve">Wichtig ist, dass wir nur </w:t>
      </w:r>
      <w:r w:rsidR="001F0919">
        <w:rPr>
          <w:rFonts w:ascii="Arial" w:eastAsia="Times New Roman" w:hAnsi="Arial" w:cs="Arial"/>
          <w:bCs/>
          <w:lang w:eastAsia="de-DE"/>
        </w:rPr>
        <w:t>mit</w:t>
      </w:r>
      <w:r w:rsidRPr="00AE59E3">
        <w:rPr>
          <w:rFonts w:ascii="Arial" w:eastAsia="Times New Roman" w:hAnsi="Arial" w:cs="Arial"/>
          <w:bCs/>
          <w:lang w:eastAsia="de-DE"/>
        </w:rPr>
        <w:t xml:space="preserve"> </w:t>
      </w:r>
      <w:r w:rsidR="001F0919">
        <w:rPr>
          <w:rFonts w:ascii="Arial" w:eastAsia="Times New Roman" w:hAnsi="Arial" w:cs="Arial"/>
          <w:bCs/>
          <w:lang w:eastAsia="de-DE"/>
        </w:rPr>
        <w:t>dem</w:t>
      </w:r>
      <w:r w:rsidRPr="00AE59E3">
        <w:rPr>
          <w:rFonts w:ascii="Arial" w:eastAsia="Times New Roman" w:hAnsi="Arial" w:cs="Arial"/>
          <w:bCs/>
          <w:lang w:eastAsia="de-DE"/>
        </w:rPr>
        <w:t xml:space="preserve"> Schulterschluss aller Beteiligten die Infrastruktur für das </w:t>
      </w:r>
      <w:r w:rsidR="001F0919">
        <w:rPr>
          <w:rFonts w:ascii="Arial" w:eastAsia="Times New Roman" w:hAnsi="Arial" w:cs="Arial"/>
          <w:bCs/>
          <w:lang w:eastAsia="de-DE"/>
        </w:rPr>
        <w:t>I</w:t>
      </w:r>
      <w:r w:rsidRPr="00AE59E3">
        <w:rPr>
          <w:rFonts w:ascii="Arial" w:eastAsia="Times New Roman" w:hAnsi="Arial" w:cs="Arial"/>
          <w:bCs/>
          <w:lang w:eastAsia="de-DE"/>
        </w:rPr>
        <w:t xml:space="preserve">mpfen so gestalten können, dass wir </w:t>
      </w:r>
      <w:r w:rsidR="001F0919">
        <w:rPr>
          <w:rFonts w:ascii="Arial" w:eastAsia="Times New Roman" w:hAnsi="Arial" w:cs="Arial"/>
          <w:bCs/>
          <w:lang w:eastAsia="de-DE"/>
        </w:rPr>
        <w:t xml:space="preserve">das Impftempo erhöhen und </w:t>
      </w:r>
      <w:r w:rsidR="00BF333E">
        <w:rPr>
          <w:rFonts w:ascii="Arial" w:eastAsia="Times New Roman" w:hAnsi="Arial" w:cs="Arial"/>
          <w:bCs/>
          <w:lang w:eastAsia="de-DE"/>
        </w:rPr>
        <w:t xml:space="preserve">in den kommenden Wochen </w:t>
      </w:r>
      <w:r w:rsidR="001F0919">
        <w:rPr>
          <w:rFonts w:ascii="Arial" w:eastAsia="Times New Roman" w:hAnsi="Arial" w:cs="Arial"/>
          <w:bCs/>
          <w:lang w:eastAsia="de-DE"/>
        </w:rPr>
        <w:t>ausreichend</w:t>
      </w:r>
      <w:r w:rsidRPr="00AE59E3">
        <w:rPr>
          <w:rFonts w:ascii="Arial" w:eastAsia="Times New Roman" w:hAnsi="Arial" w:cs="Arial"/>
          <w:bCs/>
          <w:lang w:eastAsia="de-DE"/>
        </w:rPr>
        <w:t xml:space="preserve"> </w:t>
      </w:r>
      <w:r w:rsidR="001F0919">
        <w:rPr>
          <w:rFonts w:ascii="Arial" w:eastAsia="Times New Roman" w:hAnsi="Arial" w:cs="Arial"/>
          <w:bCs/>
          <w:lang w:eastAsia="de-DE"/>
        </w:rPr>
        <w:t>Auffrischungsimpfungen</w:t>
      </w:r>
      <w:r w:rsidRPr="00AE59E3">
        <w:rPr>
          <w:rFonts w:ascii="Arial" w:eastAsia="Times New Roman" w:hAnsi="Arial" w:cs="Arial"/>
          <w:bCs/>
          <w:lang w:eastAsia="de-DE"/>
        </w:rPr>
        <w:t xml:space="preserve"> aber auch </w:t>
      </w:r>
      <w:r w:rsidR="001F0919">
        <w:rPr>
          <w:rFonts w:ascii="Arial" w:eastAsia="Times New Roman" w:hAnsi="Arial" w:cs="Arial"/>
          <w:bCs/>
          <w:lang w:eastAsia="de-DE"/>
        </w:rPr>
        <w:t>möglichst viele Erst- und Zweitimpfungen durchführen können</w:t>
      </w:r>
      <w:r w:rsidRPr="00AE59E3">
        <w:rPr>
          <w:rFonts w:ascii="Arial" w:eastAsia="Times New Roman" w:hAnsi="Arial" w:cs="Arial"/>
          <w:bCs/>
          <w:lang w:eastAsia="de-DE"/>
        </w:rPr>
        <w:t>. Es ist nun an den Bundesländern und den Kommunen</w:t>
      </w:r>
      <w:r w:rsidR="001F0919">
        <w:rPr>
          <w:rFonts w:ascii="Arial" w:eastAsia="Times New Roman" w:hAnsi="Arial" w:cs="Arial"/>
          <w:bCs/>
          <w:lang w:eastAsia="de-DE"/>
        </w:rPr>
        <w:t>,</w:t>
      </w:r>
      <w:r w:rsidRPr="00AE59E3">
        <w:rPr>
          <w:rFonts w:ascii="Arial" w:eastAsia="Times New Roman" w:hAnsi="Arial" w:cs="Arial"/>
          <w:bCs/>
          <w:lang w:eastAsia="de-DE"/>
        </w:rPr>
        <w:t xml:space="preserve"> einen Rahmen zu schaffen, in de</w:t>
      </w:r>
      <w:r w:rsidR="001F0919">
        <w:rPr>
          <w:rFonts w:ascii="Arial" w:eastAsia="Times New Roman" w:hAnsi="Arial" w:cs="Arial"/>
          <w:bCs/>
          <w:lang w:eastAsia="de-DE"/>
        </w:rPr>
        <w:t>m</w:t>
      </w:r>
      <w:r w:rsidRPr="00AE59E3">
        <w:rPr>
          <w:rFonts w:ascii="Arial" w:eastAsia="Times New Roman" w:hAnsi="Arial" w:cs="Arial"/>
          <w:bCs/>
          <w:lang w:eastAsia="de-DE"/>
        </w:rPr>
        <w:t xml:space="preserve"> Kliniken</w:t>
      </w:r>
      <w:r w:rsidR="001F0919">
        <w:rPr>
          <w:rFonts w:ascii="Arial" w:eastAsia="Times New Roman" w:hAnsi="Arial" w:cs="Arial"/>
          <w:bCs/>
          <w:lang w:eastAsia="de-DE"/>
        </w:rPr>
        <w:t xml:space="preserve"> ihren Beitrag zur Impfkampagne leisten können, sofern es ihnen die derzeitige Versorgungssituation erlaubt. </w:t>
      </w:r>
    </w:p>
    <w:p w:rsidR="00C930CF" w:rsidRPr="00AE59E3" w:rsidRDefault="00C930CF" w:rsidP="00C930C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C930CF" w:rsidRDefault="00C930CF" w:rsidP="00C930C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C930CF" w:rsidRPr="00633E3A" w:rsidRDefault="00C930CF" w:rsidP="00C930C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383891" w:rsidRPr="00633E3A" w:rsidRDefault="00383891" w:rsidP="00383891">
      <w:pPr>
        <w:spacing w:after="0" w:line="340" w:lineRule="atLeast"/>
        <w:ind w:right="2268"/>
        <w:jc w:val="both"/>
      </w:pPr>
    </w:p>
    <w:p w:rsidR="0021251B" w:rsidRDefault="0058674F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8556B9">
        <w:rPr>
          <w:rFonts w:ascii="Arial" w:hAnsi="Arial" w:cs="Arial"/>
          <w:color w:val="7F7F7F" w:themeColor="text1" w:themeTint="80"/>
          <w:sz w:val="18"/>
        </w:rPr>
        <w:t>tragene Aufgaben wahr. Die 1.914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8556B9">
        <w:rPr>
          <w:rFonts w:ascii="Arial" w:hAnsi="Arial" w:cs="Arial"/>
          <w:color w:val="7F7F7F" w:themeColor="text1" w:themeTint="80"/>
          <w:sz w:val="18"/>
        </w:rPr>
        <w:t>21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p w:rsidR="0021251B" w:rsidRPr="0021251B" w:rsidRDefault="0021251B" w:rsidP="0021251B">
      <w:pPr>
        <w:rPr>
          <w:rFonts w:ascii="Arial" w:hAnsi="Arial" w:cs="Arial"/>
          <w:sz w:val="18"/>
        </w:rPr>
      </w:pPr>
    </w:p>
    <w:p w:rsidR="0021251B" w:rsidRPr="0021251B" w:rsidRDefault="0021251B" w:rsidP="0021251B">
      <w:pPr>
        <w:rPr>
          <w:rFonts w:ascii="Arial" w:hAnsi="Arial" w:cs="Arial"/>
          <w:sz w:val="18"/>
        </w:rPr>
      </w:pPr>
    </w:p>
    <w:p w:rsidR="0021251B" w:rsidRPr="0021251B" w:rsidRDefault="0021251B" w:rsidP="0021251B">
      <w:pPr>
        <w:rPr>
          <w:rFonts w:ascii="Arial" w:hAnsi="Arial" w:cs="Arial"/>
          <w:sz w:val="18"/>
        </w:rPr>
      </w:pPr>
    </w:p>
    <w:p w:rsidR="006D5D72" w:rsidRDefault="0021251B" w:rsidP="0021251B">
      <w:pPr>
        <w:tabs>
          <w:tab w:val="left" w:pos="8800"/>
          <w:tab w:val="left" w:pos="9110"/>
          <w:tab w:val="left" w:pos="915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21251B" w:rsidRDefault="0021251B" w:rsidP="0021251B">
      <w:pPr>
        <w:tabs>
          <w:tab w:val="left" w:pos="9150"/>
        </w:tabs>
        <w:rPr>
          <w:rFonts w:ascii="Arial" w:hAnsi="Arial" w:cs="Arial"/>
          <w:sz w:val="18"/>
        </w:rPr>
      </w:pPr>
    </w:p>
    <w:p w:rsidR="0021251B" w:rsidRPr="0021251B" w:rsidRDefault="0021251B" w:rsidP="009D3C67">
      <w:pPr>
        <w:rPr>
          <w:rFonts w:ascii="Arial" w:hAnsi="Arial" w:cs="Arial"/>
          <w:sz w:val="18"/>
        </w:rPr>
      </w:pPr>
    </w:p>
    <w:sectPr w:rsidR="0021251B" w:rsidRPr="0021251B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337" w:rsidRDefault="00F91337" w:rsidP="008125E6">
      <w:pPr>
        <w:spacing w:after="0"/>
      </w:pPr>
      <w:r>
        <w:separator/>
      </w:r>
    </w:p>
  </w:endnote>
  <w:endnote w:type="continuationSeparator" w:id="0">
    <w:p w:rsidR="00F91337" w:rsidRDefault="00F91337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A322AEE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30 39801–1025 </w:t>
                          </w:r>
                        </w:p>
                        <w:p w:rsidR="0021251B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2574E2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30 39801–1025 </w:t>
                    </w:r>
                  </w:p>
                  <w:p w:rsidR="0021251B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337" w:rsidRDefault="00F91337" w:rsidP="008125E6">
      <w:pPr>
        <w:spacing w:after="0"/>
      </w:pPr>
      <w:r>
        <w:separator/>
      </w:r>
    </w:p>
  </w:footnote>
  <w:footnote w:type="continuationSeparator" w:id="0">
    <w:p w:rsidR="00F91337" w:rsidRDefault="00F91337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BC315E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4CDDBD1F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ß, Gerald">
    <w15:presenceInfo w15:providerId="AD" w15:userId="S-1-5-21-1004336348-1659004503-725345543-42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20DA3"/>
    <w:rsid w:val="000210FE"/>
    <w:rsid w:val="0002416C"/>
    <w:rsid w:val="00024819"/>
    <w:rsid w:val="00026B38"/>
    <w:rsid w:val="0003048C"/>
    <w:rsid w:val="00031885"/>
    <w:rsid w:val="00060D57"/>
    <w:rsid w:val="0007527C"/>
    <w:rsid w:val="0008373B"/>
    <w:rsid w:val="00084B39"/>
    <w:rsid w:val="00092CED"/>
    <w:rsid w:val="00092EDE"/>
    <w:rsid w:val="00096D20"/>
    <w:rsid w:val="000A31C9"/>
    <w:rsid w:val="000B63FE"/>
    <w:rsid w:val="000C54EE"/>
    <w:rsid w:val="000D4C11"/>
    <w:rsid w:val="000F61BB"/>
    <w:rsid w:val="00111CA4"/>
    <w:rsid w:val="00121889"/>
    <w:rsid w:val="001253E9"/>
    <w:rsid w:val="001333C7"/>
    <w:rsid w:val="001734CD"/>
    <w:rsid w:val="00183CBD"/>
    <w:rsid w:val="001962FD"/>
    <w:rsid w:val="001C0544"/>
    <w:rsid w:val="001C3900"/>
    <w:rsid w:val="001C561E"/>
    <w:rsid w:val="001C7245"/>
    <w:rsid w:val="001F0919"/>
    <w:rsid w:val="00205E46"/>
    <w:rsid w:val="0021251B"/>
    <w:rsid w:val="002156A6"/>
    <w:rsid w:val="00245172"/>
    <w:rsid w:val="002665AA"/>
    <w:rsid w:val="002875EB"/>
    <w:rsid w:val="002A4216"/>
    <w:rsid w:val="002A44EC"/>
    <w:rsid w:val="002B4C49"/>
    <w:rsid w:val="002B5923"/>
    <w:rsid w:val="002B7D7C"/>
    <w:rsid w:val="002C1659"/>
    <w:rsid w:val="002F1B73"/>
    <w:rsid w:val="00314EF3"/>
    <w:rsid w:val="00323BD9"/>
    <w:rsid w:val="00326374"/>
    <w:rsid w:val="00335088"/>
    <w:rsid w:val="00350E79"/>
    <w:rsid w:val="00354602"/>
    <w:rsid w:val="00362EF7"/>
    <w:rsid w:val="00363F93"/>
    <w:rsid w:val="00383891"/>
    <w:rsid w:val="00396599"/>
    <w:rsid w:val="003B4AC3"/>
    <w:rsid w:val="003D3A58"/>
    <w:rsid w:val="00407552"/>
    <w:rsid w:val="00407EAD"/>
    <w:rsid w:val="00413F2A"/>
    <w:rsid w:val="00440091"/>
    <w:rsid w:val="00452B50"/>
    <w:rsid w:val="00462B9F"/>
    <w:rsid w:val="0046608A"/>
    <w:rsid w:val="00482684"/>
    <w:rsid w:val="004915FE"/>
    <w:rsid w:val="004B392D"/>
    <w:rsid w:val="004B5A0A"/>
    <w:rsid w:val="004E19D8"/>
    <w:rsid w:val="004E40FA"/>
    <w:rsid w:val="004E47E0"/>
    <w:rsid w:val="004F0985"/>
    <w:rsid w:val="004F46DC"/>
    <w:rsid w:val="0052054C"/>
    <w:rsid w:val="00532B8C"/>
    <w:rsid w:val="0053749D"/>
    <w:rsid w:val="00540AF0"/>
    <w:rsid w:val="00540DD3"/>
    <w:rsid w:val="00553B36"/>
    <w:rsid w:val="0056210E"/>
    <w:rsid w:val="00570C6B"/>
    <w:rsid w:val="0058674F"/>
    <w:rsid w:val="00586EFC"/>
    <w:rsid w:val="005A6566"/>
    <w:rsid w:val="005B067E"/>
    <w:rsid w:val="005C2BD9"/>
    <w:rsid w:val="005D1C55"/>
    <w:rsid w:val="005F6092"/>
    <w:rsid w:val="005F6514"/>
    <w:rsid w:val="00607330"/>
    <w:rsid w:val="00612E3D"/>
    <w:rsid w:val="006314B2"/>
    <w:rsid w:val="00633E3A"/>
    <w:rsid w:val="006365EF"/>
    <w:rsid w:val="006429EE"/>
    <w:rsid w:val="0065306F"/>
    <w:rsid w:val="00653DC6"/>
    <w:rsid w:val="00660B2F"/>
    <w:rsid w:val="006861E1"/>
    <w:rsid w:val="0069255D"/>
    <w:rsid w:val="006937B4"/>
    <w:rsid w:val="006A7679"/>
    <w:rsid w:val="006B4413"/>
    <w:rsid w:val="006C6396"/>
    <w:rsid w:val="006C72CE"/>
    <w:rsid w:val="006D5D72"/>
    <w:rsid w:val="00700218"/>
    <w:rsid w:val="0070619D"/>
    <w:rsid w:val="00717437"/>
    <w:rsid w:val="00734270"/>
    <w:rsid w:val="00734946"/>
    <w:rsid w:val="007755F0"/>
    <w:rsid w:val="0078717D"/>
    <w:rsid w:val="007909D3"/>
    <w:rsid w:val="00795922"/>
    <w:rsid w:val="007C44FC"/>
    <w:rsid w:val="007E6372"/>
    <w:rsid w:val="008125E6"/>
    <w:rsid w:val="00835799"/>
    <w:rsid w:val="00850E59"/>
    <w:rsid w:val="008556B9"/>
    <w:rsid w:val="00894E03"/>
    <w:rsid w:val="008B2132"/>
    <w:rsid w:val="008B37EB"/>
    <w:rsid w:val="008B7F36"/>
    <w:rsid w:val="008C552E"/>
    <w:rsid w:val="008D015E"/>
    <w:rsid w:val="008E50AB"/>
    <w:rsid w:val="008E5967"/>
    <w:rsid w:val="0095543A"/>
    <w:rsid w:val="00957747"/>
    <w:rsid w:val="00972647"/>
    <w:rsid w:val="00980D81"/>
    <w:rsid w:val="00995C59"/>
    <w:rsid w:val="00997648"/>
    <w:rsid w:val="009A320B"/>
    <w:rsid w:val="009A4F97"/>
    <w:rsid w:val="009C153C"/>
    <w:rsid w:val="009D26E3"/>
    <w:rsid w:val="009D3C67"/>
    <w:rsid w:val="009D788B"/>
    <w:rsid w:val="009E0FE7"/>
    <w:rsid w:val="00A135A6"/>
    <w:rsid w:val="00A15341"/>
    <w:rsid w:val="00A41756"/>
    <w:rsid w:val="00AC5BCE"/>
    <w:rsid w:val="00AE24DB"/>
    <w:rsid w:val="00AE59E3"/>
    <w:rsid w:val="00AF6AB6"/>
    <w:rsid w:val="00B06B18"/>
    <w:rsid w:val="00B1353D"/>
    <w:rsid w:val="00B34514"/>
    <w:rsid w:val="00B402F1"/>
    <w:rsid w:val="00B52927"/>
    <w:rsid w:val="00B65874"/>
    <w:rsid w:val="00B7543C"/>
    <w:rsid w:val="00B87286"/>
    <w:rsid w:val="00BB0243"/>
    <w:rsid w:val="00BC315E"/>
    <w:rsid w:val="00BC57D2"/>
    <w:rsid w:val="00BF222D"/>
    <w:rsid w:val="00BF225C"/>
    <w:rsid w:val="00BF333E"/>
    <w:rsid w:val="00C16F15"/>
    <w:rsid w:val="00C930CF"/>
    <w:rsid w:val="00C9558C"/>
    <w:rsid w:val="00C96C96"/>
    <w:rsid w:val="00CA3E00"/>
    <w:rsid w:val="00CB748C"/>
    <w:rsid w:val="00CC21C5"/>
    <w:rsid w:val="00CD6E55"/>
    <w:rsid w:val="00CE1A56"/>
    <w:rsid w:val="00CE7AC3"/>
    <w:rsid w:val="00D0219C"/>
    <w:rsid w:val="00D021EF"/>
    <w:rsid w:val="00D02C2A"/>
    <w:rsid w:val="00D23C98"/>
    <w:rsid w:val="00D30167"/>
    <w:rsid w:val="00D359AB"/>
    <w:rsid w:val="00D401F2"/>
    <w:rsid w:val="00D45457"/>
    <w:rsid w:val="00D6251F"/>
    <w:rsid w:val="00D63A75"/>
    <w:rsid w:val="00D7527B"/>
    <w:rsid w:val="00D80859"/>
    <w:rsid w:val="00D84AF8"/>
    <w:rsid w:val="00D852B3"/>
    <w:rsid w:val="00DA13E6"/>
    <w:rsid w:val="00DA6CB4"/>
    <w:rsid w:val="00DB5181"/>
    <w:rsid w:val="00DD0FDE"/>
    <w:rsid w:val="00DD49DE"/>
    <w:rsid w:val="00DD648D"/>
    <w:rsid w:val="00DF246C"/>
    <w:rsid w:val="00E31F3B"/>
    <w:rsid w:val="00E40E2B"/>
    <w:rsid w:val="00E43AB7"/>
    <w:rsid w:val="00E71D54"/>
    <w:rsid w:val="00E865D6"/>
    <w:rsid w:val="00E87038"/>
    <w:rsid w:val="00E94174"/>
    <w:rsid w:val="00EB1379"/>
    <w:rsid w:val="00EB444B"/>
    <w:rsid w:val="00ED3823"/>
    <w:rsid w:val="00F10B67"/>
    <w:rsid w:val="00F258F9"/>
    <w:rsid w:val="00F26034"/>
    <w:rsid w:val="00F4622D"/>
    <w:rsid w:val="00F47CA5"/>
    <w:rsid w:val="00F754A9"/>
    <w:rsid w:val="00F77C15"/>
    <w:rsid w:val="00F8139F"/>
    <w:rsid w:val="00F8304C"/>
    <w:rsid w:val="00F91337"/>
    <w:rsid w:val="00FA20E1"/>
    <w:rsid w:val="00FA346C"/>
    <w:rsid w:val="00FB25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urText">
    <w:name w:val="Plain Text"/>
    <w:basedOn w:val="Standard"/>
    <w:link w:val="NurTextZchn"/>
    <w:uiPriority w:val="99"/>
    <w:semiHidden/>
    <w:unhideWhenUsed/>
    <w:rsid w:val="0003048C"/>
    <w:pPr>
      <w:spacing w:after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048C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urText">
    <w:name w:val="Plain Text"/>
    <w:basedOn w:val="Standard"/>
    <w:link w:val="NurTextZchn"/>
    <w:uiPriority w:val="99"/>
    <w:semiHidden/>
    <w:unhideWhenUsed/>
    <w:rsid w:val="0003048C"/>
    <w:pPr>
      <w:spacing w:after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048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D84964-F597-47A2-8726-8437B89E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Wegner, Jörn</cp:lastModifiedBy>
  <cp:revision>6</cp:revision>
  <cp:lastPrinted>2021-11-05T14:37:00Z</cp:lastPrinted>
  <dcterms:created xsi:type="dcterms:W3CDTF">2021-11-18T13:24:00Z</dcterms:created>
  <dcterms:modified xsi:type="dcterms:W3CDTF">2021-11-19T08:56:00Z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