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E32E87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EE281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Äußerungen des GKV-Spitzenverbands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AB70B0" w:rsidRPr="00953D4C" w:rsidRDefault="00953D4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>GKV</w:t>
      </w:r>
      <w:r w:rsidR="00FA0B51">
        <w:rPr>
          <w:rFonts w:ascii="Arial" w:eastAsia="Times New Roman" w:hAnsi="Arial" w:cs="Times New Roman"/>
          <w:b/>
          <w:sz w:val="28"/>
          <w:szCs w:val="28"/>
          <w:lang w:eastAsia="de-DE"/>
        </w:rPr>
        <w:t>-</w:t>
      </w:r>
      <w:r w:rsidR="00991B07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Spitzenverband </w:t>
      </w: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nimmt Versorgungswirklichkeit nicht wahr </w:t>
      </w:r>
    </w:p>
    <w:p w:rsidR="00EE281E" w:rsidRPr="00633E3A" w:rsidRDefault="00EE281E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D620AA" w:rsidRDefault="007D1B49" w:rsidP="00D620A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>
        <w:rPr>
          <w:rFonts w:ascii="Arial" w:eastAsia="Times New Roman" w:hAnsi="Arial" w:cs="Arial"/>
          <w:lang w:eastAsia="de-DE"/>
        </w:rPr>
        <w:fldChar w:fldCharType="begin"/>
      </w:r>
      <w:r>
        <w:rPr>
          <w:rFonts w:ascii="Arial" w:eastAsia="Times New Roman" w:hAnsi="Arial" w:cs="Arial"/>
          <w:lang w:eastAsia="de-DE"/>
        </w:rPr>
        <w:instrText xml:space="preserve"> TIME \@ "d. MMMM yyyy" </w:instrText>
      </w:r>
      <w:r>
        <w:rPr>
          <w:rFonts w:ascii="Arial" w:eastAsia="Times New Roman" w:hAnsi="Arial" w:cs="Arial"/>
          <w:lang w:eastAsia="de-DE"/>
        </w:rPr>
        <w:fldChar w:fldCharType="separate"/>
      </w:r>
      <w:r w:rsidR="00991B07">
        <w:rPr>
          <w:rFonts w:ascii="Arial" w:eastAsia="Times New Roman" w:hAnsi="Arial" w:cs="Arial"/>
          <w:noProof/>
          <w:lang w:eastAsia="de-DE"/>
        </w:rPr>
        <w:t>16. Juni 2021</w:t>
      </w:r>
      <w:r>
        <w:rPr>
          <w:rFonts w:ascii="Arial" w:eastAsia="Times New Roman" w:hAnsi="Arial" w:cs="Arial"/>
          <w:lang w:eastAsia="de-DE"/>
        </w:rPr>
        <w:fldChar w:fldCharType="end"/>
      </w:r>
      <w:r>
        <w:rPr>
          <w:rFonts w:ascii="Arial" w:eastAsia="Times New Roman" w:hAnsi="Arial" w:cs="Arial"/>
          <w:lang w:eastAsia="de-DE"/>
        </w:rPr>
        <w:t xml:space="preserve"> </w:t>
      </w:r>
      <w:r w:rsidRPr="00633E3A">
        <w:rPr>
          <w:rFonts w:ascii="Arial" w:eastAsia="Times New Roman" w:hAnsi="Arial" w:cs="Arial"/>
          <w:lang w:eastAsia="de-DE"/>
        </w:rPr>
        <w:t>–</w:t>
      </w:r>
      <w:r w:rsidR="00D620AA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D620AA" w:rsidRPr="00D620AA">
        <w:rPr>
          <w:rFonts w:ascii="Arial" w:eastAsia="Times New Roman" w:hAnsi="Arial" w:cs="Arial"/>
          <w:bCs/>
          <w:lang w:eastAsia="de-DE"/>
        </w:rPr>
        <w:t xml:space="preserve">Mit </w:t>
      </w:r>
      <w:r w:rsidR="00FA0B51">
        <w:rPr>
          <w:rFonts w:ascii="Arial" w:eastAsia="Times New Roman" w:hAnsi="Arial" w:cs="Arial"/>
          <w:bCs/>
          <w:lang w:eastAsia="de-DE"/>
        </w:rPr>
        <w:t>seinen</w:t>
      </w:r>
      <w:r w:rsidR="00D620AA" w:rsidRPr="00D620AA">
        <w:rPr>
          <w:rFonts w:ascii="Arial" w:eastAsia="Times New Roman" w:hAnsi="Arial" w:cs="Arial"/>
          <w:bCs/>
          <w:lang w:eastAsia="de-DE"/>
        </w:rPr>
        <w:t xml:space="preserve"> heute vorgestellten Überlegungen zur Krankenhausversorgung nach der Corona</w:t>
      </w:r>
      <w:r w:rsidR="00FA0B51">
        <w:rPr>
          <w:rFonts w:ascii="Arial" w:eastAsia="Times New Roman" w:hAnsi="Arial" w:cs="Arial"/>
          <w:bCs/>
          <w:lang w:eastAsia="de-DE"/>
        </w:rPr>
        <w:t>-</w:t>
      </w:r>
      <w:r w:rsidR="00D620AA" w:rsidRPr="00D620AA">
        <w:rPr>
          <w:rFonts w:ascii="Arial" w:eastAsia="Times New Roman" w:hAnsi="Arial" w:cs="Arial"/>
          <w:bCs/>
          <w:lang w:eastAsia="de-DE"/>
        </w:rPr>
        <w:t>Pandemie zieht d</w:t>
      </w:r>
      <w:r w:rsidR="00FA0B51">
        <w:rPr>
          <w:rFonts w:ascii="Arial" w:eastAsia="Times New Roman" w:hAnsi="Arial" w:cs="Arial"/>
          <w:bCs/>
          <w:lang w:eastAsia="de-DE"/>
        </w:rPr>
        <w:t>er</w:t>
      </w:r>
      <w:r w:rsidR="00D620AA" w:rsidRPr="00D620AA">
        <w:rPr>
          <w:rFonts w:ascii="Arial" w:eastAsia="Times New Roman" w:hAnsi="Arial" w:cs="Arial"/>
          <w:bCs/>
          <w:lang w:eastAsia="de-DE"/>
        </w:rPr>
        <w:t xml:space="preserve"> </w:t>
      </w:r>
      <w:r w:rsidR="00FA0B51">
        <w:rPr>
          <w:rFonts w:ascii="Arial" w:eastAsia="Times New Roman" w:hAnsi="Arial" w:cs="Arial"/>
          <w:bCs/>
          <w:lang w:eastAsia="de-DE"/>
        </w:rPr>
        <w:t>G</w:t>
      </w:r>
      <w:r w:rsidR="00D620AA" w:rsidRPr="00D620AA">
        <w:rPr>
          <w:rFonts w:ascii="Arial" w:eastAsia="Times New Roman" w:hAnsi="Arial" w:cs="Arial"/>
          <w:bCs/>
          <w:lang w:eastAsia="de-DE"/>
        </w:rPr>
        <w:t>KV</w:t>
      </w:r>
      <w:r w:rsidR="00FA0B51">
        <w:rPr>
          <w:rFonts w:ascii="Arial" w:eastAsia="Times New Roman" w:hAnsi="Arial" w:cs="Arial"/>
          <w:bCs/>
          <w:lang w:eastAsia="de-DE"/>
        </w:rPr>
        <w:t>-</w:t>
      </w:r>
      <w:r w:rsidR="00D620AA" w:rsidRPr="00D620AA">
        <w:rPr>
          <w:rFonts w:ascii="Arial" w:eastAsia="Times New Roman" w:hAnsi="Arial" w:cs="Arial"/>
          <w:bCs/>
          <w:lang w:eastAsia="de-DE"/>
        </w:rPr>
        <w:t>Spitzenverband falsche Schl</w:t>
      </w:r>
      <w:r w:rsidR="00FA0B51">
        <w:rPr>
          <w:rFonts w:ascii="Arial" w:eastAsia="Times New Roman" w:hAnsi="Arial" w:cs="Arial"/>
          <w:bCs/>
          <w:lang w:eastAsia="de-DE"/>
        </w:rPr>
        <w:t>üsse</w:t>
      </w:r>
      <w:r w:rsidR="00D620AA" w:rsidRPr="00D620AA">
        <w:rPr>
          <w:rFonts w:ascii="Arial" w:eastAsia="Times New Roman" w:hAnsi="Arial" w:cs="Arial"/>
          <w:bCs/>
          <w:lang w:eastAsia="de-DE"/>
        </w:rPr>
        <w:t xml:space="preserve"> aus den vergangenen 15 Monaten. Zudem verkennt er völlig die besondere und herausgehobene Leistungsfähigkeit des deutschen Gesundheitswesens und der deutschen Krankenhäuser</w:t>
      </w:r>
      <w:r w:rsidR="00FA0B51">
        <w:rPr>
          <w:rFonts w:ascii="Arial" w:eastAsia="Times New Roman" w:hAnsi="Arial" w:cs="Arial"/>
          <w:bCs/>
          <w:lang w:eastAsia="de-DE"/>
        </w:rPr>
        <w:t>,</w:t>
      </w:r>
      <w:r w:rsidR="00D620AA" w:rsidRPr="00D620AA">
        <w:rPr>
          <w:rFonts w:ascii="Arial" w:eastAsia="Times New Roman" w:hAnsi="Arial" w:cs="Arial"/>
          <w:bCs/>
          <w:lang w:eastAsia="de-DE"/>
        </w:rPr>
        <w:t xml:space="preserve"> </w:t>
      </w:r>
      <w:r w:rsidR="00D620AA">
        <w:rPr>
          <w:rFonts w:ascii="Arial" w:eastAsia="Times New Roman" w:hAnsi="Arial" w:cs="Arial"/>
          <w:bCs/>
          <w:lang w:eastAsia="de-DE"/>
        </w:rPr>
        <w:t>gerade</w:t>
      </w:r>
      <w:r w:rsidR="00D620AA" w:rsidRPr="00D620AA">
        <w:rPr>
          <w:rFonts w:ascii="Arial" w:eastAsia="Times New Roman" w:hAnsi="Arial" w:cs="Arial"/>
          <w:bCs/>
          <w:lang w:eastAsia="de-DE"/>
        </w:rPr>
        <w:t xml:space="preserve"> im internationalen Vergleich. </w:t>
      </w:r>
      <w:r w:rsidR="00D620AA">
        <w:rPr>
          <w:rFonts w:ascii="Arial" w:eastAsia="Times New Roman" w:hAnsi="Arial" w:cs="Arial"/>
          <w:bCs/>
          <w:lang w:eastAsia="de-DE"/>
        </w:rPr>
        <w:t>„</w:t>
      </w:r>
      <w:r w:rsidR="00D620AA" w:rsidRPr="00D620AA">
        <w:rPr>
          <w:rFonts w:ascii="Arial" w:eastAsia="Times New Roman" w:hAnsi="Arial" w:cs="Arial"/>
          <w:bCs/>
          <w:lang w:eastAsia="de-DE"/>
        </w:rPr>
        <w:t xml:space="preserve">In Deutschland konnten alle Patienten jederzeit versorgt werden. Zudem konnten </w:t>
      </w:r>
      <w:r w:rsidR="00D620AA">
        <w:rPr>
          <w:rFonts w:ascii="Arial" w:eastAsia="Times New Roman" w:hAnsi="Arial" w:cs="Arial"/>
          <w:bCs/>
          <w:lang w:eastAsia="de-DE"/>
        </w:rPr>
        <w:t xml:space="preserve">die </w:t>
      </w:r>
      <w:r w:rsidR="00D620AA" w:rsidRPr="00D620AA">
        <w:rPr>
          <w:rFonts w:ascii="Arial" w:eastAsia="Times New Roman" w:hAnsi="Arial" w:cs="Arial"/>
          <w:bCs/>
          <w:lang w:eastAsia="de-DE"/>
        </w:rPr>
        <w:t xml:space="preserve"> Krankenhäuser Patienten aus europäischen Nachbarstaaten</w:t>
      </w:r>
      <w:r w:rsidR="00D620AA">
        <w:rPr>
          <w:rFonts w:ascii="Arial" w:eastAsia="Times New Roman" w:hAnsi="Arial" w:cs="Arial"/>
          <w:bCs/>
          <w:lang w:eastAsia="de-DE"/>
        </w:rPr>
        <w:t xml:space="preserve"> versorgen</w:t>
      </w:r>
      <w:r w:rsidR="00D620AA" w:rsidRPr="00D620AA">
        <w:rPr>
          <w:rFonts w:ascii="Arial" w:eastAsia="Times New Roman" w:hAnsi="Arial" w:cs="Arial"/>
          <w:bCs/>
          <w:lang w:eastAsia="de-DE"/>
        </w:rPr>
        <w:t>. Diese Leistungsfähigkeit des deutschen Gesundheitssystems</w:t>
      </w:r>
      <w:r w:rsidR="00D620AA">
        <w:rPr>
          <w:rFonts w:ascii="Arial" w:eastAsia="Times New Roman" w:hAnsi="Arial" w:cs="Arial"/>
          <w:bCs/>
          <w:lang w:eastAsia="de-DE"/>
        </w:rPr>
        <w:t xml:space="preserve"> </w:t>
      </w:r>
      <w:r w:rsidR="00D620AA" w:rsidRPr="00D620AA">
        <w:rPr>
          <w:rFonts w:ascii="Arial" w:eastAsia="Times New Roman" w:hAnsi="Arial" w:cs="Arial"/>
          <w:bCs/>
          <w:lang w:eastAsia="de-DE"/>
        </w:rPr>
        <w:t xml:space="preserve">und </w:t>
      </w:r>
      <w:r w:rsidR="00D620AA">
        <w:rPr>
          <w:rFonts w:ascii="Arial" w:eastAsia="Times New Roman" w:hAnsi="Arial" w:cs="Arial"/>
          <w:bCs/>
          <w:lang w:eastAsia="de-DE"/>
        </w:rPr>
        <w:t xml:space="preserve">der Kliniken </w:t>
      </w:r>
      <w:r w:rsidR="00D620AA" w:rsidRPr="00D620AA">
        <w:rPr>
          <w:rFonts w:ascii="Arial" w:eastAsia="Times New Roman" w:hAnsi="Arial" w:cs="Arial"/>
          <w:bCs/>
          <w:lang w:eastAsia="de-DE"/>
        </w:rPr>
        <w:t>ist weltweit wahrscheinlich einzigartig</w:t>
      </w:r>
      <w:r w:rsidR="00D620AA">
        <w:rPr>
          <w:rFonts w:ascii="Arial" w:eastAsia="Times New Roman" w:hAnsi="Arial" w:cs="Arial"/>
          <w:bCs/>
          <w:lang w:eastAsia="de-DE"/>
        </w:rPr>
        <w:t xml:space="preserve">“, erklärte Dr. Gerald Gaß, Vorstandsvorsitzender der </w:t>
      </w:r>
      <w:r w:rsidR="00991B07">
        <w:rPr>
          <w:rFonts w:ascii="Arial" w:eastAsia="Times New Roman" w:hAnsi="Arial" w:cs="Arial"/>
          <w:bCs/>
          <w:lang w:eastAsia="de-DE"/>
        </w:rPr>
        <w:t>Deutschen Krankenhausgesellschaft (</w:t>
      </w:r>
      <w:r w:rsidR="00D620AA">
        <w:rPr>
          <w:rFonts w:ascii="Arial" w:eastAsia="Times New Roman" w:hAnsi="Arial" w:cs="Arial"/>
          <w:bCs/>
          <w:lang w:eastAsia="de-DE"/>
        </w:rPr>
        <w:t>DKG</w:t>
      </w:r>
      <w:r w:rsidR="00991B07">
        <w:rPr>
          <w:rFonts w:ascii="Arial" w:eastAsia="Times New Roman" w:hAnsi="Arial" w:cs="Arial"/>
          <w:bCs/>
          <w:lang w:eastAsia="de-DE"/>
        </w:rPr>
        <w:t>)</w:t>
      </w:r>
      <w:r w:rsidR="00D620AA">
        <w:rPr>
          <w:rFonts w:ascii="Arial" w:eastAsia="Times New Roman" w:hAnsi="Arial" w:cs="Arial"/>
          <w:bCs/>
          <w:lang w:eastAsia="de-DE"/>
        </w:rPr>
        <w:t>.</w:t>
      </w:r>
    </w:p>
    <w:p w:rsidR="00D620AA" w:rsidRPr="00D620AA" w:rsidRDefault="00D620AA" w:rsidP="00D620A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620AA">
        <w:rPr>
          <w:rFonts w:ascii="Arial" w:eastAsia="Times New Roman" w:hAnsi="Arial" w:cs="Arial"/>
          <w:bCs/>
          <w:lang w:eastAsia="de-DE"/>
        </w:rPr>
        <w:t>Hinsichtlich der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D620AA">
        <w:rPr>
          <w:rFonts w:ascii="Arial" w:eastAsia="Times New Roman" w:hAnsi="Arial" w:cs="Arial"/>
          <w:bCs/>
          <w:lang w:eastAsia="de-DE"/>
        </w:rPr>
        <w:t>Erlös</w:t>
      </w:r>
      <w:r>
        <w:rPr>
          <w:rFonts w:ascii="Arial" w:eastAsia="Times New Roman" w:hAnsi="Arial" w:cs="Arial"/>
          <w:bCs/>
          <w:lang w:eastAsia="de-DE"/>
        </w:rPr>
        <w:t>s</w:t>
      </w:r>
      <w:r w:rsidRPr="00D620AA">
        <w:rPr>
          <w:rFonts w:ascii="Arial" w:eastAsia="Times New Roman" w:hAnsi="Arial" w:cs="Arial"/>
          <w:bCs/>
          <w:lang w:eastAsia="de-DE"/>
        </w:rPr>
        <w:t>ituation sind die Schlussfolgerung</w:t>
      </w:r>
      <w:r>
        <w:rPr>
          <w:rFonts w:ascii="Arial" w:eastAsia="Times New Roman" w:hAnsi="Arial" w:cs="Arial"/>
          <w:bCs/>
          <w:lang w:eastAsia="de-DE"/>
        </w:rPr>
        <w:t>en</w:t>
      </w:r>
      <w:r w:rsidRPr="00D620AA">
        <w:rPr>
          <w:rFonts w:ascii="Arial" w:eastAsia="Times New Roman" w:hAnsi="Arial" w:cs="Arial"/>
          <w:bCs/>
          <w:lang w:eastAsia="de-DE"/>
        </w:rPr>
        <w:t xml:space="preserve"> von einem </w:t>
      </w:r>
      <w:r>
        <w:rPr>
          <w:rFonts w:ascii="Arial" w:eastAsia="Times New Roman" w:hAnsi="Arial" w:cs="Arial"/>
          <w:bCs/>
          <w:lang w:eastAsia="de-DE"/>
        </w:rPr>
        <w:t>„goldenen Krankenhausf</w:t>
      </w:r>
      <w:r w:rsidRPr="00D620AA">
        <w:rPr>
          <w:rFonts w:ascii="Arial" w:eastAsia="Times New Roman" w:hAnsi="Arial" w:cs="Arial"/>
          <w:bCs/>
          <w:lang w:eastAsia="de-DE"/>
        </w:rPr>
        <w:t>inanzierungsjahr</w:t>
      </w:r>
      <w:r>
        <w:rPr>
          <w:rFonts w:ascii="Arial" w:eastAsia="Times New Roman" w:hAnsi="Arial" w:cs="Arial"/>
          <w:bCs/>
          <w:lang w:eastAsia="de-DE"/>
        </w:rPr>
        <w:t>“</w:t>
      </w:r>
      <w:r w:rsidRPr="00D620AA">
        <w:rPr>
          <w:rFonts w:ascii="Arial" w:eastAsia="Times New Roman" w:hAnsi="Arial" w:cs="Arial"/>
          <w:bCs/>
          <w:lang w:eastAsia="de-DE"/>
        </w:rPr>
        <w:t xml:space="preserve"> nicht zutreffend. </w:t>
      </w:r>
      <w:r>
        <w:rPr>
          <w:rFonts w:ascii="Arial" w:eastAsia="Times New Roman" w:hAnsi="Arial" w:cs="Arial"/>
          <w:bCs/>
          <w:lang w:eastAsia="de-DE"/>
        </w:rPr>
        <w:t xml:space="preserve">Ein reiner Vergleich </w:t>
      </w:r>
      <w:r w:rsidR="00FA0B51">
        <w:rPr>
          <w:rFonts w:ascii="Arial" w:eastAsia="Times New Roman" w:hAnsi="Arial" w:cs="Arial"/>
          <w:bCs/>
          <w:lang w:eastAsia="de-DE"/>
        </w:rPr>
        <w:t>mit den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FA0B51">
        <w:rPr>
          <w:rFonts w:ascii="Arial" w:eastAsia="Times New Roman" w:hAnsi="Arial" w:cs="Arial"/>
          <w:bCs/>
          <w:lang w:eastAsia="de-DE"/>
        </w:rPr>
        <w:t>Vorjahreszahlen</w:t>
      </w:r>
      <w:r>
        <w:rPr>
          <w:rFonts w:ascii="Arial" w:eastAsia="Times New Roman" w:hAnsi="Arial" w:cs="Arial"/>
          <w:bCs/>
          <w:lang w:eastAsia="de-DE"/>
        </w:rPr>
        <w:t xml:space="preserve"> verschweigt die Preissteigerungen und die Lohnentwicklung. Preis</w:t>
      </w:r>
      <w:r w:rsidRPr="00D620AA">
        <w:rPr>
          <w:rFonts w:ascii="Arial" w:eastAsia="Times New Roman" w:hAnsi="Arial" w:cs="Arial"/>
          <w:bCs/>
          <w:lang w:eastAsia="de-DE"/>
        </w:rPr>
        <w:t xml:space="preserve">bereinigt </w:t>
      </w:r>
      <w:r>
        <w:rPr>
          <w:rFonts w:ascii="Arial" w:eastAsia="Times New Roman" w:hAnsi="Arial" w:cs="Arial"/>
          <w:bCs/>
          <w:lang w:eastAsia="de-DE"/>
        </w:rPr>
        <w:t>wird die GKV in der größten Gesundheitsk</w:t>
      </w:r>
      <w:r w:rsidRPr="00D620AA">
        <w:rPr>
          <w:rFonts w:ascii="Arial" w:eastAsia="Times New Roman" w:hAnsi="Arial" w:cs="Arial"/>
          <w:bCs/>
          <w:lang w:eastAsia="de-DE"/>
        </w:rPr>
        <w:t xml:space="preserve">rise der Bundesrepublik Deutschland nach dem </w:t>
      </w:r>
      <w:r w:rsidR="00AA6F4B">
        <w:rPr>
          <w:rFonts w:ascii="Arial" w:eastAsia="Times New Roman" w:hAnsi="Arial" w:cs="Arial"/>
          <w:bCs/>
          <w:lang w:eastAsia="de-DE"/>
        </w:rPr>
        <w:t>Z</w:t>
      </w:r>
      <w:r w:rsidRPr="00D620AA">
        <w:rPr>
          <w:rFonts w:ascii="Arial" w:eastAsia="Times New Roman" w:hAnsi="Arial" w:cs="Arial"/>
          <w:bCs/>
          <w:lang w:eastAsia="de-DE"/>
        </w:rPr>
        <w:t>weiten Weltkrieg</w:t>
      </w:r>
      <w:r>
        <w:rPr>
          <w:rFonts w:ascii="Arial" w:eastAsia="Times New Roman" w:hAnsi="Arial" w:cs="Arial"/>
          <w:bCs/>
          <w:lang w:eastAsia="de-DE"/>
        </w:rPr>
        <w:t xml:space="preserve"> w</w:t>
      </w:r>
      <w:r w:rsidRPr="00D620AA">
        <w:rPr>
          <w:rFonts w:ascii="Arial" w:eastAsia="Times New Roman" w:hAnsi="Arial" w:cs="Arial"/>
          <w:bCs/>
          <w:lang w:eastAsia="de-DE"/>
        </w:rPr>
        <w:t>eniger für die stationäre Versorgung ausgegeben haben</w:t>
      </w:r>
      <w:r>
        <w:rPr>
          <w:rFonts w:ascii="Arial" w:eastAsia="Times New Roman" w:hAnsi="Arial" w:cs="Arial"/>
          <w:bCs/>
          <w:lang w:eastAsia="de-DE"/>
        </w:rPr>
        <w:t>,</w:t>
      </w:r>
      <w:r w:rsidRPr="00D620AA">
        <w:rPr>
          <w:rFonts w:ascii="Arial" w:eastAsia="Times New Roman" w:hAnsi="Arial" w:cs="Arial"/>
          <w:bCs/>
          <w:lang w:eastAsia="de-DE"/>
        </w:rPr>
        <w:t xml:space="preserve"> als im Vorjahr. </w:t>
      </w:r>
      <w:r>
        <w:rPr>
          <w:rFonts w:ascii="Arial" w:eastAsia="Times New Roman" w:hAnsi="Arial" w:cs="Arial"/>
          <w:bCs/>
          <w:lang w:eastAsia="de-DE"/>
        </w:rPr>
        <w:t xml:space="preserve">In die Gesamterlössumme </w:t>
      </w:r>
      <w:r w:rsidRPr="00D620AA">
        <w:rPr>
          <w:rFonts w:ascii="Arial" w:eastAsia="Times New Roman" w:hAnsi="Arial" w:cs="Arial"/>
          <w:bCs/>
          <w:lang w:eastAsia="de-DE"/>
        </w:rPr>
        <w:t xml:space="preserve">müsste </w:t>
      </w:r>
      <w:r>
        <w:rPr>
          <w:rFonts w:ascii="Arial" w:eastAsia="Times New Roman" w:hAnsi="Arial" w:cs="Arial"/>
          <w:bCs/>
          <w:lang w:eastAsia="de-DE"/>
        </w:rPr>
        <w:t>der GKV</w:t>
      </w:r>
      <w:r w:rsidR="00FA0B51">
        <w:rPr>
          <w:rFonts w:ascii="Arial" w:eastAsia="Times New Roman" w:hAnsi="Arial" w:cs="Arial"/>
          <w:bCs/>
          <w:lang w:eastAsia="de-DE"/>
        </w:rPr>
        <w:t>-</w:t>
      </w:r>
      <w:r w:rsidRPr="00D620AA">
        <w:rPr>
          <w:rFonts w:ascii="Arial" w:eastAsia="Times New Roman" w:hAnsi="Arial" w:cs="Arial"/>
          <w:bCs/>
          <w:lang w:eastAsia="de-DE"/>
        </w:rPr>
        <w:t xml:space="preserve">Spitzenverband </w:t>
      </w:r>
      <w:r>
        <w:rPr>
          <w:rFonts w:ascii="Arial" w:eastAsia="Times New Roman" w:hAnsi="Arial" w:cs="Arial"/>
          <w:bCs/>
          <w:lang w:eastAsia="de-DE"/>
        </w:rPr>
        <w:t>zudem auch für 201</w:t>
      </w:r>
      <w:r w:rsidRPr="00D620AA">
        <w:rPr>
          <w:rFonts w:ascii="Arial" w:eastAsia="Times New Roman" w:hAnsi="Arial" w:cs="Arial"/>
          <w:bCs/>
          <w:lang w:eastAsia="de-DE"/>
        </w:rPr>
        <w:t>9 ambulante Erlös</w:t>
      </w:r>
      <w:r>
        <w:rPr>
          <w:rFonts w:ascii="Arial" w:eastAsia="Times New Roman" w:hAnsi="Arial" w:cs="Arial"/>
          <w:bCs/>
          <w:lang w:eastAsia="de-DE"/>
        </w:rPr>
        <w:t>e</w:t>
      </w:r>
      <w:r w:rsidRPr="00D620AA">
        <w:rPr>
          <w:rFonts w:ascii="Arial" w:eastAsia="Times New Roman" w:hAnsi="Arial" w:cs="Arial"/>
          <w:bCs/>
          <w:lang w:eastAsia="de-DE"/>
        </w:rPr>
        <w:t xml:space="preserve"> und Wahlleistung</w:t>
      </w:r>
      <w:r>
        <w:rPr>
          <w:rFonts w:ascii="Arial" w:eastAsia="Times New Roman" w:hAnsi="Arial" w:cs="Arial"/>
          <w:bCs/>
          <w:lang w:eastAsia="de-DE"/>
        </w:rPr>
        <w:t>seinahmen einrechnen</w:t>
      </w:r>
      <w:r w:rsidRPr="00D620AA">
        <w:rPr>
          <w:rFonts w:ascii="Arial" w:eastAsia="Times New Roman" w:hAnsi="Arial" w:cs="Arial"/>
          <w:bCs/>
          <w:lang w:eastAsia="de-DE"/>
        </w:rPr>
        <w:t xml:space="preserve">. </w:t>
      </w:r>
      <w:r>
        <w:rPr>
          <w:rFonts w:ascii="Arial" w:eastAsia="Times New Roman" w:hAnsi="Arial" w:cs="Arial"/>
          <w:bCs/>
          <w:lang w:eastAsia="de-DE"/>
        </w:rPr>
        <w:t xml:space="preserve">Die Mehrausgaben für beispielsweise Schutzausrüstungen mindern ebenfalls die Erlössituation gravierend. </w:t>
      </w:r>
    </w:p>
    <w:p w:rsidR="00D620AA" w:rsidRPr="00D620AA" w:rsidRDefault="00D620AA" w:rsidP="00D620A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D620AA">
        <w:rPr>
          <w:rFonts w:ascii="Arial" w:eastAsia="Times New Roman" w:hAnsi="Arial" w:cs="Arial"/>
          <w:lang w:eastAsia="de-DE"/>
        </w:rPr>
        <w:t>Au</w:t>
      </w:r>
      <w:r>
        <w:rPr>
          <w:rFonts w:ascii="Arial" w:eastAsia="Times New Roman" w:hAnsi="Arial" w:cs="Arial"/>
          <w:lang w:eastAsia="de-DE"/>
        </w:rPr>
        <w:t>ch</w:t>
      </w:r>
      <w:r w:rsidRPr="00D620AA">
        <w:rPr>
          <w:rFonts w:ascii="Arial" w:eastAsia="Times New Roman" w:hAnsi="Arial" w:cs="Arial"/>
          <w:lang w:eastAsia="de-DE"/>
        </w:rPr>
        <w:t xml:space="preserve"> die Aussagen zu den Pflegepersonalunter</w:t>
      </w:r>
      <w:r w:rsidR="00FA0B51">
        <w:rPr>
          <w:rFonts w:ascii="Arial" w:eastAsia="Times New Roman" w:hAnsi="Arial" w:cs="Arial"/>
          <w:lang w:eastAsia="de-DE"/>
        </w:rPr>
        <w:t>g</w:t>
      </w:r>
      <w:r w:rsidRPr="00D620AA">
        <w:rPr>
          <w:rFonts w:ascii="Arial" w:eastAsia="Times New Roman" w:hAnsi="Arial" w:cs="Arial"/>
          <w:lang w:eastAsia="de-DE"/>
        </w:rPr>
        <w:t>renzen wei</w:t>
      </w:r>
      <w:r w:rsidR="00FA0B51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>t</w:t>
      </w:r>
      <w:r w:rsidRPr="00D620AA">
        <w:rPr>
          <w:rFonts w:ascii="Arial" w:eastAsia="Times New Roman" w:hAnsi="Arial" w:cs="Arial"/>
          <w:lang w:eastAsia="de-DE"/>
        </w:rPr>
        <w:t xml:space="preserve"> die </w:t>
      </w:r>
      <w:r>
        <w:rPr>
          <w:rFonts w:ascii="Arial" w:eastAsia="Times New Roman" w:hAnsi="Arial" w:cs="Arial"/>
          <w:lang w:eastAsia="de-DE"/>
        </w:rPr>
        <w:t>DKG zurück</w:t>
      </w:r>
      <w:r w:rsidRPr="00D620AA">
        <w:rPr>
          <w:rFonts w:ascii="Arial" w:eastAsia="Times New Roman" w:hAnsi="Arial" w:cs="Arial"/>
          <w:lang w:eastAsia="de-DE"/>
        </w:rPr>
        <w:t>. In der größten Krise mussten die Pf</w:t>
      </w:r>
      <w:r>
        <w:rPr>
          <w:rFonts w:ascii="Arial" w:eastAsia="Times New Roman" w:hAnsi="Arial" w:cs="Arial"/>
          <w:lang w:eastAsia="de-DE"/>
        </w:rPr>
        <w:t>legepersonalunterg</w:t>
      </w:r>
      <w:r w:rsidRPr="00D620AA">
        <w:rPr>
          <w:rFonts w:ascii="Arial" w:eastAsia="Times New Roman" w:hAnsi="Arial" w:cs="Arial"/>
          <w:lang w:eastAsia="de-DE"/>
        </w:rPr>
        <w:t>renzen insbesondere für die Intensivstation</w:t>
      </w:r>
      <w:r w:rsidR="00FA0B51">
        <w:rPr>
          <w:rFonts w:ascii="Arial" w:eastAsia="Times New Roman" w:hAnsi="Arial" w:cs="Arial"/>
          <w:lang w:eastAsia="de-DE"/>
        </w:rPr>
        <w:t>en</w:t>
      </w:r>
      <w:r w:rsidRPr="00D620AA">
        <w:rPr>
          <w:rFonts w:ascii="Arial" w:eastAsia="Times New Roman" w:hAnsi="Arial" w:cs="Arial"/>
          <w:lang w:eastAsia="de-DE"/>
        </w:rPr>
        <w:t xml:space="preserve"> aufgehoben werden, um die Versorgung sicherzustellen. </w:t>
      </w:r>
      <w:r>
        <w:rPr>
          <w:rFonts w:ascii="Arial" w:eastAsia="Times New Roman" w:hAnsi="Arial" w:cs="Arial"/>
          <w:lang w:eastAsia="de-DE"/>
        </w:rPr>
        <w:t>„</w:t>
      </w:r>
      <w:r w:rsidRPr="00D620AA">
        <w:rPr>
          <w:rFonts w:ascii="Arial" w:eastAsia="Times New Roman" w:hAnsi="Arial" w:cs="Arial"/>
          <w:lang w:eastAsia="de-DE"/>
        </w:rPr>
        <w:t xml:space="preserve">Die Krankenhäuser haben im vergangenen Jahr </w:t>
      </w:r>
      <w:r>
        <w:rPr>
          <w:rFonts w:ascii="Arial" w:eastAsia="Times New Roman" w:hAnsi="Arial" w:cs="Arial"/>
          <w:lang w:eastAsia="de-DE"/>
        </w:rPr>
        <w:t xml:space="preserve">mehr Pflegekräfte </w:t>
      </w:r>
      <w:r w:rsidRPr="00D620AA">
        <w:rPr>
          <w:rFonts w:ascii="Arial" w:eastAsia="Times New Roman" w:hAnsi="Arial" w:cs="Arial"/>
          <w:lang w:eastAsia="de-DE"/>
        </w:rPr>
        <w:t>eingestellt</w:t>
      </w:r>
      <w:r>
        <w:rPr>
          <w:rFonts w:ascii="Arial" w:eastAsia="Times New Roman" w:hAnsi="Arial" w:cs="Arial"/>
          <w:lang w:eastAsia="de-DE"/>
        </w:rPr>
        <w:t>, um den besonderen Herausforderungen gerecht zu werden.</w:t>
      </w:r>
      <w:r w:rsidRPr="00D620AA">
        <w:rPr>
          <w:rFonts w:ascii="Arial" w:eastAsia="Times New Roman" w:hAnsi="Arial" w:cs="Arial"/>
          <w:lang w:eastAsia="de-DE"/>
        </w:rPr>
        <w:t xml:space="preserve"> Dies wird aus</w:t>
      </w:r>
      <w:r>
        <w:rPr>
          <w:rFonts w:ascii="Arial" w:eastAsia="Times New Roman" w:hAnsi="Arial" w:cs="Arial"/>
          <w:lang w:eastAsia="de-DE"/>
        </w:rPr>
        <w:t xml:space="preserve"> Z</w:t>
      </w:r>
      <w:r w:rsidRPr="00D620AA">
        <w:rPr>
          <w:rFonts w:ascii="Arial" w:eastAsia="Times New Roman" w:hAnsi="Arial" w:cs="Arial"/>
          <w:lang w:eastAsia="de-DE"/>
        </w:rPr>
        <w:t>ahlen der Bundesagentur für Arbeit deutlich. Zu unterstellen</w:t>
      </w:r>
      <w:r w:rsidR="00FA0B51">
        <w:rPr>
          <w:rFonts w:ascii="Arial" w:eastAsia="Times New Roman" w:hAnsi="Arial" w:cs="Arial"/>
          <w:lang w:eastAsia="de-DE"/>
        </w:rPr>
        <w:t>,</w:t>
      </w:r>
      <w:r w:rsidRPr="00D620AA">
        <w:rPr>
          <w:rFonts w:ascii="Arial" w:eastAsia="Times New Roman" w:hAnsi="Arial" w:cs="Arial"/>
          <w:lang w:eastAsia="de-DE"/>
        </w:rPr>
        <w:t xml:space="preserve"> dass man die </w:t>
      </w:r>
      <w:r>
        <w:rPr>
          <w:rFonts w:ascii="Arial" w:eastAsia="Times New Roman" w:hAnsi="Arial" w:cs="Arial"/>
          <w:lang w:eastAsia="de-DE"/>
        </w:rPr>
        <w:lastRenderedPageBreak/>
        <w:t>U</w:t>
      </w:r>
      <w:r w:rsidRPr="00D620AA">
        <w:rPr>
          <w:rFonts w:ascii="Arial" w:eastAsia="Times New Roman" w:hAnsi="Arial" w:cs="Arial"/>
          <w:lang w:eastAsia="de-DE"/>
        </w:rPr>
        <w:t>nter</w:t>
      </w:r>
      <w:r>
        <w:rPr>
          <w:rFonts w:ascii="Arial" w:eastAsia="Times New Roman" w:hAnsi="Arial" w:cs="Arial"/>
          <w:lang w:eastAsia="de-DE"/>
        </w:rPr>
        <w:t>g</w:t>
      </w:r>
      <w:r w:rsidRPr="00D620AA">
        <w:rPr>
          <w:rFonts w:ascii="Arial" w:eastAsia="Times New Roman" w:hAnsi="Arial" w:cs="Arial"/>
          <w:lang w:eastAsia="de-DE"/>
        </w:rPr>
        <w:t>renzen aussetzen wollte</w:t>
      </w:r>
      <w:r>
        <w:rPr>
          <w:rFonts w:ascii="Arial" w:eastAsia="Times New Roman" w:hAnsi="Arial" w:cs="Arial"/>
          <w:lang w:eastAsia="de-DE"/>
        </w:rPr>
        <w:t>,</w:t>
      </w:r>
      <w:r w:rsidRPr="00D620AA">
        <w:rPr>
          <w:rFonts w:ascii="Arial" w:eastAsia="Times New Roman" w:hAnsi="Arial" w:cs="Arial"/>
          <w:lang w:eastAsia="de-DE"/>
        </w:rPr>
        <w:t xml:space="preserve"> um die Versorgung zu verschlechtern</w:t>
      </w:r>
      <w:r w:rsidR="00FA0B51">
        <w:rPr>
          <w:rFonts w:ascii="Arial" w:eastAsia="Times New Roman" w:hAnsi="Arial" w:cs="Arial"/>
          <w:lang w:eastAsia="de-DE"/>
        </w:rPr>
        <w:t>,</w:t>
      </w:r>
      <w:r w:rsidRPr="00D620AA">
        <w:rPr>
          <w:rFonts w:ascii="Arial" w:eastAsia="Times New Roman" w:hAnsi="Arial" w:cs="Arial"/>
          <w:lang w:eastAsia="de-DE"/>
        </w:rPr>
        <w:t xml:space="preserve"> ist schlichtweg falsch</w:t>
      </w:r>
      <w:r>
        <w:rPr>
          <w:rFonts w:ascii="Arial" w:eastAsia="Times New Roman" w:hAnsi="Arial" w:cs="Arial"/>
          <w:lang w:eastAsia="de-DE"/>
        </w:rPr>
        <w:t xml:space="preserve">“, so Gaß. </w:t>
      </w:r>
    </w:p>
    <w:p w:rsidR="00D620AA" w:rsidRPr="00D620AA" w:rsidRDefault="00D620AA" w:rsidP="00D620A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D620AA" w:rsidRDefault="00D620AA" w:rsidP="00D620A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D620AA">
        <w:rPr>
          <w:rFonts w:ascii="Arial" w:eastAsia="Times New Roman" w:hAnsi="Arial" w:cs="Arial"/>
          <w:lang w:eastAsia="de-DE"/>
        </w:rPr>
        <w:t>Auch der vo</w:t>
      </w:r>
      <w:r w:rsidR="00FA0B51">
        <w:rPr>
          <w:rFonts w:ascii="Arial" w:eastAsia="Times New Roman" w:hAnsi="Arial" w:cs="Arial"/>
          <w:lang w:eastAsia="de-DE"/>
        </w:rPr>
        <w:t>m</w:t>
      </w:r>
      <w:r w:rsidRPr="00D620AA">
        <w:rPr>
          <w:rFonts w:ascii="Arial" w:eastAsia="Times New Roman" w:hAnsi="Arial" w:cs="Arial"/>
          <w:lang w:eastAsia="de-DE"/>
        </w:rPr>
        <w:t xml:space="preserve"> GKV</w:t>
      </w:r>
      <w:r w:rsidR="00FA0B51">
        <w:rPr>
          <w:rFonts w:ascii="Arial" w:eastAsia="Times New Roman" w:hAnsi="Arial" w:cs="Arial"/>
          <w:lang w:eastAsia="de-DE"/>
        </w:rPr>
        <w:t>-</w:t>
      </w:r>
      <w:r w:rsidRPr="00D620AA">
        <w:rPr>
          <w:rFonts w:ascii="Arial" w:eastAsia="Times New Roman" w:hAnsi="Arial" w:cs="Arial"/>
          <w:lang w:eastAsia="de-DE"/>
        </w:rPr>
        <w:t>Spitzenverband erneut v</w:t>
      </w:r>
      <w:r w:rsidR="00FA0B51">
        <w:rPr>
          <w:rFonts w:ascii="Arial" w:eastAsia="Times New Roman" w:hAnsi="Arial" w:cs="Arial"/>
          <w:lang w:eastAsia="de-DE"/>
        </w:rPr>
        <w:t>erbreitete</w:t>
      </w:r>
      <w:r w:rsidRPr="00D620AA">
        <w:rPr>
          <w:rFonts w:ascii="Arial" w:eastAsia="Times New Roman" w:hAnsi="Arial" w:cs="Arial"/>
          <w:lang w:eastAsia="de-DE"/>
        </w:rPr>
        <w:t xml:space="preserve"> Mythos</w:t>
      </w:r>
      <w:r>
        <w:rPr>
          <w:rFonts w:ascii="Arial" w:eastAsia="Times New Roman" w:hAnsi="Arial" w:cs="Arial"/>
          <w:lang w:eastAsia="de-DE"/>
        </w:rPr>
        <w:t>,</w:t>
      </w:r>
      <w:r w:rsidRPr="00D620AA">
        <w:rPr>
          <w:rFonts w:ascii="Arial" w:eastAsia="Times New Roman" w:hAnsi="Arial" w:cs="Arial"/>
          <w:lang w:eastAsia="de-DE"/>
        </w:rPr>
        <w:t xml:space="preserve"> nur ein kleiner Teil der Krankenhäuser habe an der Corona</w:t>
      </w:r>
      <w:r w:rsidR="00FA0B51">
        <w:rPr>
          <w:rFonts w:ascii="Arial" w:eastAsia="Times New Roman" w:hAnsi="Arial" w:cs="Arial"/>
          <w:lang w:eastAsia="de-DE"/>
        </w:rPr>
        <w:t>-</w:t>
      </w:r>
      <w:r w:rsidRPr="00D620AA">
        <w:rPr>
          <w:rFonts w:ascii="Arial" w:eastAsia="Times New Roman" w:hAnsi="Arial" w:cs="Arial"/>
          <w:lang w:eastAsia="de-DE"/>
        </w:rPr>
        <w:t>Versorgung teilgenommen</w:t>
      </w:r>
      <w:r>
        <w:rPr>
          <w:rFonts w:ascii="Arial" w:eastAsia="Times New Roman" w:hAnsi="Arial" w:cs="Arial"/>
          <w:lang w:eastAsia="de-DE"/>
        </w:rPr>
        <w:t>,</w:t>
      </w:r>
      <w:r w:rsidRPr="00D620AA">
        <w:rPr>
          <w:rFonts w:ascii="Arial" w:eastAsia="Times New Roman" w:hAnsi="Arial" w:cs="Arial"/>
          <w:lang w:eastAsia="de-DE"/>
        </w:rPr>
        <w:t xml:space="preserve"> </w:t>
      </w:r>
      <w:r w:rsidR="00FA0B51">
        <w:rPr>
          <w:rFonts w:ascii="Arial" w:eastAsia="Times New Roman" w:hAnsi="Arial" w:cs="Arial"/>
          <w:lang w:eastAsia="de-DE"/>
        </w:rPr>
        <w:t>ist</w:t>
      </w:r>
      <w:r w:rsidRPr="00D620AA">
        <w:rPr>
          <w:rFonts w:ascii="Arial" w:eastAsia="Times New Roman" w:hAnsi="Arial" w:cs="Arial"/>
          <w:lang w:eastAsia="de-DE"/>
        </w:rPr>
        <w:t xml:space="preserve"> durch Zahlen leicht widerlegt. </w:t>
      </w:r>
      <w:r w:rsidR="0060396D">
        <w:rPr>
          <w:rFonts w:ascii="Arial" w:eastAsia="Times New Roman" w:hAnsi="Arial" w:cs="Arial"/>
          <w:lang w:eastAsia="de-DE"/>
        </w:rPr>
        <w:t>„</w:t>
      </w:r>
      <w:r w:rsidR="005514B0">
        <w:rPr>
          <w:rFonts w:ascii="Arial" w:eastAsia="Times New Roman" w:hAnsi="Arial" w:cs="Arial"/>
          <w:lang w:eastAsia="de-DE"/>
        </w:rPr>
        <w:t>Weit m</w:t>
      </w:r>
      <w:r w:rsidRPr="00D620AA">
        <w:rPr>
          <w:rFonts w:ascii="Arial" w:eastAsia="Times New Roman" w:hAnsi="Arial" w:cs="Arial"/>
          <w:lang w:eastAsia="de-DE"/>
        </w:rPr>
        <w:t>ehr als 1</w:t>
      </w:r>
      <w:r w:rsidR="00991B07">
        <w:rPr>
          <w:rFonts w:ascii="Arial" w:eastAsia="Times New Roman" w:hAnsi="Arial" w:cs="Arial"/>
          <w:lang w:eastAsia="de-DE"/>
        </w:rPr>
        <w:t>.</w:t>
      </w:r>
      <w:r w:rsidR="005514B0">
        <w:rPr>
          <w:rFonts w:ascii="Arial" w:eastAsia="Times New Roman" w:hAnsi="Arial" w:cs="Arial"/>
          <w:lang w:eastAsia="de-DE"/>
        </w:rPr>
        <w:t>0</w:t>
      </w:r>
      <w:r w:rsidRPr="00D620AA">
        <w:rPr>
          <w:rFonts w:ascii="Arial" w:eastAsia="Times New Roman" w:hAnsi="Arial" w:cs="Arial"/>
          <w:lang w:eastAsia="de-DE"/>
        </w:rPr>
        <w:t>00 Kliniken haben Corona</w:t>
      </w:r>
      <w:r w:rsidR="00FA0B51">
        <w:rPr>
          <w:rFonts w:ascii="Arial" w:eastAsia="Times New Roman" w:hAnsi="Arial" w:cs="Arial"/>
          <w:lang w:eastAsia="de-DE"/>
        </w:rPr>
        <w:t>-</w:t>
      </w:r>
      <w:r w:rsidRPr="00D620AA">
        <w:rPr>
          <w:rFonts w:ascii="Arial" w:eastAsia="Times New Roman" w:hAnsi="Arial" w:cs="Arial"/>
          <w:lang w:eastAsia="de-DE"/>
        </w:rPr>
        <w:t>Prämie</w:t>
      </w:r>
      <w:r w:rsidR="00FA0B51">
        <w:rPr>
          <w:rFonts w:ascii="Arial" w:eastAsia="Times New Roman" w:hAnsi="Arial" w:cs="Arial"/>
          <w:lang w:eastAsia="de-DE"/>
        </w:rPr>
        <w:t>n</w:t>
      </w:r>
      <w:r w:rsidRPr="00D620AA">
        <w:rPr>
          <w:rFonts w:ascii="Arial" w:eastAsia="Times New Roman" w:hAnsi="Arial" w:cs="Arial"/>
          <w:lang w:eastAsia="de-DE"/>
        </w:rPr>
        <w:t xml:space="preserve"> erhalten. Sie waren also direkt an der Versorgung von Corona</w:t>
      </w:r>
      <w:r w:rsidR="00FA0B51">
        <w:rPr>
          <w:rFonts w:ascii="Arial" w:eastAsia="Times New Roman" w:hAnsi="Arial" w:cs="Arial"/>
          <w:lang w:eastAsia="de-DE"/>
        </w:rPr>
        <w:t>-</w:t>
      </w:r>
      <w:r w:rsidRPr="00D620AA">
        <w:rPr>
          <w:rFonts w:ascii="Arial" w:eastAsia="Times New Roman" w:hAnsi="Arial" w:cs="Arial"/>
          <w:lang w:eastAsia="de-DE"/>
        </w:rPr>
        <w:t>Patienten beteiligt. Zudem gab es in regionalen Netzwerken klare Absprachen</w:t>
      </w:r>
      <w:r>
        <w:rPr>
          <w:rFonts w:ascii="Arial" w:eastAsia="Times New Roman" w:hAnsi="Arial" w:cs="Arial"/>
          <w:lang w:eastAsia="de-DE"/>
        </w:rPr>
        <w:t>,</w:t>
      </w:r>
      <w:r w:rsidRPr="00D620AA">
        <w:rPr>
          <w:rFonts w:ascii="Arial" w:eastAsia="Times New Roman" w:hAnsi="Arial" w:cs="Arial"/>
          <w:lang w:eastAsia="de-DE"/>
        </w:rPr>
        <w:t xml:space="preserve"> wer Corona</w:t>
      </w:r>
      <w:r w:rsidR="00FA0B51">
        <w:rPr>
          <w:rFonts w:ascii="Arial" w:eastAsia="Times New Roman" w:hAnsi="Arial" w:cs="Arial"/>
          <w:lang w:eastAsia="de-DE"/>
        </w:rPr>
        <w:t>-</w:t>
      </w:r>
      <w:r w:rsidRPr="00D620AA">
        <w:rPr>
          <w:rFonts w:ascii="Arial" w:eastAsia="Times New Roman" w:hAnsi="Arial" w:cs="Arial"/>
          <w:lang w:eastAsia="de-DE"/>
        </w:rPr>
        <w:t>Patienten aufnimmt und wer als Entlastung für diese Corona</w:t>
      </w:r>
      <w:r w:rsidR="00FA0B51">
        <w:rPr>
          <w:rFonts w:ascii="Arial" w:eastAsia="Times New Roman" w:hAnsi="Arial" w:cs="Arial"/>
          <w:lang w:eastAsia="de-DE"/>
        </w:rPr>
        <w:t>-</w:t>
      </w:r>
      <w:r w:rsidRPr="00D620AA">
        <w:rPr>
          <w:rFonts w:ascii="Arial" w:eastAsia="Times New Roman" w:hAnsi="Arial" w:cs="Arial"/>
          <w:lang w:eastAsia="de-DE"/>
        </w:rPr>
        <w:t>Krankenhäuser zu</w:t>
      </w:r>
      <w:r w:rsidR="00FA0B51">
        <w:rPr>
          <w:rFonts w:ascii="Arial" w:eastAsia="Times New Roman" w:hAnsi="Arial" w:cs="Arial"/>
          <w:lang w:eastAsia="de-DE"/>
        </w:rPr>
        <w:t>r</w:t>
      </w:r>
      <w:r w:rsidRPr="00D620AA">
        <w:rPr>
          <w:rFonts w:ascii="Arial" w:eastAsia="Times New Roman" w:hAnsi="Arial" w:cs="Arial"/>
          <w:lang w:eastAsia="de-DE"/>
        </w:rPr>
        <w:t xml:space="preserve"> Verfügung steht</w:t>
      </w:r>
      <w:r w:rsidR="0060396D">
        <w:rPr>
          <w:rFonts w:ascii="Arial" w:eastAsia="Times New Roman" w:hAnsi="Arial" w:cs="Arial"/>
          <w:lang w:eastAsia="de-DE"/>
        </w:rPr>
        <w:t xml:space="preserve">“, stellte Gaß klar. </w:t>
      </w:r>
      <w:r w:rsidRPr="00D620AA">
        <w:rPr>
          <w:rFonts w:ascii="Arial" w:eastAsia="Times New Roman" w:hAnsi="Arial" w:cs="Arial"/>
          <w:lang w:eastAsia="de-DE"/>
        </w:rPr>
        <w:t>Diese Zusammenarbeit ging bis zu den Reha</w:t>
      </w:r>
      <w:r w:rsidR="00FA0B51">
        <w:rPr>
          <w:rFonts w:ascii="Arial" w:eastAsia="Times New Roman" w:hAnsi="Arial" w:cs="Arial"/>
          <w:lang w:eastAsia="de-DE"/>
        </w:rPr>
        <w:t>-</w:t>
      </w:r>
      <w:r w:rsidRPr="00D620AA">
        <w:rPr>
          <w:rFonts w:ascii="Arial" w:eastAsia="Times New Roman" w:hAnsi="Arial" w:cs="Arial"/>
          <w:lang w:eastAsia="de-DE"/>
        </w:rPr>
        <w:t xml:space="preserve">Kliniken und hat </w:t>
      </w:r>
      <w:r>
        <w:rPr>
          <w:rFonts w:ascii="Arial" w:eastAsia="Times New Roman" w:hAnsi="Arial" w:cs="Arial"/>
          <w:lang w:eastAsia="de-DE"/>
        </w:rPr>
        <w:t>wesentlich</w:t>
      </w:r>
      <w:r w:rsidRPr="00D620AA">
        <w:rPr>
          <w:rFonts w:ascii="Arial" w:eastAsia="Times New Roman" w:hAnsi="Arial" w:cs="Arial"/>
          <w:lang w:eastAsia="de-DE"/>
        </w:rPr>
        <w:t xml:space="preserve"> dazu beigetragen</w:t>
      </w:r>
      <w:r w:rsidR="00FA0B51">
        <w:rPr>
          <w:rFonts w:ascii="Arial" w:eastAsia="Times New Roman" w:hAnsi="Arial" w:cs="Arial"/>
          <w:lang w:eastAsia="de-DE"/>
        </w:rPr>
        <w:t>,</w:t>
      </w:r>
      <w:r w:rsidRPr="00D620AA">
        <w:rPr>
          <w:rFonts w:ascii="Arial" w:eastAsia="Times New Roman" w:hAnsi="Arial" w:cs="Arial"/>
          <w:lang w:eastAsia="de-DE"/>
        </w:rPr>
        <w:t xml:space="preserve"> dass d</w:t>
      </w:r>
      <w:r>
        <w:rPr>
          <w:rFonts w:ascii="Arial" w:eastAsia="Times New Roman" w:hAnsi="Arial" w:cs="Arial"/>
          <w:lang w:eastAsia="de-DE"/>
        </w:rPr>
        <w:t>ie Versorgungs</w:t>
      </w:r>
      <w:r w:rsidRPr="00D620AA">
        <w:rPr>
          <w:rFonts w:ascii="Arial" w:eastAsia="Times New Roman" w:hAnsi="Arial" w:cs="Arial"/>
          <w:lang w:eastAsia="de-DE"/>
        </w:rPr>
        <w:t xml:space="preserve">ituation in Deutschland in der gesamten Pandemie jederzeit für jeden </w:t>
      </w:r>
      <w:r w:rsidR="00991B07">
        <w:rPr>
          <w:rFonts w:ascii="Arial" w:eastAsia="Times New Roman" w:hAnsi="Arial" w:cs="Arial"/>
          <w:lang w:eastAsia="de-DE"/>
        </w:rPr>
        <w:br/>
      </w:r>
      <w:r w:rsidRPr="00D620AA">
        <w:rPr>
          <w:rFonts w:ascii="Arial" w:eastAsia="Times New Roman" w:hAnsi="Arial" w:cs="Arial"/>
          <w:lang w:eastAsia="de-DE"/>
        </w:rPr>
        <w:t>Corona</w:t>
      </w:r>
      <w:r w:rsidR="00991B07">
        <w:rPr>
          <w:rFonts w:ascii="Arial" w:eastAsia="Times New Roman" w:hAnsi="Arial" w:cs="Arial"/>
          <w:lang w:eastAsia="de-DE"/>
        </w:rPr>
        <w:t>-K</w:t>
      </w:r>
      <w:r>
        <w:rPr>
          <w:rFonts w:ascii="Arial" w:eastAsia="Times New Roman" w:hAnsi="Arial" w:cs="Arial"/>
          <w:lang w:eastAsia="de-DE"/>
        </w:rPr>
        <w:t xml:space="preserve">ranken, </w:t>
      </w:r>
      <w:r w:rsidRPr="00D620AA">
        <w:rPr>
          <w:rFonts w:ascii="Arial" w:eastAsia="Times New Roman" w:hAnsi="Arial" w:cs="Arial"/>
          <w:lang w:eastAsia="de-DE"/>
        </w:rPr>
        <w:t xml:space="preserve">aber auch für jeden anderen </w:t>
      </w:r>
      <w:r>
        <w:rPr>
          <w:rFonts w:ascii="Arial" w:eastAsia="Times New Roman" w:hAnsi="Arial" w:cs="Arial"/>
          <w:lang w:eastAsia="de-DE"/>
        </w:rPr>
        <w:t xml:space="preserve">Patienten </w:t>
      </w:r>
      <w:r w:rsidRPr="00D620AA">
        <w:rPr>
          <w:rFonts w:ascii="Arial" w:eastAsia="Times New Roman" w:hAnsi="Arial" w:cs="Arial"/>
          <w:lang w:eastAsia="de-DE"/>
        </w:rPr>
        <w:t>in den Krankenhäusern</w:t>
      </w:r>
      <w:r w:rsidR="00FA0B51">
        <w:rPr>
          <w:rFonts w:ascii="Arial" w:eastAsia="Times New Roman" w:hAnsi="Arial" w:cs="Arial"/>
          <w:lang w:eastAsia="de-DE"/>
        </w:rPr>
        <w:t>,</w:t>
      </w:r>
      <w:r w:rsidRPr="00D620AA">
        <w:rPr>
          <w:rFonts w:ascii="Arial" w:eastAsia="Times New Roman" w:hAnsi="Arial" w:cs="Arial"/>
          <w:lang w:eastAsia="de-DE"/>
        </w:rPr>
        <w:t xml:space="preserve"> hochwertig und qualitativ gesichert blieb.</w:t>
      </w:r>
    </w:p>
    <w:p w:rsidR="00D620AA" w:rsidRPr="00D620AA" w:rsidRDefault="00D620AA" w:rsidP="00D620A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991B07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21251B" w:rsidRPr="0021251B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59" w:rsidRDefault="00EB7D59" w:rsidP="008125E6">
      <w:pPr>
        <w:spacing w:after="0"/>
      </w:pPr>
      <w:r>
        <w:separator/>
      </w:r>
    </w:p>
  </w:endnote>
  <w:endnote w:type="continuationSeparator" w:id="0">
    <w:p w:rsidR="00EB7D59" w:rsidRDefault="00EB7D59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59" w:rsidRDefault="00EB7D59" w:rsidP="008125E6">
      <w:pPr>
        <w:spacing w:after="0"/>
      </w:pPr>
      <w:r>
        <w:separator/>
      </w:r>
    </w:p>
  </w:footnote>
  <w:footnote w:type="continuationSeparator" w:id="0">
    <w:p w:rsidR="00EB7D59" w:rsidRDefault="00EB7D59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91B07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572F0"/>
    <w:multiLevelType w:val="multilevel"/>
    <w:tmpl w:val="826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CE9"/>
    <w:rsid w:val="00020DA3"/>
    <w:rsid w:val="000210FE"/>
    <w:rsid w:val="000212DA"/>
    <w:rsid w:val="00024819"/>
    <w:rsid w:val="00026B38"/>
    <w:rsid w:val="00027F66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47F14"/>
    <w:rsid w:val="001734CD"/>
    <w:rsid w:val="00183CBD"/>
    <w:rsid w:val="001962FD"/>
    <w:rsid w:val="001C0544"/>
    <w:rsid w:val="001C3900"/>
    <w:rsid w:val="001C561E"/>
    <w:rsid w:val="001C7245"/>
    <w:rsid w:val="001E502C"/>
    <w:rsid w:val="00205E46"/>
    <w:rsid w:val="0021251B"/>
    <w:rsid w:val="002156A6"/>
    <w:rsid w:val="00240655"/>
    <w:rsid w:val="00245172"/>
    <w:rsid w:val="002639E9"/>
    <w:rsid w:val="002665AA"/>
    <w:rsid w:val="002743E2"/>
    <w:rsid w:val="002875EB"/>
    <w:rsid w:val="002A44EC"/>
    <w:rsid w:val="002B4C49"/>
    <w:rsid w:val="002B7D7C"/>
    <w:rsid w:val="002C1659"/>
    <w:rsid w:val="002C375F"/>
    <w:rsid w:val="002F1B73"/>
    <w:rsid w:val="002F21C4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B6D0D"/>
    <w:rsid w:val="003D3A58"/>
    <w:rsid w:val="0040474C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4923"/>
    <w:rsid w:val="004B5A0A"/>
    <w:rsid w:val="004E40FA"/>
    <w:rsid w:val="004E47E0"/>
    <w:rsid w:val="004F0985"/>
    <w:rsid w:val="004F46DC"/>
    <w:rsid w:val="004F69B1"/>
    <w:rsid w:val="0052054C"/>
    <w:rsid w:val="00532B8C"/>
    <w:rsid w:val="0053749D"/>
    <w:rsid w:val="00540AF0"/>
    <w:rsid w:val="00540DD3"/>
    <w:rsid w:val="005514B0"/>
    <w:rsid w:val="0056210E"/>
    <w:rsid w:val="00570C6B"/>
    <w:rsid w:val="0057664B"/>
    <w:rsid w:val="0058674F"/>
    <w:rsid w:val="00586EFC"/>
    <w:rsid w:val="005A6566"/>
    <w:rsid w:val="005B067E"/>
    <w:rsid w:val="005C2BD9"/>
    <w:rsid w:val="005D1C55"/>
    <w:rsid w:val="005F6092"/>
    <w:rsid w:val="005F6514"/>
    <w:rsid w:val="0060396D"/>
    <w:rsid w:val="00607330"/>
    <w:rsid w:val="00612E3D"/>
    <w:rsid w:val="006277BC"/>
    <w:rsid w:val="006314B2"/>
    <w:rsid w:val="00633E3A"/>
    <w:rsid w:val="006365EF"/>
    <w:rsid w:val="006429EE"/>
    <w:rsid w:val="0065306F"/>
    <w:rsid w:val="00653DC6"/>
    <w:rsid w:val="00660B2F"/>
    <w:rsid w:val="00661803"/>
    <w:rsid w:val="00665703"/>
    <w:rsid w:val="006861E1"/>
    <w:rsid w:val="0069255D"/>
    <w:rsid w:val="00692C65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45F2A"/>
    <w:rsid w:val="007755F0"/>
    <w:rsid w:val="0078717D"/>
    <w:rsid w:val="00795922"/>
    <w:rsid w:val="007C44FC"/>
    <w:rsid w:val="007D1B49"/>
    <w:rsid w:val="008125E6"/>
    <w:rsid w:val="00834908"/>
    <w:rsid w:val="00835799"/>
    <w:rsid w:val="00850E59"/>
    <w:rsid w:val="008556B9"/>
    <w:rsid w:val="00882FFE"/>
    <w:rsid w:val="00894E03"/>
    <w:rsid w:val="00896263"/>
    <w:rsid w:val="008B2132"/>
    <w:rsid w:val="008B37EB"/>
    <w:rsid w:val="008B7F36"/>
    <w:rsid w:val="008C552E"/>
    <w:rsid w:val="008D015E"/>
    <w:rsid w:val="008E50AB"/>
    <w:rsid w:val="008E5967"/>
    <w:rsid w:val="00953D4C"/>
    <w:rsid w:val="0095543A"/>
    <w:rsid w:val="00957747"/>
    <w:rsid w:val="0097084E"/>
    <w:rsid w:val="00972647"/>
    <w:rsid w:val="00980D81"/>
    <w:rsid w:val="00991B07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A6F4B"/>
    <w:rsid w:val="00AB70B0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30CF"/>
    <w:rsid w:val="00C9558C"/>
    <w:rsid w:val="00C96955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0AA"/>
    <w:rsid w:val="00D6251F"/>
    <w:rsid w:val="00D63A75"/>
    <w:rsid w:val="00D7527B"/>
    <w:rsid w:val="00D80859"/>
    <w:rsid w:val="00D84AF8"/>
    <w:rsid w:val="00D852B3"/>
    <w:rsid w:val="00D860DB"/>
    <w:rsid w:val="00DA13E6"/>
    <w:rsid w:val="00DA6CB4"/>
    <w:rsid w:val="00DB5181"/>
    <w:rsid w:val="00DD0FDE"/>
    <w:rsid w:val="00DD49DE"/>
    <w:rsid w:val="00DD648D"/>
    <w:rsid w:val="00E31F3B"/>
    <w:rsid w:val="00E32E87"/>
    <w:rsid w:val="00E40E2B"/>
    <w:rsid w:val="00E43AB7"/>
    <w:rsid w:val="00E67955"/>
    <w:rsid w:val="00E71D54"/>
    <w:rsid w:val="00E865D6"/>
    <w:rsid w:val="00E87038"/>
    <w:rsid w:val="00EB1379"/>
    <w:rsid w:val="00EB444B"/>
    <w:rsid w:val="00EB7D59"/>
    <w:rsid w:val="00ED3823"/>
    <w:rsid w:val="00EE281E"/>
    <w:rsid w:val="00F10B67"/>
    <w:rsid w:val="00F258F9"/>
    <w:rsid w:val="00F26034"/>
    <w:rsid w:val="00F4622D"/>
    <w:rsid w:val="00F47CA5"/>
    <w:rsid w:val="00F50F6F"/>
    <w:rsid w:val="00F67967"/>
    <w:rsid w:val="00F77C15"/>
    <w:rsid w:val="00F8139F"/>
    <w:rsid w:val="00F8304C"/>
    <w:rsid w:val="00F9670B"/>
    <w:rsid w:val="00FA0B51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3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39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39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3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39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3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39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39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3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3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9CCB9-05DA-402D-BEF6-624A4663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2021-06-10T10:30:00Z</cp:lastPrinted>
  <dcterms:created xsi:type="dcterms:W3CDTF">2021-06-16T12:41:00Z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