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B539D" w14:textId="77777777" w:rsidR="0012148E" w:rsidRDefault="0012148E" w:rsidP="00E63CDC">
      <w:pPr>
        <w:spacing w:after="0"/>
        <w:rPr>
          <w:rFonts w:ascii="Arial" w:hAnsi="Arial" w:cs="Arial"/>
          <w:sz w:val="32"/>
          <w:szCs w:val="32"/>
        </w:rPr>
      </w:pPr>
      <w:bookmarkStart w:id="0" w:name="_GoBack"/>
      <w:bookmarkEnd w:id="0"/>
    </w:p>
    <w:p w14:paraId="623396A2" w14:textId="77777777" w:rsidR="0012148E" w:rsidRDefault="0012148E" w:rsidP="00E63CDC">
      <w:pPr>
        <w:spacing w:after="0"/>
        <w:rPr>
          <w:rFonts w:ascii="Arial" w:hAnsi="Arial" w:cs="Arial"/>
          <w:sz w:val="32"/>
          <w:szCs w:val="32"/>
        </w:rPr>
      </w:pPr>
    </w:p>
    <w:p w14:paraId="7026B491" w14:textId="0CA822E2" w:rsidR="0012148E" w:rsidRDefault="00290207" w:rsidP="00E63CDC">
      <w:pPr>
        <w:spacing w:after="0"/>
        <w:rPr>
          <w:rFonts w:ascii="Arial" w:hAnsi="Arial" w:cs="Arial"/>
          <w:sz w:val="32"/>
          <w:szCs w:val="32"/>
        </w:rPr>
      </w:pPr>
      <w:r>
        <w:rPr>
          <w:rFonts w:ascii="Arial" w:hAnsi="Arial" w:cs="Arial"/>
          <w:noProof/>
          <w:sz w:val="32"/>
          <w:szCs w:val="32"/>
          <w:lang w:eastAsia="de-DE"/>
        </w:rPr>
        <w:drawing>
          <wp:inline distT="0" distB="0" distL="0" distR="0" wp14:anchorId="0706643B" wp14:editId="6B2885F6">
            <wp:extent cx="1263650" cy="450850"/>
            <wp:effectExtent l="0" t="0" r="0" b="635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3650" cy="450850"/>
                    </a:xfrm>
                    <a:prstGeom prst="rect">
                      <a:avLst/>
                    </a:prstGeom>
                    <a:noFill/>
                    <a:ln>
                      <a:noFill/>
                    </a:ln>
                  </pic:spPr>
                </pic:pic>
              </a:graphicData>
            </a:graphic>
          </wp:inline>
        </w:drawing>
      </w:r>
      <w:r w:rsidR="0012148E">
        <w:rPr>
          <w:rFonts w:ascii="Arial" w:hAnsi="Arial" w:cs="Arial"/>
          <w:sz w:val="32"/>
          <w:szCs w:val="32"/>
        </w:rPr>
        <w:t xml:space="preserve">  </w:t>
      </w:r>
      <w:r w:rsidR="00CF4279">
        <w:rPr>
          <w:rFonts w:ascii="Arial" w:hAnsi="Arial" w:cs="Arial"/>
          <w:sz w:val="32"/>
          <w:szCs w:val="32"/>
        </w:rPr>
        <w:t xml:space="preserve"> </w:t>
      </w:r>
      <w:r w:rsidR="0012148E">
        <w:rPr>
          <w:rFonts w:ascii="Arial" w:hAnsi="Arial" w:cs="Arial"/>
          <w:sz w:val="32"/>
          <w:szCs w:val="32"/>
        </w:rPr>
        <w:t xml:space="preserve"> </w:t>
      </w:r>
      <w:r w:rsidR="00CF4279">
        <w:rPr>
          <w:rFonts w:ascii="Arial" w:hAnsi="Arial" w:cs="Arial"/>
          <w:sz w:val="32"/>
          <w:szCs w:val="32"/>
        </w:rPr>
        <w:t xml:space="preserve"> </w:t>
      </w:r>
      <w:r w:rsidR="0012148E">
        <w:rPr>
          <w:rFonts w:ascii="Arial" w:hAnsi="Arial" w:cs="Arial"/>
          <w:sz w:val="32"/>
          <w:szCs w:val="32"/>
        </w:rPr>
        <w:t xml:space="preserve"> </w:t>
      </w:r>
      <w:r w:rsidR="007F242E">
        <w:rPr>
          <w:rFonts w:ascii="Arial" w:hAnsi="Arial" w:cs="Arial"/>
          <w:noProof/>
          <w:sz w:val="32"/>
          <w:szCs w:val="32"/>
          <w:lang w:eastAsia="de-DE"/>
        </w:rPr>
        <w:drawing>
          <wp:inline distT="0" distB="0" distL="0" distR="0" wp14:anchorId="1B3FDF83" wp14:editId="7C6E6147">
            <wp:extent cx="1108513" cy="476250"/>
            <wp:effectExtent l="0" t="0" r="0" b="0"/>
            <wp:docPr id="1" name="Grafik 1" descr="C:\Users\OeztuerkB\AppData\Local\Microsoft\Windows\INetCache\Content.Word\Logo_DIVI_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eztuerkB\AppData\Local\Microsoft\Windows\INetCache\Content.Word\Logo_DIVI_o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8513" cy="476250"/>
                    </a:xfrm>
                    <a:prstGeom prst="rect">
                      <a:avLst/>
                    </a:prstGeom>
                    <a:noFill/>
                    <a:ln>
                      <a:noFill/>
                    </a:ln>
                  </pic:spPr>
                </pic:pic>
              </a:graphicData>
            </a:graphic>
          </wp:inline>
        </w:drawing>
      </w:r>
      <w:r w:rsidR="0012148E">
        <w:rPr>
          <w:rFonts w:ascii="Arial" w:hAnsi="Arial" w:cs="Arial"/>
          <w:sz w:val="32"/>
          <w:szCs w:val="32"/>
        </w:rPr>
        <w:t xml:space="preserve"> </w:t>
      </w:r>
      <w:r w:rsidR="007F242E">
        <w:rPr>
          <w:rFonts w:ascii="Arial" w:hAnsi="Arial" w:cs="Arial"/>
          <w:sz w:val="32"/>
          <w:szCs w:val="32"/>
        </w:rPr>
        <w:t xml:space="preserve"> </w:t>
      </w:r>
      <w:r w:rsidR="00CF4279">
        <w:rPr>
          <w:rFonts w:ascii="Arial" w:hAnsi="Arial" w:cs="Arial"/>
          <w:sz w:val="32"/>
          <w:szCs w:val="32"/>
        </w:rPr>
        <w:t xml:space="preserve">   </w:t>
      </w:r>
      <w:r w:rsidR="007F242E">
        <w:rPr>
          <w:rFonts w:ascii="Arial" w:hAnsi="Arial" w:cs="Arial"/>
          <w:sz w:val="32"/>
          <w:szCs w:val="32"/>
        </w:rPr>
        <w:t xml:space="preserve"> </w:t>
      </w:r>
      <w:r>
        <w:rPr>
          <w:rFonts w:ascii="Arial" w:hAnsi="Arial" w:cs="Arial"/>
          <w:noProof/>
          <w:sz w:val="32"/>
          <w:szCs w:val="32"/>
          <w:lang w:eastAsia="de-DE"/>
        </w:rPr>
        <w:drawing>
          <wp:inline distT="0" distB="0" distL="0" distR="0" wp14:anchorId="3196E5F1" wp14:editId="3ABE2A9E">
            <wp:extent cx="1270000" cy="571500"/>
            <wp:effectExtent l="0" t="0" r="635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b="12500"/>
                    <a:stretch>
                      <a:fillRect/>
                    </a:stretch>
                  </pic:blipFill>
                  <pic:spPr bwMode="auto">
                    <a:xfrm>
                      <a:off x="0" y="0"/>
                      <a:ext cx="1270000" cy="571500"/>
                    </a:xfrm>
                    <a:prstGeom prst="rect">
                      <a:avLst/>
                    </a:prstGeom>
                    <a:noFill/>
                    <a:ln>
                      <a:noFill/>
                    </a:ln>
                  </pic:spPr>
                </pic:pic>
              </a:graphicData>
            </a:graphic>
          </wp:inline>
        </w:drawing>
      </w:r>
    </w:p>
    <w:p w14:paraId="17EA1836" w14:textId="77777777" w:rsidR="0012148E" w:rsidRDefault="0012148E" w:rsidP="00E63CDC">
      <w:pPr>
        <w:spacing w:after="0"/>
        <w:rPr>
          <w:rFonts w:ascii="Arial" w:hAnsi="Arial" w:cs="Arial"/>
          <w:sz w:val="32"/>
          <w:szCs w:val="32"/>
        </w:rPr>
      </w:pPr>
    </w:p>
    <w:p w14:paraId="0AAF9B13" w14:textId="77777777" w:rsidR="00E63CDC" w:rsidRPr="0065306F" w:rsidRDefault="00D90C56" w:rsidP="00E63CDC">
      <w:pPr>
        <w:spacing w:after="0"/>
        <w:rPr>
          <w:rFonts w:ascii="Arial" w:hAnsi="Arial" w:cs="Arial"/>
          <w:sz w:val="32"/>
          <w:szCs w:val="32"/>
        </w:rPr>
      </w:pPr>
      <w:r>
        <w:rPr>
          <w:rFonts w:ascii="Arial" w:hAnsi="Arial" w:cs="Arial"/>
          <w:sz w:val="32"/>
          <w:szCs w:val="32"/>
        </w:rPr>
        <w:t xml:space="preserve">G e m e i n s a m e   </w:t>
      </w:r>
      <w:r w:rsidR="00E63CDC" w:rsidRPr="0065306F">
        <w:rPr>
          <w:rFonts w:ascii="Arial" w:hAnsi="Arial" w:cs="Arial"/>
          <w:sz w:val="32"/>
          <w:szCs w:val="32"/>
        </w:rPr>
        <w:t xml:space="preserve">P r e s </w:t>
      </w:r>
      <w:proofErr w:type="spellStart"/>
      <w:r w:rsidR="00E63CDC" w:rsidRPr="0065306F">
        <w:rPr>
          <w:rFonts w:ascii="Arial" w:hAnsi="Arial" w:cs="Arial"/>
          <w:sz w:val="32"/>
          <w:szCs w:val="32"/>
        </w:rPr>
        <w:t>s</w:t>
      </w:r>
      <w:proofErr w:type="spellEnd"/>
      <w:r w:rsidR="00E63CDC" w:rsidRPr="0065306F">
        <w:rPr>
          <w:rFonts w:ascii="Arial" w:hAnsi="Arial" w:cs="Arial"/>
          <w:sz w:val="32"/>
          <w:szCs w:val="32"/>
        </w:rPr>
        <w:t xml:space="preserve"> e m i t </w:t>
      </w:r>
      <w:proofErr w:type="spellStart"/>
      <w:r w:rsidR="00E63CDC" w:rsidRPr="0065306F">
        <w:rPr>
          <w:rFonts w:ascii="Arial" w:hAnsi="Arial" w:cs="Arial"/>
          <w:sz w:val="32"/>
          <w:szCs w:val="32"/>
        </w:rPr>
        <w:t>t</w:t>
      </w:r>
      <w:proofErr w:type="spellEnd"/>
      <w:r w:rsidR="00E63CDC" w:rsidRPr="0065306F">
        <w:rPr>
          <w:rFonts w:ascii="Arial" w:hAnsi="Arial" w:cs="Arial"/>
          <w:sz w:val="32"/>
          <w:szCs w:val="32"/>
        </w:rPr>
        <w:t xml:space="preserve"> e i l u n g</w:t>
      </w:r>
    </w:p>
    <w:p w14:paraId="0DDCD802" w14:textId="77777777" w:rsidR="00E63CDC" w:rsidRDefault="00E63CDC" w:rsidP="00E63CDC">
      <w:pPr>
        <w:rPr>
          <w:rFonts w:ascii="Arial" w:hAnsi="Arial" w:cs="Arial"/>
          <w:sz w:val="22"/>
          <w:szCs w:val="22"/>
        </w:rPr>
      </w:pPr>
    </w:p>
    <w:p w14:paraId="6C578FBA" w14:textId="77777777" w:rsidR="00565C34" w:rsidRDefault="00565C34" w:rsidP="00565C34">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 xml:space="preserve">Verbände weisen Vorwürfe von Matthias Schrappe aufs </w:t>
      </w:r>
    </w:p>
    <w:p w14:paraId="7631CBF3" w14:textId="3FE1032F" w:rsidR="00565C34" w:rsidRDefault="005D55FE" w:rsidP="00565C34">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 xml:space="preserve">Schärfste </w:t>
      </w:r>
      <w:r w:rsidR="00565C34">
        <w:rPr>
          <w:rFonts w:ascii="Arial" w:eastAsia="Times New Roman" w:hAnsi="Arial" w:cs="Times New Roman"/>
          <w:b/>
          <w:szCs w:val="20"/>
          <w:u w:val="single"/>
          <w:lang w:eastAsia="de-DE"/>
        </w:rPr>
        <w:t>zurück</w:t>
      </w:r>
    </w:p>
    <w:p w14:paraId="6F6A335E" w14:textId="77777777" w:rsidR="00E63CDC" w:rsidRPr="001962FD" w:rsidRDefault="00E63CDC" w:rsidP="00E63CDC">
      <w:pPr>
        <w:tabs>
          <w:tab w:val="left" w:pos="4395"/>
          <w:tab w:val="left" w:pos="9781"/>
        </w:tabs>
        <w:spacing w:after="0"/>
        <w:ind w:right="-853"/>
        <w:outlineLvl w:val="0"/>
        <w:rPr>
          <w:rFonts w:ascii="Arial" w:eastAsia="Times New Roman" w:hAnsi="Arial" w:cs="Times New Roman"/>
          <w:b/>
          <w:szCs w:val="20"/>
          <w:u w:val="single"/>
          <w:lang w:eastAsia="de-DE"/>
        </w:rPr>
      </w:pPr>
    </w:p>
    <w:p w14:paraId="5841945C" w14:textId="77777777" w:rsidR="00E63CDC" w:rsidRPr="00462B9F" w:rsidRDefault="00E63CDC" w:rsidP="00E63CDC">
      <w:pPr>
        <w:spacing w:after="0" w:line="340" w:lineRule="atLeast"/>
        <w:ind w:right="2268"/>
        <w:jc w:val="both"/>
        <w:rPr>
          <w:rFonts w:ascii="Arial" w:hAnsi="Arial" w:cs="Arial"/>
          <w:b/>
          <w:sz w:val="32"/>
          <w:szCs w:val="32"/>
        </w:rPr>
      </w:pPr>
      <w:r>
        <w:rPr>
          <w:rFonts w:ascii="Arial" w:hAnsi="Arial" w:cs="Arial"/>
          <w:b/>
          <w:sz w:val="32"/>
          <w:szCs w:val="32"/>
        </w:rPr>
        <w:t>Intensivstationen haben großartige Arbeit geleistet</w:t>
      </w:r>
    </w:p>
    <w:p w14:paraId="66E566F6" w14:textId="77777777" w:rsidR="00E63CDC" w:rsidRPr="00633E3A" w:rsidRDefault="00E63CDC" w:rsidP="00E63CDC">
      <w:pPr>
        <w:spacing w:after="0" w:line="340" w:lineRule="atLeast"/>
        <w:ind w:right="2268"/>
        <w:jc w:val="both"/>
        <w:rPr>
          <w:rFonts w:ascii="Arial" w:eastAsia="Times New Roman" w:hAnsi="Arial" w:cs="Times New Roman"/>
          <w:lang w:eastAsia="de-DE"/>
        </w:rPr>
      </w:pPr>
    </w:p>
    <w:p w14:paraId="09ABC788" w14:textId="25C1186E" w:rsidR="00565C34" w:rsidRPr="00565C34" w:rsidRDefault="00E63CDC" w:rsidP="00565C34">
      <w:pPr>
        <w:spacing w:after="0" w:line="340" w:lineRule="atLeast"/>
        <w:ind w:right="2268"/>
        <w:jc w:val="both"/>
        <w:rPr>
          <w:rFonts w:ascii="Arial" w:eastAsia="Times New Roman" w:hAnsi="Arial" w:cs="Arial"/>
          <w:bCs/>
          <w:lang w:eastAsia="de-DE"/>
        </w:rPr>
      </w:pPr>
      <w:r w:rsidRPr="00633E3A">
        <w:rPr>
          <w:rFonts w:ascii="Arial" w:eastAsia="Times New Roman" w:hAnsi="Arial" w:cs="Arial"/>
          <w:lang w:eastAsia="de-DE"/>
        </w:rPr>
        <w:t xml:space="preserve">Berlin, </w:t>
      </w:r>
      <w:r>
        <w:rPr>
          <w:rFonts w:ascii="Arial" w:eastAsia="Times New Roman" w:hAnsi="Arial" w:cs="Arial"/>
          <w:lang w:eastAsia="de-DE"/>
        </w:rPr>
        <w:fldChar w:fldCharType="begin"/>
      </w:r>
      <w:r>
        <w:rPr>
          <w:rFonts w:ascii="Arial" w:eastAsia="Times New Roman" w:hAnsi="Arial" w:cs="Arial"/>
          <w:lang w:eastAsia="de-DE"/>
        </w:rPr>
        <w:instrText xml:space="preserve"> TIME \@ "d. MMMM yyyy" </w:instrText>
      </w:r>
      <w:r>
        <w:rPr>
          <w:rFonts w:ascii="Arial" w:eastAsia="Times New Roman" w:hAnsi="Arial" w:cs="Arial"/>
          <w:lang w:eastAsia="de-DE"/>
        </w:rPr>
        <w:fldChar w:fldCharType="separate"/>
      </w:r>
      <w:r w:rsidR="000A513C">
        <w:rPr>
          <w:rFonts w:ascii="Arial" w:eastAsia="Times New Roman" w:hAnsi="Arial" w:cs="Arial"/>
          <w:noProof/>
          <w:lang w:eastAsia="de-DE"/>
        </w:rPr>
        <w:t>17. Mai 2021</w:t>
      </w:r>
      <w:r>
        <w:rPr>
          <w:rFonts w:ascii="Arial" w:eastAsia="Times New Roman" w:hAnsi="Arial" w:cs="Arial"/>
          <w:lang w:eastAsia="de-DE"/>
        </w:rPr>
        <w:fldChar w:fldCharType="end"/>
      </w:r>
      <w:r>
        <w:rPr>
          <w:rFonts w:ascii="Arial" w:eastAsia="Times New Roman" w:hAnsi="Arial" w:cs="Arial"/>
          <w:lang w:eastAsia="de-DE"/>
        </w:rPr>
        <w:t xml:space="preserve"> </w:t>
      </w:r>
      <w:r w:rsidRPr="00633E3A">
        <w:rPr>
          <w:rFonts w:ascii="Arial" w:eastAsia="Times New Roman" w:hAnsi="Arial" w:cs="Arial"/>
          <w:lang w:eastAsia="de-DE"/>
        </w:rPr>
        <w:t>–</w:t>
      </w:r>
      <w:r>
        <w:rPr>
          <w:rFonts w:ascii="Arial" w:eastAsia="Times New Roman" w:hAnsi="Arial" w:cs="Arial"/>
          <w:lang w:eastAsia="de-DE"/>
        </w:rPr>
        <w:t xml:space="preserve"> </w:t>
      </w:r>
      <w:r w:rsidR="00565C34" w:rsidRPr="00565C34">
        <w:rPr>
          <w:rFonts w:ascii="Arial" w:eastAsia="Times New Roman" w:hAnsi="Arial" w:cs="Arial"/>
          <w:bCs/>
          <w:lang w:eastAsia="de-DE"/>
        </w:rPr>
        <w:t>Die Aussagen des Ökonomen Prof. Dr. Matthias Schrappe und Kollegen in der WELT sorgen für Empörung. Die Deutsche Interdisziplinäre Vereinigung für Intensiv- und Notfallmedizin (DIVI) e.V., der Marburger Bund Bunde</w:t>
      </w:r>
      <w:r w:rsidR="005D55FE">
        <w:rPr>
          <w:rFonts w:ascii="Arial" w:eastAsia="Times New Roman" w:hAnsi="Arial" w:cs="Arial"/>
          <w:bCs/>
          <w:lang w:eastAsia="de-DE"/>
        </w:rPr>
        <w:t>s</w:t>
      </w:r>
      <w:r w:rsidR="00565C34" w:rsidRPr="00565C34">
        <w:rPr>
          <w:rFonts w:ascii="Arial" w:eastAsia="Times New Roman" w:hAnsi="Arial" w:cs="Arial"/>
          <w:bCs/>
          <w:lang w:eastAsia="de-DE"/>
        </w:rPr>
        <w:t xml:space="preserve">verband und die Deutsche Krankenhausgesellschaft (DKG) e. V. weisen die irreführenden Vorwürfe vom Spiel mit der Angst, </w:t>
      </w:r>
      <w:r w:rsidR="005D55FE">
        <w:rPr>
          <w:rFonts w:ascii="Arial" w:eastAsia="Times New Roman" w:hAnsi="Arial" w:cs="Arial"/>
          <w:bCs/>
          <w:lang w:eastAsia="de-DE"/>
        </w:rPr>
        <w:t xml:space="preserve">von </w:t>
      </w:r>
      <w:r w:rsidR="00565C34" w:rsidRPr="00565C34">
        <w:rPr>
          <w:rFonts w:ascii="Arial" w:eastAsia="Times New Roman" w:hAnsi="Arial" w:cs="Arial"/>
          <w:bCs/>
          <w:lang w:eastAsia="de-DE"/>
        </w:rPr>
        <w:t xml:space="preserve">der Manipulation offizieller Statistiken und sogar die Unterstellung, rein aus finanziellem Interesse Patienten intensivmedizinisch zu behandeln, aufs </w:t>
      </w:r>
      <w:r w:rsidR="005D55FE">
        <w:rPr>
          <w:rFonts w:ascii="Arial" w:eastAsia="Times New Roman" w:hAnsi="Arial" w:cs="Arial"/>
          <w:bCs/>
          <w:lang w:eastAsia="de-DE"/>
        </w:rPr>
        <w:t>S</w:t>
      </w:r>
      <w:r w:rsidR="005D55FE" w:rsidRPr="00565C34">
        <w:rPr>
          <w:rFonts w:ascii="Arial" w:eastAsia="Times New Roman" w:hAnsi="Arial" w:cs="Arial"/>
          <w:bCs/>
          <w:lang w:eastAsia="de-DE"/>
        </w:rPr>
        <w:t xml:space="preserve">chärfste </w:t>
      </w:r>
      <w:r w:rsidR="00565C34" w:rsidRPr="00565C34">
        <w:rPr>
          <w:rFonts w:ascii="Arial" w:eastAsia="Times New Roman" w:hAnsi="Arial" w:cs="Arial"/>
          <w:bCs/>
          <w:lang w:eastAsia="de-DE"/>
        </w:rPr>
        <w:t xml:space="preserve">zurück. Auch die Behauptung, die Krankenhäuser hätten zu Unrecht Fördergeld für nie aufgebaute Intensivbetten kassiert, ist nicht haltbar. Viele der Anwürfe </w:t>
      </w:r>
      <w:proofErr w:type="spellStart"/>
      <w:r w:rsidR="00565C34" w:rsidRPr="00565C34">
        <w:rPr>
          <w:rFonts w:ascii="Arial" w:eastAsia="Times New Roman" w:hAnsi="Arial" w:cs="Arial"/>
          <w:bCs/>
          <w:lang w:eastAsia="de-DE"/>
        </w:rPr>
        <w:t>Schrappes</w:t>
      </w:r>
      <w:proofErr w:type="spellEnd"/>
      <w:r w:rsidR="00565C34" w:rsidRPr="00565C34">
        <w:rPr>
          <w:rFonts w:ascii="Arial" w:eastAsia="Times New Roman" w:hAnsi="Arial" w:cs="Arial"/>
          <w:bCs/>
          <w:lang w:eastAsia="de-DE"/>
        </w:rPr>
        <w:t xml:space="preserve"> basieren auf Fehleinschätzungen und mangelnder Ken</w:t>
      </w:r>
      <w:r w:rsidR="00543BEA">
        <w:rPr>
          <w:rFonts w:ascii="Arial" w:eastAsia="Times New Roman" w:hAnsi="Arial" w:cs="Arial"/>
          <w:bCs/>
          <w:lang w:eastAsia="de-DE"/>
        </w:rPr>
        <w:t>ntnis der tatsächlichen Lage in</w:t>
      </w:r>
      <w:r w:rsidR="00565C34" w:rsidRPr="00565C34">
        <w:rPr>
          <w:rFonts w:ascii="Arial" w:eastAsia="Times New Roman" w:hAnsi="Arial" w:cs="Arial"/>
          <w:bCs/>
          <w:lang w:eastAsia="de-DE"/>
        </w:rPr>
        <w:t xml:space="preserve"> Kliniken.</w:t>
      </w:r>
    </w:p>
    <w:p w14:paraId="1E126FEB" w14:textId="77777777" w:rsidR="00565C34" w:rsidRPr="00565C34" w:rsidRDefault="00565C34" w:rsidP="00565C34">
      <w:pPr>
        <w:spacing w:after="0" w:line="340" w:lineRule="atLeast"/>
        <w:ind w:right="2268"/>
        <w:jc w:val="both"/>
        <w:rPr>
          <w:rFonts w:ascii="Arial" w:eastAsia="Times New Roman" w:hAnsi="Arial" w:cs="Arial"/>
          <w:bCs/>
          <w:lang w:eastAsia="de-DE"/>
        </w:rPr>
      </w:pPr>
    </w:p>
    <w:p w14:paraId="445C5719" w14:textId="77777777" w:rsidR="00565C34" w:rsidRPr="00565C34" w:rsidRDefault="00565C34" w:rsidP="00565C34">
      <w:pPr>
        <w:spacing w:after="0" w:line="340" w:lineRule="atLeast"/>
        <w:ind w:right="2268"/>
        <w:jc w:val="both"/>
        <w:rPr>
          <w:rFonts w:ascii="Arial" w:eastAsia="Times New Roman" w:hAnsi="Arial" w:cs="Arial"/>
          <w:bCs/>
          <w:lang w:eastAsia="de-DE"/>
        </w:rPr>
      </w:pPr>
      <w:r>
        <w:rPr>
          <w:rFonts w:ascii="Arial" w:eastAsia="Times New Roman" w:hAnsi="Arial" w:cs="Arial"/>
          <w:bCs/>
          <w:lang w:eastAsia="de-DE"/>
        </w:rPr>
        <w:t>Sein</w:t>
      </w:r>
      <w:r w:rsidRPr="00565C34">
        <w:rPr>
          <w:rFonts w:ascii="Arial" w:eastAsia="Times New Roman" w:hAnsi="Arial" w:cs="Arial"/>
          <w:bCs/>
          <w:lang w:eastAsia="de-DE"/>
        </w:rPr>
        <w:t xml:space="preserve"> Vorwurf, es sei Angst geschürt worden, verkennt die Situation des Frühjahrs 2020. Tatsächlich herrschte im März des vergangenen Jahres Angst davor, dass zahlreiche Patientinnen und Patienten nicht mehr ausreichend versorgt, insbesondere beatmet</w:t>
      </w:r>
      <w:r w:rsidR="00DB7B80">
        <w:rPr>
          <w:rFonts w:ascii="Arial" w:eastAsia="Times New Roman" w:hAnsi="Arial" w:cs="Arial"/>
          <w:bCs/>
          <w:lang w:eastAsia="de-DE"/>
        </w:rPr>
        <w:t>,</w:t>
      </w:r>
      <w:r w:rsidRPr="00565C34">
        <w:rPr>
          <w:rFonts w:ascii="Arial" w:eastAsia="Times New Roman" w:hAnsi="Arial" w:cs="Arial"/>
          <w:bCs/>
          <w:lang w:eastAsia="de-DE"/>
        </w:rPr>
        <w:t xml:space="preserve"> werden könnten. Die Sorge war angesichts der Situation in Italien, Frankreich und vielen anderen Ländern begründet. Die Politik hat folgerichtig den Aufbau so vieler Intensivbetten wie möglich beschlossen. Dass diese Intensivplätze nicht flächendeckend mit hochqualifiziertem Pflegepersonal betrieben werden konnten, war allen bewusst. Tatsächlich haben aber in allen Bundesländern Kurzlehrgänge stattgefunden</w:t>
      </w:r>
      <w:r w:rsidR="008E7AB5">
        <w:rPr>
          <w:rFonts w:ascii="Arial" w:eastAsia="Times New Roman" w:hAnsi="Arial" w:cs="Arial"/>
          <w:bCs/>
          <w:lang w:eastAsia="de-DE"/>
        </w:rPr>
        <w:t>,</w:t>
      </w:r>
      <w:r w:rsidRPr="00565C34">
        <w:rPr>
          <w:rFonts w:ascii="Arial" w:eastAsia="Times New Roman" w:hAnsi="Arial" w:cs="Arial"/>
          <w:bCs/>
          <w:lang w:eastAsia="de-DE"/>
        </w:rPr>
        <w:t xml:space="preserve"> in denen Pflegekräfte auch ohne Intensivpflegefortbildung auf die </w:t>
      </w:r>
      <w:r w:rsidRPr="00565C34">
        <w:rPr>
          <w:rFonts w:ascii="Arial" w:eastAsia="Times New Roman" w:hAnsi="Arial" w:cs="Arial"/>
          <w:bCs/>
          <w:lang w:eastAsia="de-DE"/>
        </w:rPr>
        <w:lastRenderedPageBreak/>
        <w:t>Versorgung von Beatmungspatienten vorbereitet wurden. Die Krankenhäuser wären somit in der Lage gewesen auch die sogenannte Intensivbetten-Notfallreserve zu betreiben.</w:t>
      </w:r>
    </w:p>
    <w:p w14:paraId="258633EC" w14:textId="77777777" w:rsidR="00565C34" w:rsidRPr="00565C34" w:rsidRDefault="00565C34" w:rsidP="00565C34">
      <w:pPr>
        <w:spacing w:after="0" w:line="340" w:lineRule="atLeast"/>
        <w:ind w:right="2268"/>
        <w:jc w:val="both"/>
        <w:rPr>
          <w:rFonts w:ascii="Arial" w:eastAsia="Times New Roman" w:hAnsi="Arial" w:cs="Arial"/>
          <w:bCs/>
          <w:lang w:eastAsia="de-DE"/>
        </w:rPr>
      </w:pPr>
    </w:p>
    <w:p w14:paraId="2882B668" w14:textId="630B5A19" w:rsidR="00565C34" w:rsidRPr="00565C34" w:rsidRDefault="00565C34" w:rsidP="00565C34">
      <w:pPr>
        <w:spacing w:after="0" w:line="340" w:lineRule="atLeast"/>
        <w:ind w:right="2268"/>
        <w:jc w:val="both"/>
        <w:rPr>
          <w:rFonts w:ascii="Arial" w:eastAsia="Times New Roman" w:hAnsi="Arial" w:cs="Arial"/>
          <w:bCs/>
          <w:lang w:eastAsia="de-DE"/>
        </w:rPr>
      </w:pPr>
      <w:r w:rsidRPr="00565C34">
        <w:rPr>
          <w:rFonts w:ascii="Arial" w:eastAsia="Times New Roman" w:hAnsi="Arial" w:cs="Arial"/>
          <w:bCs/>
          <w:lang w:eastAsia="de-DE"/>
        </w:rPr>
        <w:t>Zuerst aber gilt, dass ein Intensivbett nicht nur das vorhandene Bett mit Beatmungsgerät ist. Es geht um die Anzahl tatsäch</w:t>
      </w:r>
      <w:r w:rsidR="00B5027B">
        <w:rPr>
          <w:rFonts w:ascii="Arial" w:eastAsia="Times New Roman" w:hAnsi="Arial" w:cs="Arial"/>
          <w:bCs/>
          <w:lang w:eastAsia="de-DE"/>
        </w:rPr>
        <w:t xml:space="preserve">lich betreibbarer Betten – </w:t>
      </w:r>
      <w:r w:rsidRPr="00565C34">
        <w:rPr>
          <w:rFonts w:ascii="Arial" w:eastAsia="Times New Roman" w:hAnsi="Arial" w:cs="Arial"/>
          <w:bCs/>
          <w:lang w:eastAsia="de-DE"/>
        </w:rPr>
        <w:t xml:space="preserve">auch im Krankenhausfinanzierungsgesetz steht dieser Begriff. Ein intensivmedizinischer Behandlungsplatz gilt als betreibbar/betriebsfähig, wenn ein vorgesehener Raum, funktionsfähige Geräte und Material pro Bettenplatz, Betten, und personelle Besetzung mit pflegerischem und ärztlichem Fachpersonal vorhanden sind und eingesetzt werden können. Außerdem wird dabei noch nach den drei Versorgungsstufen </w:t>
      </w:r>
      <w:proofErr w:type="spellStart"/>
      <w:r w:rsidRPr="00565C34">
        <w:rPr>
          <w:rFonts w:ascii="Arial" w:eastAsia="Times New Roman" w:hAnsi="Arial" w:cs="Arial"/>
          <w:bCs/>
          <w:lang w:eastAsia="de-DE"/>
        </w:rPr>
        <w:t>low</w:t>
      </w:r>
      <w:proofErr w:type="spellEnd"/>
      <w:r w:rsidRPr="00565C34">
        <w:rPr>
          <w:rFonts w:ascii="Arial" w:eastAsia="Times New Roman" w:hAnsi="Arial" w:cs="Arial"/>
          <w:bCs/>
          <w:lang w:eastAsia="de-DE"/>
        </w:rPr>
        <w:t xml:space="preserve">-care, high-care und ECMO unterschieden. Bei </w:t>
      </w:r>
      <w:r w:rsidR="005D55FE">
        <w:rPr>
          <w:rFonts w:ascii="Arial" w:eastAsia="Times New Roman" w:hAnsi="Arial" w:cs="Arial"/>
          <w:bCs/>
          <w:lang w:eastAsia="de-DE"/>
        </w:rPr>
        <w:t>l</w:t>
      </w:r>
      <w:r w:rsidR="005D55FE" w:rsidRPr="00565C34">
        <w:rPr>
          <w:rFonts w:ascii="Arial" w:eastAsia="Times New Roman" w:hAnsi="Arial" w:cs="Arial"/>
          <w:bCs/>
          <w:lang w:eastAsia="de-DE"/>
        </w:rPr>
        <w:t xml:space="preserve">etzterer </w:t>
      </w:r>
      <w:r w:rsidRPr="00565C34">
        <w:rPr>
          <w:rFonts w:ascii="Arial" w:eastAsia="Times New Roman" w:hAnsi="Arial" w:cs="Arial"/>
          <w:bCs/>
          <w:lang w:eastAsia="de-DE"/>
        </w:rPr>
        <w:t xml:space="preserve">wird Blut von Patienten mit schwerem Lungenversagen in einer Maschine mit Sauerstoff angereichert – eine Art externe Lunge. </w:t>
      </w:r>
    </w:p>
    <w:p w14:paraId="399C8D2C" w14:textId="77777777" w:rsidR="00565C34" w:rsidRPr="00565C34" w:rsidRDefault="00565C34" w:rsidP="00565C34">
      <w:pPr>
        <w:spacing w:after="0" w:line="340" w:lineRule="atLeast"/>
        <w:ind w:right="2268"/>
        <w:jc w:val="both"/>
        <w:rPr>
          <w:rFonts w:ascii="Arial" w:eastAsia="Times New Roman" w:hAnsi="Arial" w:cs="Arial"/>
          <w:bCs/>
          <w:lang w:eastAsia="de-DE"/>
        </w:rPr>
      </w:pPr>
    </w:p>
    <w:p w14:paraId="45E09F36" w14:textId="6E9E3737" w:rsidR="00565C34" w:rsidRPr="00565C34" w:rsidRDefault="00565C34" w:rsidP="00565C34">
      <w:pPr>
        <w:spacing w:after="0" w:line="340" w:lineRule="atLeast"/>
        <w:ind w:right="2268"/>
        <w:jc w:val="both"/>
        <w:rPr>
          <w:rFonts w:ascii="Arial" w:eastAsia="Times New Roman" w:hAnsi="Arial" w:cs="Arial"/>
          <w:bCs/>
          <w:lang w:eastAsia="de-DE"/>
        </w:rPr>
      </w:pPr>
      <w:r w:rsidRPr="00565C34">
        <w:rPr>
          <w:rFonts w:ascii="Arial" w:eastAsia="Times New Roman" w:hAnsi="Arial" w:cs="Arial"/>
          <w:bCs/>
          <w:lang w:eastAsia="de-DE"/>
        </w:rPr>
        <w:t>Für den Rückgang der Intensivbettenzahl im weiteren Verlauf des Jahres gibt es mehrere Gründe. Bereits Anfang August</w:t>
      </w:r>
      <w:r w:rsidR="005D55FE">
        <w:rPr>
          <w:rFonts w:ascii="Arial" w:eastAsia="Times New Roman" w:hAnsi="Arial" w:cs="Arial"/>
          <w:bCs/>
          <w:lang w:eastAsia="de-DE"/>
        </w:rPr>
        <w:t xml:space="preserve"> 2020</w:t>
      </w:r>
      <w:r w:rsidRPr="00565C34">
        <w:rPr>
          <w:rFonts w:ascii="Arial" w:eastAsia="Times New Roman" w:hAnsi="Arial" w:cs="Arial"/>
          <w:bCs/>
          <w:lang w:eastAsia="de-DE"/>
        </w:rPr>
        <w:t xml:space="preserve"> kam es im DIVI-Intensivregister zu einem Rückgang der Intensivbettenzahl. Dieser ist auf eine Änderung bei der Abfrage der intensivmedizinischen Kapazitäten sowie dem Einsetzen der Pflegepersonaluntergrenzen zurückzuführen. In der Konsequenz haben zahlreiche Kliniken ihre Bettenmeldungen an diese Personalvorgaben angepasst. Außerdem werden seitdem die Notfallreservekapazitäten separat abgefragt. Die Angaben zur Anzahl der freien betreibbaren Bettenkapazitäten haben sich in den folgenden Meldungen entsprechend reduziert. Die Daten legen nahe, dass ein Teil der vorher gemeldeten freien Bettenkapazitäten nun als Notfallreservekapazität gemeldet wird. Die Notfallreserve kann stückweise aktiviert werden, indem andere Behandlungen abgesagt bzw. verschoben werden.</w:t>
      </w:r>
    </w:p>
    <w:p w14:paraId="5548A65E" w14:textId="77777777" w:rsidR="00565C34" w:rsidRPr="00565C34" w:rsidRDefault="00565C34" w:rsidP="00565C34">
      <w:pPr>
        <w:spacing w:after="0" w:line="340" w:lineRule="atLeast"/>
        <w:ind w:right="2268"/>
        <w:jc w:val="both"/>
        <w:rPr>
          <w:rFonts w:ascii="Arial" w:eastAsia="Times New Roman" w:hAnsi="Arial" w:cs="Arial"/>
          <w:bCs/>
          <w:lang w:eastAsia="de-DE"/>
        </w:rPr>
      </w:pPr>
    </w:p>
    <w:p w14:paraId="5F23567D" w14:textId="0B0796CE" w:rsidR="00565C34" w:rsidRPr="00565C34" w:rsidRDefault="00565C34" w:rsidP="00565C34">
      <w:pPr>
        <w:spacing w:after="0" w:line="340" w:lineRule="atLeast"/>
        <w:ind w:right="2268"/>
        <w:jc w:val="both"/>
        <w:rPr>
          <w:rFonts w:ascii="Arial" w:eastAsia="Times New Roman" w:hAnsi="Arial" w:cs="Arial"/>
          <w:bCs/>
          <w:lang w:eastAsia="de-DE"/>
        </w:rPr>
      </w:pPr>
      <w:r w:rsidRPr="00565C34">
        <w:rPr>
          <w:rFonts w:ascii="Arial" w:eastAsia="Times New Roman" w:hAnsi="Arial" w:cs="Arial"/>
          <w:bCs/>
          <w:lang w:eastAsia="de-DE"/>
        </w:rPr>
        <w:t xml:space="preserve">Der Vorwurf, offizielle Statistiken im Nachhinein manipuliert zu haben, kann ebenfalls direkt entkräftet werden. Das DIVI-Intensivregister hat im Verlauf der Pandemie die Betten der Kinderintensivstationen aus der Gesamtzahl der betreibbaren Betten herausgerechnet – Betten auf der </w:t>
      </w:r>
      <w:proofErr w:type="spellStart"/>
      <w:r w:rsidRPr="00565C34">
        <w:rPr>
          <w:rFonts w:ascii="Arial" w:eastAsia="Times New Roman" w:hAnsi="Arial" w:cs="Arial"/>
          <w:bCs/>
          <w:lang w:eastAsia="de-DE"/>
        </w:rPr>
        <w:t>Frühchenstation</w:t>
      </w:r>
      <w:proofErr w:type="spellEnd"/>
      <w:r w:rsidRPr="00565C34">
        <w:rPr>
          <w:rFonts w:ascii="Arial" w:eastAsia="Times New Roman" w:hAnsi="Arial" w:cs="Arial"/>
          <w:bCs/>
          <w:lang w:eastAsia="de-DE"/>
        </w:rPr>
        <w:t xml:space="preserve"> (NICU) und schwerstkranke Kleinkinder (PICU). Diese spielen für die Versorgung von COVID-19-Patienten keine Rolle. Auf </w:t>
      </w:r>
      <w:r w:rsidRPr="00565C34">
        <w:rPr>
          <w:rFonts w:ascii="Arial" w:eastAsia="Times New Roman" w:hAnsi="Arial" w:cs="Arial"/>
          <w:bCs/>
          <w:lang w:eastAsia="de-DE"/>
        </w:rPr>
        <w:lastRenderedPageBreak/>
        <w:t>die Veränderun</w:t>
      </w:r>
      <w:r w:rsidR="00B5027B">
        <w:rPr>
          <w:rFonts w:ascii="Arial" w:eastAsia="Times New Roman" w:hAnsi="Arial" w:cs="Arial"/>
          <w:bCs/>
          <w:lang w:eastAsia="de-DE"/>
        </w:rPr>
        <w:t>g der Darstellung reiner Erwach</w:t>
      </w:r>
      <w:r w:rsidRPr="00565C34">
        <w:rPr>
          <w:rFonts w:ascii="Arial" w:eastAsia="Times New Roman" w:hAnsi="Arial" w:cs="Arial"/>
          <w:bCs/>
          <w:lang w:eastAsia="de-DE"/>
        </w:rPr>
        <w:t xml:space="preserve">senenbetten wird in sämtlichen Statistiken aber auch explizit hingewiesen. </w:t>
      </w:r>
    </w:p>
    <w:p w14:paraId="69B9DA4A" w14:textId="77777777" w:rsidR="00565C34" w:rsidRPr="00565C34" w:rsidRDefault="00565C34" w:rsidP="00565C34">
      <w:pPr>
        <w:spacing w:after="0" w:line="340" w:lineRule="atLeast"/>
        <w:ind w:right="2268"/>
        <w:jc w:val="both"/>
        <w:rPr>
          <w:rFonts w:ascii="Arial" w:eastAsia="Times New Roman" w:hAnsi="Arial" w:cs="Arial"/>
          <w:bCs/>
          <w:lang w:eastAsia="de-DE"/>
        </w:rPr>
      </w:pPr>
    </w:p>
    <w:p w14:paraId="19F843C5" w14:textId="5DED98EC" w:rsidR="00565C34" w:rsidRPr="00565C34" w:rsidRDefault="00565C34" w:rsidP="00565C34">
      <w:pPr>
        <w:spacing w:after="0" w:line="340" w:lineRule="atLeast"/>
        <w:ind w:right="2268"/>
        <w:jc w:val="both"/>
        <w:rPr>
          <w:rFonts w:ascii="Arial" w:eastAsia="Times New Roman" w:hAnsi="Arial" w:cs="Arial"/>
          <w:bCs/>
          <w:lang w:eastAsia="de-DE"/>
        </w:rPr>
      </w:pPr>
      <w:r w:rsidRPr="00565C34">
        <w:rPr>
          <w:rFonts w:ascii="Arial" w:eastAsia="Times New Roman" w:hAnsi="Arial" w:cs="Arial"/>
          <w:bCs/>
          <w:lang w:eastAsia="de-DE"/>
        </w:rPr>
        <w:t>Wie weit Schrappe von der Versorgungswirklichkeit weg ist, zeigen allein zwei Aussagen. So fragt er, warum man nicht Personal qualifiziert hätte, um im Fall der Fälle auf Intensivstation aushelfen zu können und sagt</w:t>
      </w:r>
      <w:r w:rsidR="005D55FE">
        <w:rPr>
          <w:rFonts w:ascii="Arial" w:eastAsia="Times New Roman" w:hAnsi="Arial" w:cs="Arial"/>
          <w:bCs/>
          <w:lang w:eastAsia="de-DE"/>
        </w:rPr>
        <w:t>,</w:t>
      </w:r>
      <w:r w:rsidRPr="00565C34">
        <w:rPr>
          <w:rFonts w:ascii="Arial" w:eastAsia="Times New Roman" w:hAnsi="Arial" w:cs="Arial"/>
          <w:bCs/>
          <w:lang w:eastAsia="de-DE"/>
        </w:rPr>
        <w:t xml:space="preserve"> man hätte außerdem Operationen verschieben müssen. Tatsächlich wurden elektive Leistungen in großer Zahl verschoben. Zeitweise haben die Krankenhäuser 40 Prozent weniger operiert als in normalen Jahren. Dies belegen Studien des wissenschaftlichen Institutes der AOK (Wido)</w:t>
      </w:r>
      <w:r w:rsidR="00895B3B">
        <w:rPr>
          <w:rFonts w:ascii="Arial" w:eastAsia="Times New Roman" w:hAnsi="Arial" w:cs="Arial"/>
          <w:bCs/>
          <w:lang w:eastAsia="de-DE"/>
        </w:rPr>
        <w:t>,</w:t>
      </w:r>
      <w:r w:rsidRPr="00565C34">
        <w:rPr>
          <w:rFonts w:ascii="Arial" w:eastAsia="Times New Roman" w:hAnsi="Arial" w:cs="Arial"/>
          <w:bCs/>
          <w:lang w:eastAsia="de-DE"/>
        </w:rPr>
        <w:t xml:space="preserve"> aber auch wissenschaftliche Analysen des Corona-Beirats beim Bundesgesundheitsministerium. Und natürlich haben die Kliniken Personal so schnell es ging für den Einsatz auf Intensivstationen qualifiziert, um auf Notfallsituation</w:t>
      </w:r>
      <w:r w:rsidR="00895B3B">
        <w:rPr>
          <w:rFonts w:ascii="Arial" w:eastAsia="Times New Roman" w:hAnsi="Arial" w:cs="Arial"/>
          <w:bCs/>
          <w:lang w:eastAsia="de-DE"/>
        </w:rPr>
        <w:t>en</w:t>
      </w:r>
      <w:r w:rsidRPr="00565C34">
        <w:rPr>
          <w:rFonts w:ascii="Arial" w:eastAsia="Times New Roman" w:hAnsi="Arial" w:cs="Arial"/>
          <w:bCs/>
          <w:lang w:eastAsia="de-DE"/>
        </w:rPr>
        <w:t xml:space="preserve"> vorbereitet zu sein. Mit dem Einsatz gemischter Teams aus Kranken- und Intensivpflegefachkräften haben die Krankenhäuser ein Konzept geschaffen, um auch in absoluten Ausnahmesituationen noch eine gute Versorgung zu gewährleisten. </w:t>
      </w:r>
    </w:p>
    <w:p w14:paraId="644C8BD8" w14:textId="77777777" w:rsidR="00565C34" w:rsidRPr="00565C34" w:rsidRDefault="00565C34" w:rsidP="00565C34">
      <w:pPr>
        <w:spacing w:after="0" w:line="340" w:lineRule="atLeast"/>
        <w:ind w:right="2268"/>
        <w:jc w:val="both"/>
        <w:rPr>
          <w:rFonts w:ascii="Arial" w:eastAsia="Times New Roman" w:hAnsi="Arial" w:cs="Arial"/>
          <w:bCs/>
          <w:lang w:eastAsia="de-DE"/>
        </w:rPr>
      </w:pPr>
    </w:p>
    <w:p w14:paraId="679DCEE8" w14:textId="7F108693" w:rsidR="00565C34" w:rsidRPr="00565C34" w:rsidRDefault="00565C34" w:rsidP="00565C34">
      <w:pPr>
        <w:spacing w:after="0" w:line="340" w:lineRule="atLeast"/>
        <w:ind w:right="2268"/>
        <w:jc w:val="both"/>
        <w:rPr>
          <w:rFonts w:ascii="Arial" w:eastAsia="Times New Roman" w:hAnsi="Arial" w:cs="Arial"/>
          <w:bCs/>
          <w:lang w:eastAsia="de-DE"/>
        </w:rPr>
      </w:pPr>
      <w:r w:rsidRPr="00565C34">
        <w:rPr>
          <w:rFonts w:ascii="Arial" w:eastAsia="Times New Roman" w:hAnsi="Arial" w:cs="Arial"/>
          <w:bCs/>
          <w:lang w:eastAsia="de-DE"/>
        </w:rPr>
        <w:t xml:space="preserve">Alle Beteiligten haben immer für eine besonnene Diskussion plädiert. Es ging nie um Panik oder Angstmache, sondern immer um Vorsicht. Es ging vor allem um die Versorgung schwerkranker Patienten, </w:t>
      </w:r>
      <w:r w:rsidR="005D55FE">
        <w:rPr>
          <w:rFonts w:ascii="Arial" w:eastAsia="Times New Roman" w:hAnsi="Arial" w:cs="Arial"/>
          <w:bCs/>
          <w:lang w:eastAsia="de-DE"/>
        </w:rPr>
        <w:t xml:space="preserve">es ging darum, </w:t>
      </w:r>
      <w:r w:rsidRPr="00565C34">
        <w:rPr>
          <w:rFonts w:ascii="Arial" w:eastAsia="Times New Roman" w:hAnsi="Arial" w:cs="Arial"/>
          <w:bCs/>
          <w:lang w:eastAsia="de-DE"/>
        </w:rPr>
        <w:t xml:space="preserve">Krankenhäuser vor Überlastung zu bewahren und auf extrem steigende Patientenzahlen </w:t>
      </w:r>
      <w:r w:rsidR="005D55FE">
        <w:rPr>
          <w:rFonts w:ascii="Arial" w:eastAsia="Times New Roman" w:hAnsi="Arial" w:cs="Arial"/>
          <w:bCs/>
          <w:lang w:eastAsia="de-DE"/>
        </w:rPr>
        <w:t xml:space="preserve">in kurzer Frist </w:t>
      </w:r>
      <w:r w:rsidRPr="00565C34">
        <w:rPr>
          <w:rFonts w:ascii="Arial" w:eastAsia="Times New Roman" w:hAnsi="Arial" w:cs="Arial"/>
          <w:bCs/>
          <w:lang w:eastAsia="de-DE"/>
        </w:rPr>
        <w:t xml:space="preserve">dennoch vorbereitet zu sein. Diese Situation retrospektiv mit dem heutigen Wissen zu bewerten, wird den damaligen Entscheidungsnotwendigkeiten nicht gerecht. </w:t>
      </w:r>
    </w:p>
    <w:p w14:paraId="2C179AA3" w14:textId="77777777" w:rsidR="00565C34" w:rsidRPr="00565C34" w:rsidRDefault="00565C34" w:rsidP="00565C34">
      <w:pPr>
        <w:spacing w:after="0" w:line="340" w:lineRule="atLeast"/>
        <w:ind w:right="2268"/>
        <w:jc w:val="both"/>
        <w:rPr>
          <w:rFonts w:ascii="Arial" w:eastAsia="Times New Roman" w:hAnsi="Arial" w:cs="Arial"/>
          <w:bCs/>
          <w:lang w:eastAsia="de-DE"/>
        </w:rPr>
      </w:pPr>
    </w:p>
    <w:p w14:paraId="20941876" w14:textId="775A4F97" w:rsidR="00565C34" w:rsidRPr="00565C34" w:rsidRDefault="00565C34" w:rsidP="00565C34">
      <w:pPr>
        <w:spacing w:after="0" w:line="340" w:lineRule="atLeast"/>
        <w:ind w:right="2268"/>
        <w:jc w:val="both"/>
        <w:rPr>
          <w:rFonts w:ascii="Arial" w:eastAsia="Times New Roman" w:hAnsi="Arial" w:cs="Arial"/>
          <w:bCs/>
          <w:lang w:eastAsia="de-DE"/>
        </w:rPr>
      </w:pPr>
      <w:r w:rsidRPr="00565C34">
        <w:rPr>
          <w:rFonts w:ascii="Arial" w:eastAsia="Times New Roman" w:hAnsi="Arial" w:cs="Arial"/>
          <w:bCs/>
          <w:lang w:eastAsia="de-DE"/>
        </w:rPr>
        <w:t>Gänzlich unbelegt ist der Hinweis</w:t>
      </w:r>
      <w:r w:rsidR="0027475F">
        <w:rPr>
          <w:rFonts w:ascii="Arial" w:eastAsia="Times New Roman" w:hAnsi="Arial" w:cs="Arial"/>
          <w:bCs/>
          <w:lang w:eastAsia="de-DE"/>
        </w:rPr>
        <w:t xml:space="preserve">, </w:t>
      </w:r>
      <w:r w:rsidRPr="00565C34">
        <w:rPr>
          <w:rFonts w:ascii="Arial" w:eastAsia="Times New Roman" w:hAnsi="Arial" w:cs="Arial"/>
          <w:bCs/>
          <w:lang w:eastAsia="de-DE"/>
        </w:rPr>
        <w:t xml:space="preserve"> im internationalen Vergleich </w:t>
      </w:r>
      <w:r w:rsidR="0027475F">
        <w:rPr>
          <w:rFonts w:ascii="Arial" w:eastAsia="Times New Roman" w:hAnsi="Arial" w:cs="Arial"/>
          <w:bCs/>
          <w:lang w:eastAsia="de-DE"/>
        </w:rPr>
        <w:t xml:space="preserve">habe </w:t>
      </w:r>
      <w:r w:rsidRPr="00565C34">
        <w:rPr>
          <w:rFonts w:ascii="Arial" w:eastAsia="Times New Roman" w:hAnsi="Arial" w:cs="Arial"/>
          <w:bCs/>
          <w:lang w:eastAsia="de-DE"/>
        </w:rPr>
        <w:t xml:space="preserve"> die Versorgung der COVID-Patienten in Deutschland unangemessen häufig in den Intensivstationen stattgefunden. Dies ist eben gerade die Stärke der deutschen Krankenhausstrukturen, schwerkranke Patienten adäquat </w:t>
      </w:r>
      <w:r w:rsidR="005D55FE">
        <w:rPr>
          <w:rFonts w:ascii="Arial" w:eastAsia="Times New Roman" w:hAnsi="Arial" w:cs="Arial"/>
          <w:bCs/>
          <w:lang w:eastAsia="de-DE"/>
        </w:rPr>
        <w:t>intensivmedizinisch</w:t>
      </w:r>
      <w:r w:rsidRPr="00565C34">
        <w:rPr>
          <w:rFonts w:ascii="Arial" w:eastAsia="Times New Roman" w:hAnsi="Arial" w:cs="Arial"/>
          <w:bCs/>
          <w:lang w:eastAsia="de-DE"/>
        </w:rPr>
        <w:t xml:space="preserve"> zu versorgen</w:t>
      </w:r>
      <w:r w:rsidR="00290207">
        <w:rPr>
          <w:rFonts w:ascii="Arial" w:eastAsia="Times New Roman" w:hAnsi="Arial" w:cs="Arial"/>
          <w:bCs/>
          <w:lang w:eastAsia="de-DE"/>
        </w:rPr>
        <w:t xml:space="preserve"> und dadurch Leben zu retten</w:t>
      </w:r>
      <w:r w:rsidRPr="00565C34">
        <w:rPr>
          <w:rFonts w:ascii="Arial" w:eastAsia="Times New Roman" w:hAnsi="Arial" w:cs="Arial"/>
          <w:bCs/>
          <w:lang w:eastAsia="de-DE"/>
        </w:rPr>
        <w:t>. Wer daraus eine „Fehlversorgung“ konstruiert</w:t>
      </w:r>
      <w:r w:rsidR="00290207">
        <w:rPr>
          <w:rFonts w:ascii="Arial" w:eastAsia="Times New Roman" w:hAnsi="Arial" w:cs="Arial"/>
          <w:bCs/>
          <w:lang w:eastAsia="de-DE"/>
        </w:rPr>
        <w:t>,</w:t>
      </w:r>
      <w:r w:rsidRPr="00565C34">
        <w:rPr>
          <w:rFonts w:ascii="Arial" w:eastAsia="Times New Roman" w:hAnsi="Arial" w:cs="Arial"/>
          <w:bCs/>
          <w:lang w:eastAsia="de-DE"/>
        </w:rPr>
        <w:t xml:space="preserve"> müsste gleichzeitig Daten vorlegen, dass die Behandlungsergebnisse in anderen Ländern gleich gut oder sogar besser waren.</w:t>
      </w:r>
    </w:p>
    <w:p w14:paraId="6C7B3803" w14:textId="77777777" w:rsidR="00565C34" w:rsidRPr="00565C34" w:rsidRDefault="00565C34" w:rsidP="00565C34">
      <w:pPr>
        <w:spacing w:after="0" w:line="340" w:lineRule="atLeast"/>
        <w:ind w:right="2268"/>
        <w:jc w:val="both"/>
        <w:rPr>
          <w:rFonts w:ascii="Arial" w:eastAsia="Times New Roman" w:hAnsi="Arial" w:cs="Arial"/>
          <w:bCs/>
          <w:lang w:eastAsia="de-DE"/>
        </w:rPr>
      </w:pPr>
    </w:p>
    <w:p w14:paraId="4E20C06D" w14:textId="77777777" w:rsidR="00565C34" w:rsidRPr="00565C34" w:rsidRDefault="00565C34" w:rsidP="00565C34">
      <w:pPr>
        <w:spacing w:after="0" w:line="340" w:lineRule="atLeast"/>
        <w:ind w:right="2268"/>
        <w:jc w:val="both"/>
        <w:rPr>
          <w:rFonts w:ascii="Arial" w:eastAsia="Times New Roman" w:hAnsi="Arial" w:cs="Arial"/>
          <w:bCs/>
          <w:lang w:eastAsia="de-DE"/>
        </w:rPr>
      </w:pPr>
      <w:r w:rsidRPr="00565C34">
        <w:rPr>
          <w:rFonts w:ascii="Arial" w:eastAsia="Times New Roman" w:hAnsi="Arial" w:cs="Arial"/>
          <w:bCs/>
          <w:lang w:eastAsia="de-DE"/>
        </w:rPr>
        <w:lastRenderedPageBreak/>
        <w:t xml:space="preserve">Ein wirklicher Schlag ins Gesicht der Ärztinnen und Ärzte und der Pflegekräfte in den Krankenhäusern ist deshalb </w:t>
      </w:r>
      <w:proofErr w:type="spellStart"/>
      <w:r w:rsidRPr="00565C34">
        <w:rPr>
          <w:rFonts w:ascii="Arial" w:eastAsia="Times New Roman" w:hAnsi="Arial" w:cs="Arial"/>
          <w:bCs/>
          <w:lang w:eastAsia="de-DE"/>
        </w:rPr>
        <w:t>Schrappes</w:t>
      </w:r>
      <w:proofErr w:type="spellEnd"/>
      <w:r w:rsidRPr="00565C34">
        <w:rPr>
          <w:rFonts w:ascii="Arial" w:eastAsia="Times New Roman" w:hAnsi="Arial" w:cs="Arial"/>
          <w:bCs/>
          <w:lang w:eastAsia="de-DE"/>
        </w:rPr>
        <w:t xml:space="preserve"> Vorwurf, dass Patientinnen und Patienten ohne Not auf Intensivstationen gelegt worden wären. Pflegekräfte und Ärztinnen und Ärzte haben in den vergangenen Monaten unter höchster Belastung große Leistungen vollbracht. Jeder Intensivpatient, der nach oft monatelanger höchst anspruchsvoller Behandlung wieder auf eine Normalstation verlegt werden konnte, bedeutete nicht nur ein gerettetes Leben, sondern auch etwas mehr Entlastung für die Beschäftigten. </w:t>
      </w:r>
    </w:p>
    <w:p w14:paraId="598300D2" w14:textId="77777777" w:rsidR="00565C34" w:rsidRPr="00565C34" w:rsidRDefault="00565C34" w:rsidP="00565C34">
      <w:pPr>
        <w:spacing w:after="0" w:line="340" w:lineRule="atLeast"/>
        <w:ind w:right="2268"/>
        <w:jc w:val="both"/>
        <w:rPr>
          <w:rFonts w:ascii="Arial" w:eastAsia="Times New Roman" w:hAnsi="Arial" w:cs="Arial"/>
          <w:bCs/>
          <w:u w:val="single"/>
          <w:lang w:eastAsia="de-DE"/>
        </w:rPr>
      </w:pPr>
    </w:p>
    <w:p w14:paraId="774417D4" w14:textId="77777777" w:rsidR="00C40777" w:rsidRDefault="00C40777" w:rsidP="00E63CDC">
      <w:pPr>
        <w:spacing w:after="0" w:line="340" w:lineRule="atLeast"/>
        <w:ind w:right="2268"/>
        <w:jc w:val="both"/>
        <w:rPr>
          <w:rFonts w:ascii="Arial" w:eastAsia="Times New Roman" w:hAnsi="Arial" w:cs="Arial"/>
          <w:lang w:eastAsia="de-DE"/>
        </w:rPr>
      </w:pPr>
    </w:p>
    <w:p w14:paraId="0A5306BF" w14:textId="77777777" w:rsidR="00C40777" w:rsidRPr="00E42AE6" w:rsidRDefault="00C40777" w:rsidP="00E63CDC">
      <w:pPr>
        <w:spacing w:after="0" w:line="340" w:lineRule="atLeast"/>
        <w:ind w:right="2268"/>
        <w:jc w:val="both"/>
        <w:rPr>
          <w:rFonts w:ascii="Arial" w:eastAsia="Times New Roman" w:hAnsi="Arial" w:cs="Arial"/>
          <w:lang w:eastAsia="de-DE"/>
        </w:rPr>
      </w:pPr>
    </w:p>
    <w:p w14:paraId="2E368210" w14:textId="77777777" w:rsidR="00C40777" w:rsidRPr="00C40777" w:rsidRDefault="00C40777" w:rsidP="00C40777">
      <w:pPr>
        <w:spacing w:after="0"/>
        <w:jc w:val="both"/>
        <w:rPr>
          <w:rFonts w:ascii="Arial" w:eastAsiaTheme="minorHAnsi" w:hAnsi="Arial"/>
          <w:szCs w:val="22"/>
          <w:u w:val="single"/>
          <w:lang w:eastAsia="en-US"/>
        </w:rPr>
      </w:pPr>
      <w:r w:rsidRPr="00C40777">
        <w:rPr>
          <w:rFonts w:ascii="Arial" w:eastAsiaTheme="minorHAnsi" w:hAnsi="Arial"/>
          <w:szCs w:val="22"/>
          <w:u w:val="single"/>
          <w:lang w:eastAsia="en-US"/>
        </w:rPr>
        <w:t>Pressekontakt:</w:t>
      </w:r>
    </w:p>
    <w:p w14:paraId="7C286DE2" w14:textId="77777777" w:rsidR="00C40777" w:rsidRPr="00C40777" w:rsidRDefault="00C40777" w:rsidP="00C40777">
      <w:pPr>
        <w:spacing w:after="0"/>
        <w:jc w:val="both"/>
        <w:rPr>
          <w:rFonts w:ascii="Arial" w:eastAsiaTheme="minorHAnsi" w:hAnsi="Arial"/>
          <w:szCs w:val="22"/>
          <w:lang w:eastAsia="en-US"/>
        </w:rPr>
      </w:pPr>
    </w:p>
    <w:p w14:paraId="360C81A5" w14:textId="77777777" w:rsidR="00C40777" w:rsidRPr="00C40777" w:rsidRDefault="00C40777" w:rsidP="00C40777">
      <w:pPr>
        <w:spacing w:after="0"/>
        <w:jc w:val="both"/>
        <w:rPr>
          <w:rFonts w:ascii="Arial" w:eastAsiaTheme="minorHAnsi" w:hAnsi="Arial"/>
          <w:szCs w:val="22"/>
          <w:lang w:eastAsia="en-US"/>
        </w:rPr>
      </w:pPr>
      <w:r w:rsidRPr="00C40777">
        <w:rPr>
          <w:rFonts w:ascii="Arial" w:eastAsiaTheme="minorHAnsi" w:hAnsi="Arial"/>
          <w:szCs w:val="22"/>
          <w:lang w:eastAsia="en-US"/>
        </w:rPr>
        <w:t>Deutsche Krankenhausgesellschaft (DKG) e. V.</w:t>
      </w:r>
    </w:p>
    <w:p w14:paraId="18D66B3D" w14:textId="77777777" w:rsidR="00C40777" w:rsidRPr="00C40777" w:rsidRDefault="00C40777" w:rsidP="00C40777">
      <w:pPr>
        <w:spacing w:after="0"/>
        <w:jc w:val="both"/>
        <w:rPr>
          <w:rFonts w:ascii="Arial" w:eastAsiaTheme="minorHAnsi" w:hAnsi="Arial" w:cstheme="minorHAnsi"/>
          <w:szCs w:val="22"/>
          <w:lang w:eastAsia="en-US"/>
        </w:rPr>
      </w:pPr>
      <w:r w:rsidRPr="00C40777">
        <w:rPr>
          <w:rFonts w:ascii="Arial" w:eastAsiaTheme="minorHAnsi" w:hAnsi="Arial" w:cstheme="minorHAnsi"/>
          <w:szCs w:val="22"/>
          <w:lang w:eastAsia="en-US"/>
        </w:rPr>
        <w:t>Pressesprecher Joachim Odenbach</w:t>
      </w:r>
    </w:p>
    <w:p w14:paraId="74DCC3E5" w14:textId="77777777" w:rsidR="00C40777" w:rsidRPr="00C40777" w:rsidRDefault="00C40777" w:rsidP="00C40777">
      <w:pPr>
        <w:spacing w:after="0"/>
        <w:jc w:val="both"/>
        <w:rPr>
          <w:rFonts w:ascii="Arial" w:eastAsiaTheme="minorHAnsi" w:hAnsi="Arial" w:cstheme="minorHAnsi"/>
          <w:szCs w:val="22"/>
          <w:lang w:eastAsia="en-US"/>
        </w:rPr>
      </w:pPr>
      <w:r w:rsidRPr="00C40777">
        <w:rPr>
          <w:rFonts w:ascii="Arial" w:eastAsiaTheme="minorHAnsi" w:hAnsi="Arial" w:cstheme="minorHAnsi"/>
          <w:szCs w:val="22"/>
          <w:lang w:eastAsia="en-US"/>
        </w:rPr>
        <w:t xml:space="preserve">Telefon 030/39801-1020, </w:t>
      </w:r>
      <w:hyperlink r:id="rId8" w:history="1">
        <w:r w:rsidRPr="00C40777">
          <w:rPr>
            <w:rFonts w:ascii="Arial" w:eastAsiaTheme="minorHAnsi" w:hAnsi="Arial" w:cstheme="minorHAnsi"/>
            <w:color w:val="0000FF" w:themeColor="hyperlink"/>
            <w:szCs w:val="22"/>
            <w:u w:val="single"/>
            <w:lang w:eastAsia="en-US"/>
          </w:rPr>
          <w:t>pressestelle@dkgev.de</w:t>
        </w:r>
      </w:hyperlink>
    </w:p>
    <w:p w14:paraId="545425FF" w14:textId="77777777" w:rsidR="00C40777" w:rsidRPr="00C40777" w:rsidRDefault="00C40777" w:rsidP="00C40777">
      <w:pPr>
        <w:spacing w:after="0"/>
        <w:jc w:val="both"/>
        <w:rPr>
          <w:rFonts w:ascii="Arial" w:eastAsiaTheme="minorHAnsi" w:hAnsi="Arial" w:cstheme="minorHAnsi"/>
          <w:szCs w:val="22"/>
          <w:lang w:eastAsia="en-US"/>
        </w:rPr>
      </w:pPr>
    </w:p>
    <w:p w14:paraId="3B428094" w14:textId="77777777" w:rsidR="00565C34" w:rsidRDefault="00C40777" w:rsidP="00C40777">
      <w:pPr>
        <w:spacing w:after="0"/>
        <w:jc w:val="both"/>
        <w:rPr>
          <w:rFonts w:ascii="Arial" w:eastAsiaTheme="minorHAnsi" w:hAnsi="Arial"/>
          <w:szCs w:val="22"/>
          <w:lang w:eastAsia="en-US"/>
        </w:rPr>
      </w:pPr>
      <w:r w:rsidRPr="00C40777">
        <w:rPr>
          <w:rFonts w:ascii="Arial" w:eastAsiaTheme="minorHAnsi" w:hAnsi="Arial"/>
          <w:szCs w:val="22"/>
          <w:lang w:eastAsia="en-US"/>
        </w:rPr>
        <w:t xml:space="preserve">Deutsche Interdisziplinäre Vereinigung für Intensiv- und </w:t>
      </w:r>
    </w:p>
    <w:p w14:paraId="014B788C" w14:textId="77777777" w:rsidR="00C40777" w:rsidRPr="00C40777" w:rsidRDefault="00C40777" w:rsidP="00C40777">
      <w:pPr>
        <w:spacing w:after="0"/>
        <w:jc w:val="both"/>
        <w:rPr>
          <w:rFonts w:ascii="Arial" w:eastAsiaTheme="minorHAnsi" w:hAnsi="Arial"/>
          <w:szCs w:val="22"/>
          <w:lang w:eastAsia="en-US"/>
        </w:rPr>
      </w:pPr>
      <w:r w:rsidRPr="00C40777">
        <w:rPr>
          <w:rFonts w:ascii="Arial" w:eastAsiaTheme="minorHAnsi" w:hAnsi="Arial"/>
          <w:szCs w:val="22"/>
          <w:lang w:eastAsia="en-US"/>
        </w:rPr>
        <w:t>Notfallmedizin (DIVI) e.V.</w:t>
      </w:r>
    </w:p>
    <w:p w14:paraId="475C50FA" w14:textId="77777777" w:rsidR="00C40777" w:rsidRPr="00C40777" w:rsidRDefault="00C40777" w:rsidP="00C40777">
      <w:pPr>
        <w:spacing w:after="0"/>
        <w:jc w:val="both"/>
        <w:rPr>
          <w:rFonts w:ascii="Arial" w:eastAsiaTheme="minorHAnsi" w:hAnsi="Arial"/>
          <w:szCs w:val="22"/>
          <w:lang w:eastAsia="en-US"/>
        </w:rPr>
      </w:pPr>
      <w:r w:rsidRPr="00C40777">
        <w:rPr>
          <w:rFonts w:ascii="Arial" w:eastAsiaTheme="minorHAnsi" w:hAnsi="Arial"/>
          <w:szCs w:val="22"/>
          <w:lang w:eastAsia="en-US"/>
        </w:rPr>
        <w:t>Pressesprecherin Nina Meckel,</w:t>
      </w:r>
    </w:p>
    <w:p w14:paraId="3B9B508D" w14:textId="77777777" w:rsidR="00C40777" w:rsidRPr="00C40777" w:rsidRDefault="00C40777" w:rsidP="00C40777">
      <w:pPr>
        <w:spacing w:after="0"/>
        <w:jc w:val="both"/>
        <w:rPr>
          <w:rFonts w:ascii="Arial" w:eastAsiaTheme="minorHAnsi" w:hAnsi="Arial"/>
          <w:szCs w:val="22"/>
          <w:lang w:eastAsia="en-US"/>
        </w:rPr>
      </w:pPr>
      <w:r w:rsidRPr="00C40777">
        <w:rPr>
          <w:rFonts w:ascii="Arial" w:eastAsiaTheme="minorHAnsi" w:hAnsi="Arial"/>
          <w:szCs w:val="22"/>
          <w:lang w:eastAsia="en-US"/>
        </w:rPr>
        <w:t xml:space="preserve">Telefon 089/230696021, </w:t>
      </w:r>
      <w:hyperlink r:id="rId9" w:history="1">
        <w:r w:rsidRPr="00C40777">
          <w:rPr>
            <w:rFonts w:ascii="Arial" w:eastAsiaTheme="minorHAnsi" w:hAnsi="Arial"/>
            <w:color w:val="0000FF" w:themeColor="hyperlink"/>
            <w:szCs w:val="22"/>
            <w:u w:val="single"/>
            <w:lang w:eastAsia="en-US"/>
          </w:rPr>
          <w:t>presse@divi.de</w:t>
        </w:r>
      </w:hyperlink>
    </w:p>
    <w:p w14:paraId="506E0C56" w14:textId="77777777" w:rsidR="00C40777" w:rsidRPr="00C40777" w:rsidRDefault="00C40777" w:rsidP="00C40777">
      <w:pPr>
        <w:spacing w:after="0"/>
        <w:jc w:val="both"/>
        <w:rPr>
          <w:rFonts w:ascii="Arial" w:eastAsiaTheme="minorHAnsi" w:hAnsi="Arial"/>
          <w:szCs w:val="22"/>
          <w:lang w:eastAsia="en-US"/>
        </w:rPr>
      </w:pPr>
    </w:p>
    <w:p w14:paraId="28DC144A" w14:textId="75C59C00" w:rsidR="00C40777" w:rsidRPr="00C40777" w:rsidRDefault="00C40777" w:rsidP="00C40777">
      <w:pPr>
        <w:spacing w:after="0"/>
        <w:jc w:val="both"/>
        <w:rPr>
          <w:rFonts w:ascii="Arial" w:eastAsiaTheme="minorHAnsi" w:hAnsi="Arial" w:cs="Arial"/>
          <w:bCs/>
          <w:color w:val="2C2C2C"/>
          <w:bdr w:val="none" w:sz="0" w:space="0" w:color="auto" w:frame="1"/>
          <w:lang w:eastAsia="en-US"/>
        </w:rPr>
      </w:pPr>
      <w:r w:rsidRPr="00C40777">
        <w:rPr>
          <w:rFonts w:ascii="Arial" w:eastAsiaTheme="minorHAnsi" w:hAnsi="Arial" w:cs="Arial"/>
          <w:bCs/>
          <w:color w:val="2C2C2C"/>
          <w:bdr w:val="none" w:sz="0" w:space="0" w:color="auto" w:frame="1"/>
          <w:lang w:eastAsia="en-US"/>
        </w:rPr>
        <w:t>Marburger Bund Bunde</w:t>
      </w:r>
      <w:r w:rsidR="00290207">
        <w:rPr>
          <w:rFonts w:ascii="Arial" w:eastAsiaTheme="minorHAnsi" w:hAnsi="Arial" w:cs="Arial"/>
          <w:bCs/>
          <w:color w:val="2C2C2C"/>
          <w:bdr w:val="none" w:sz="0" w:space="0" w:color="auto" w:frame="1"/>
          <w:lang w:eastAsia="en-US"/>
        </w:rPr>
        <w:t>s</w:t>
      </w:r>
      <w:r w:rsidRPr="00C40777">
        <w:rPr>
          <w:rFonts w:ascii="Arial" w:eastAsiaTheme="minorHAnsi" w:hAnsi="Arial" w:cs="Arial"/>
          <w:bCs/>
          <w:color w:val="2C2C2C"/>
          <w:bdr w:val="none" w:sz="0" w:space="0" w:color="auto" w:frame="1"/>
          <w:lang w:eastAsia="en-US"/>
        </w:rPr>
        <w:t>verband</w:t>
      </w:r>
    </w:p>
    <w:p w14:paraId="1E031494" w14:textId="77777777" w:rsidR="00C40777" w:rsidRPr="00C40777" w:rsidRDefault="00C40777" w:rsidP="00C40777">
      <w:pPr>
        <w:spacing w:after="0"/>
        <w:jc w:val="both"/>
        <w:rPr>
          <w:rFonts w:ascii="Arial" w:eastAsiaTheme="minorHAnsi" w:hAnsi="Arial"/>
          <w:lang w:eastAsia="en-US"/>
        </w:rPr>
      </w:pPr>
      <w:r w:rsidRPr="00C40777">
        <w:rPr>
          <w:rFonts w:ascii="Arial" w:eastAsiaTheme="minorHAnsi" w:hAnsi="Arial"/>
          <w:color w:val="2C2C2C"/>
          <w:bdr w:val="none" w:sz="0" w:space="0" w:color="auto" w:frame="1"/>
          <w:shd w:val="clear" w:color="auto" w:fill="FFFFFF"/>
          <w:lang w:eastAsia="en-US"/>
        </w:rPr>
        <w:t>Pressesprecher Hans-Jörg Freese</w:t>
      </w:r>
    </w:p>
    <w:p w14:paraId="7739465B" w14:textId="77777777" w:rsidR="00C40777" w:rsidRPr="00C40777" w:rsidRDefault="00C40777" w:rsidP="00C40777">
      <w:pPr>
        <w:spacing w:after="0"/>
        <w:jc w:val="both"/>
        <w:rPr>
          <w:rFonts w:ascii="Arial" w:eastAsiaTheme="minorHAnsi" w:hAnsi="Arial"/>
          <w:lang w:eastAsia="en-US"/>
        </w:rPr>
      </w:pPr>
      <w:r w:rsidRPr="00C40777">
        <w:rPr>
          <w:rFonts w:ascii="Arial" w:eastAsiaTheme="minorHAnsi" w:hAnsi="Arial"/>
          <w:lang w:eastAsia="en-US"/>
        </w:rPr>
        <w:t xml:space="preserve">Telefon 030/746846-41, </w:t>
      </w:r>
      <w:hyperlink r:id="rId10" w:history="1">
        <w:r w:rsidRPr="00C40777">
          <w:rPr>
            <w:rFonts w:ascii="Arial" w:eastAsiaTheme="minorHAnsi" w:hAnsi="Arial"/>
            <w:color w:val="0000FF" w:themeColor="hyperlink"/>
            <w:u w:val="single"/>
            <w:lang w:eastAsia="en-US"/>
          </w:rPr>
          <w:t>freese@marburger-bund.de</w:t>
        </w:r>
      </w:hyperlink>
    </w:p>
    <w:p w14:paraId="6B4D1408" w14:textId="77777777" w:rsidR="003739FF" w:rsidRDefault="003739FF"/>
    <w:sectPr w:rsidR="003739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s-Jörg Freese">
    <w15:presenceInfo w15:providerId="AD" w15:userId="S::freese@marburgerbundgerman.onmicrosoft.com::d28f50a6-c181-4264-8f70-6ed26665e1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DC"/>
    <w:rsid w:val="000A513C"/>
    <w:rsid w:val="0012148E"/>
    <w:rsid w:val="0027475F"/>
    <w:rsid w:val="00290207"/>
    <w:rsid w:val="003739FF"/>
    <w:rsid w:val="00543BEA"/>
    <w:rsid w:val="00565C34"/>
    <w:rsid w:val="005D55FE"/>
    <w:rsid w:val="007F242E"/>
    <w:rsid w:val="00895B3B"/>
    <w:rsid w:val="008E7AB5"/>
    <w:rsid w:val="00B5027B"/>
    <w:rsid w:val="00BB6B00"/>
    <w:rsid w:val="00C40777"/>
    <w:rsid w:val="00C91471"/>
    <w:rsid w:val="00CF4279"/>
    <w:rsid w:val="00D90C56"/>
    <w:rsid w:val="00DB7B80"/>
    <w:rsid w:val="00DE1D8A"/>
    <w:rsid w:val="00E63CDC"/>
    <w:rsid w:val="00EE2C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6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3CDC"/>
    <w:pPr>
      <w:spacing w:line="240" w:lineRule="auto"/>
    </w:pPr>
    <w:rPr>
      <w:rFonts w:eastAsiaTheme="minorEastAsia"/>
      <w:sz w:val="24"/>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E63CDC"/>
    <w:rPr>
      <w:sz w:val="16"/>
      <w:szCs w:val="16"/>
    </w:rPr>
  </w:style>
  <w:style w:type="paragraph" w:styleId="Kommentartext">
    <w:name w:val="annotation text"/>
    <w:basedOn w:val="Standard"/>
    <w:link w:val="KommentartextZchn"/>
    <w:uiPriority w:val="99"/>
    <w:semiHidden/>
    <w:unhideWhenUsed/>
    <w:rsid w:val="00E63CDC"/>
    <w:rPr>
      <w:sz w:val="20"/>
      <w:szCs w:val="20"/>
    </w:rPr>
  </w:style>
  <w:style w:type="character" w:customStyle="1" w:styleId="KommentartextZchn">
    <w:name w:val="Kommentartext Zchn"/>
    <w:basedOn w:val="Absatz-Standardschriftart"/>
    <w:link w:val="Kommentartext"/>
    <w:uiPriority w:val="99"/>
    <w:semiHidden/>
    <w:rsid w:val="00E63CDC"/>
    <w:rPr>
      <w:rFonts w:eastAsiaTheme="minorEastAsia"/>
      <w:sz w:val="20"/>
      <w:szCs w:val="20"/>
      <w:lang w:eastAsia="ja-JP"/>
    </w:rPr>
  </w:style>
  <w:style w:type="paragraph" w:styleId="Kommentarthema">
    <w:name w:val="annotation subject"/>
    <w:basedOn w:val="Kommentartext"/>
    <w:next w:val="Kommentartext"/>
    <w:link w:val="KommentarthemaZchn"/>
    <w:uiPriority w:val="99"/>
    <w:semiHidden/>
    <w:unhideWhenUsed/>
    <w:rsid w:val="00E63CDC"/>
    <w:rPr>
      <w:b/>
      <w:bCs/>
    </w:rPr>
  </w:style>
  <w:style w:type="character" w:customStyle="1" w:styleId="KommentarthemaZchn">
    <w:name w:val="Kommentarthema Zchn"/>
    <w:basedOn w:val="KommentartextZchn"/>
    <w:link w:val="Kommentarthema"/>
    <w:uiPriority w:val="99"/>
    <w:semiHidden/>
    <w:rsid w:val="00E63CDC"/>
    <w:rPr>
      <w:rFonts w:eastAsiaTheme="minorEastAsia"/>
      <w:b/>
      <w:bCs/>
      <w:sz w:val="20"/>
      <w:szCs w:val="20"/>
      <w:lang w:eastAsia="ja-JP"/>
    </w:rPr>
  </w:style>
  <w:style w:type="paragraph" w:styleId="Sprechblasentext">
    <w:name w:val="Balloon Text"/>
    <w:basedOn w:val="Standard"/>
    <w:link w:val="SprechblasentextZchn"/>
    <w:uiPriority w:val="99"/>
    <w:semiHidden/>
    <w:unhideWhenUsed/>
    <w:rsid w:val="00E63CDC"/>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3CDC"/>
    <w:rPr>
      <w:rFonts w:ascii="Tahoma" w:eastAsiaTheme="minorEastAsi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3CDC"/>
    <w:pPr>
      <w:spacing w:line="240" w:lineRule="auto"/>
    </w:pPr>
    <w:rPr>
      <w:rFonts w:eastAsiaTheme="minorEastAsia"/>
      <w:sz w:val="24"/>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E63CDC"/>
    <w:rPr>
      <w:sz w:val="16"/>
      <w:szCs w:val="16"/>
    </w:rPr>
  </w:style>
  <w:style w:type="paragraph" w:styleId="Kommentartext">
    <w:name w:val="annotation text"/>
    <w:basedOn w:val="Standard"/>
    <w:link w:val="KommentartextZchn"/>
    <w:uiPriority w:val="99"/>
    <w:semiHidden/>
    <w:unhideWhenUsed/>
    <w:rsid w:val="00E63CDC"/>
    <w:rPr>
      <w:sz w:val="20"/>
      <w:szCs w:val="20"/>
    </w:rPr>
  </w:style>
  <w:style w:type="character" w:customStyle="1" w:styleId="KommentartextZchn">
    <w:name w:val="Kommentartext Zchn"/>
    <w:basedOn w:val="Absatz-Standardschriftart"/>
    <w:link w:val="Kommentartext"/>
    <w:uiPriority w:val="99"/>
    <w:semiHidden/>
    <w:rsid w:val="00E63CDC"/>
    <w:rPr>
      <w:rFonts w:eastAsiaTheme="minorEastAsia"/>
      <w:sz w:val="20"/>
      <w:szCs w:val="20"/>
      <w:lang w:eastAsia="ja-JP"/>
    </w:rPr>
  </w:style>
  <w:style w:type="paragraph" w:styleId="Kommentarthema">
    <w:name w:val="annotation subject"/>
    <w:basedOn w:val="Kommentartext"/>
    <w:next w:val="Kommentartext"/>
    <w:link w:val="KommentarthemaZchn"/>
    <w:uiPriority w:val="99"/>
    <w:semiHidden/>
    <w:unhideWhenUsed/>
    <w:rsid w:val="00E63CDC"/>
    <w:rPr>
      <w:b/>
      <w:bCs/>
    </w:rPr>
  </w:style>
  <w:style w:type="character" w:customStyle="1" w:styleId="KommentarthemaZchn">
    <w:name w:val="Kommentarthema Zchn"/>
    <w:basedOn w:val="KommentartextZchn"/>
    <w:link w:val="Kommentarthema"/>
    <w:uiPriority w:val="99"/>
    <w:semiHidden/>
    <w:rsid w:val="00E63CDC"/>
    <w:rPr>
      <w:rFonts w:eastAsiaTheme="minorEastAsia"/>
      <w:b/>
      <w:bCs/>
      <w:sz w:val="20"/>
      <w:szCs w:val="20"/>
      <w:lang w:eastAsia="ja-JP"/>
    </w:rPr>
  </w:style>
  <w:style w:type="paragraph" w:styleId="Sprechblasentext">
    <w:name w:val="Balloon Text"/>
    <w:basedOn w:val="Standard"/>
    <w:link w:val="SprechblasentextZchn"/>
    <w:uiPriority w:val="99"/>
    <w:semiHidden/>
    <w:unhideWhenUsed/>
    <w:rsid w:val="00E63CDC"/>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3CDC"/>
    <w:rPr>
      <w:rFonts w:ascii="Tahoma" w:eastAsiaTheme="minorEastAsi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stelle@dkgev.de"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freese@marburger-bund.de" TargetMode="External"/><Relationship Id="rId4" Type="http://schemas.openxmlformats.org/officeDocument/2006/relationships/webSettings" Target="webSettings.xml"/><Relationship Id="rId9" Type="http://schemas.openxmlformats.org/officeDocument/2006/relationships/hyperlink" Target="mailto:presse@divi.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975</Words>
  <Characters>6143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Odenbach, Joachim</dc:creator>
  <cp:lastModifiedBy>Odenbach, Joachim</cp:lastModifiedBy>
  <cp:revision>4</cp:revision>
  <cp:lastPrinted>2021-05-17T13:11:00Z</cp:lastPrinted>
  <dcterms:created xsi:type="dcterms:W3CDTF">2021-05-17T13:05:00Z</dcterms:created>
  <dcterms:modified xsi:type="dcterms:W3CDTF">2021-05-17T13:12:00Z</dcterms:modified>
</cp:coreProperties>
</file>