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1C0ADF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815606">
        <w:rPr>
          <w:rFonts w:ascii="Arial" w:eastAsia="Times New Roman" w:hAnsi="Arial" w:cs="Times New Roman"/>
          <w:b/>
          <w:szCs w:val="20"/>
          <w:u w:val="single"/>
          <w:lang w:eastAsia="de-DE"/>
        </w:rPr>
        <w:t>zur</w:t>
      </w:r>
      <w:r w:rsidR="00AF4824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815606">
        <w:rPr>
          <w:rFonts w:ascii="Arial" w:eastAsia="Times New Roman" w:hAnsi="Arial" w:cs="Times New Roman"/>
          <w:b/>
          <w:szCs w:val="20"/>
          <w:u w:val="single"/>
          <w:lang w:eastAsia="de-DE"/>
        </w:rPr>
        <w:t>Blitzumfrage</w:t>
      </w:r>
      <w:r w:rsidR="0064073B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des Deutschen Krankenhausinstituts (DKI)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815606" w:rsidP="001C0ADF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Kommende Wochen b</w:t>
      </w:r>
      <w:r w:rsidR="00E5047B">
        <w:rPr>
          <w:rFonts w:ascii="Arial" w:hAnsi="Arial" w:cs="Arial"/>
          <w:b/>
          <w:bCs/>
          <w:sz w:val="32"/>
          <w:szCs w:val="32"/>
        </w:rPr>
        <w:t>ringen</w:t>
      </w:r>
      <w:r>
        <w:rPr>
          <w:rFonts w:ascii="Arial" w:hAnsi="Arial" w:cs="Arial"/>
          <w:b/>
          <w:bCs/>
          <w:sz w:val="32"/>
          <w:szCs w:val="32"/>
        </w:rPr>
        <w:t xml:space="preserve"> extreme Belastung</w:t>
      </w:r>
      <w:r w:rsidR="00E5047B">
        <w:rPr>
          <w:rFonts w:ascii="Arial" w:hAnsi="Arial" w:cs="Arial"/>
          <w:b/>
          <w:bCs/>
          <w:sz w:val="32"/>
          <w:szCs w:val="32"/>
        </w:rPr>
        <w:t>en</w:t>
      </w:r>
      <w:r>
        <w:rPr>
          <w:rFonts w:ascii="Arial" w:hAnsi="Arial" w:cs="Arial"/>
          <w:b/>
          <w:bCs/>
          <w:sz w:val="32"/>
          <w:szCs w:val="32"/>
        </w:rPr>
        <w:t xml:space="preserve"> für Kliniken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815606" w:rsidRPr="00815606" w:rsidRDefault="00D30167" w:rsidP="00815606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9D29DA">
        <w:rPr>
          <w:rFonts w:ascii="Arial" w:eastAsia="Times New Roman" w:hAnsi="Arial" w:cs="Arial"/>
          <w:lang w:eastAsia="de-DE"/>
        </w:rPr>
        <w:fldChar w:fldCharType="begin"/>
      </w:r>
      <w:r w:rsidR="009D29DA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9D29DA">
        <w:rPr>
          <w:rFonts w:ascii="Arial" w:eastAsia="Times New Roman" w:hAnsi="Arial" w:cs="Arial"/>
          <w:lang w:eastAsia="de-DE"/>
        </w:rPr>
        <w:fldChar w:fldCharType="separate"/>
      </w:r>
      <w:r w:rsidR="001A2DD2">
        <w:rPr>
          <w:rFonts w:ascii="Arial" w:eastAsia="Times New Roman" w:hAnsi="Arial" w:cs="Arial"/>
          <w:noProof/>
          <w:lang w:eastAsia="de-DE"/>
        </w:rPr>
        <w:t>13. April 2021</w:t>
      </w:r>
      <w:r w:rsidR="009D29DA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815606">
        <w:rPr>
          <w:rFonts w:ascii="Arial" w:eastAsia="Times New Roman" w:hAnsi="Arial" w:cs="Arial"/>
          <w:lang w:eastAsia="de-DE"/>
        </w:rPr>
        <w:t>–</w:t>
      </w:r>
      <w:r w:rsidR="00293EEE" w:rsidRPr="00815606">
        <w:rPr>
          <w:rFonts w:ascii="Arial" w:eastAsia="Times New Roman" w:hAnsi="Arial" w:cs="Arial"/>
          <w:lang w:eastAsia="de-DE"/>
        </w:rPr>
        <w:t xml:space="preserve">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88 </w:t>
      </w:r>
      <w:r w:rsidR="00E5047B">
        <w:rPr>
          <w:rFonts w:ascii="Arial" w:eastAsia="Times New Roman" w:hAnsi="Arial" w:cs="Arial"/>
          <w:bCs/>
          <w:lang w:eastAsia="de-DE"/>
        </w:rPr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der Krankenhäuser m</w:t>
      </w:r>
      <w:r w:rsidR="00B564FC">
        <w:rPr>
          <w:rFonts w:ascii="Arial" w:eastAsia="Times New Roman" w:hAnsi="Arial" w:cs="Arial"/>
          <w:bCs/>
          <w:lang w:eastAsia="de-DE"/>
        </w:rPr>
        <w:t>ü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ssen </w:t>
      </w:r>
      <w:r w:rsidR="00B564FC">
        <w:rPr>
          <w:rFonts w:ascii="Arial" w:eastAsia="Times New Roman" w:hAnsi="Arial" w:cs="Arial"/>
          <w:bCs/>
          <w:lang w:eastAsia="de-DE"/>
        </w:rPr>
        <w:t xml:space="preserve">aktuell </w:t>
      </w:r>
      <w:r w:rsidR="00815606" w:rsidRPr="00815606">
        <w:rPr>
          <w:rFonts w:ascii="Arial" w:eastAsia="Times New Roman" w:hAnsi="Arial" w:cs="Arial"/>
          <w:bCs/>
          <w:lang w:eastAsia="de-DE"/>
        </w:rPr>
        <w:t>wegen der Corona</w:t>
      </w:r>
      <w:r w:rsidR="00E5047B">
        <w:rPr>
          <w:rFonts w:ascii="Arial" w:eastAsia="Times New Roman" w:hAnsi="Arial" w:cs="Arial"/>
          <w:bCs/>
          <w:lang w:eastAsia="de-DE"/>
        </w:rPr>
        <w:t>-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Pandemie die Regelversorgung </w:t>
      </w:r>
      <w:r w:rsidR="00E5047B">
        <w:rPr>
          <w:rFonts w:ascii="Arial" w:eastAsia="Times New Roman" w:hAnsi="Arial" w:cs="Arial"/>
          <w:bCs/>
          <w:lang w:eastAsia="de-DE"/>
        </w:rPr>
        <w:t xml:space="preserve">im </w:t>
      </w:r>
      <w:r w:rsidR="00815606" w:rsidRPr="00815606">
        <w:rPr>
          <w:rFonts w:ascii="Arial" w:eastAsia="Times New Roman" w:hAnsi="Arial" w:cs="Arial"/>
          <w:bCs/>
          <w:lang w:eastAsia="de-DE"/>
        </w:rPr>
        <w:t>Vergleich zu</w:t>
      </w:r>
      <w:r w:rsidR="00E5047B">
        <w:rPr>
          <w:rFonts w:ascii="Arial" w:eastAsia="Times New Roman" w:hAnsi="Arial" w:cs="Arial"/>
          <w:bCs/>
          <w:lang w:eastAsia="de-DE"/>
        </w:rPr>
        <w:t>r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Normalauslastung um mehr als 10 </w:t>
      </w:r>
      <w:r w:rsidR="00E5047B">
        <w:rPr>
          <w:rFonts w:ascii="Arial" w:eastAsia="Times New Roman" w:hAnsi="Arial" w:cs="Arial"/>
          <w:bCs/>
          <w:lang w:eastAsia="de-DE"/>
        </w:rPr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zurückfahren. Fast die Hälfte davon verzeichnete </w:t>
      </w:r>
      <w:r w:rsidR="00B564FC">
        <w:rPr>
          <w:rFonts w:ascii="Arial" w:eastAsia="Times New Roman" w:hAnsi="Arial" w:cs="Arial"/>
          <w:bCs/>
          <w:lang w:eastAsia="de-DE"/>
        </w:rPr>
        <w:t xml:space="preserve">sogar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einen </w:t>
      </w:r>
      <w:r w:rsidR="00B564FC">
        <w:rPr>
          <w:rFonts w:ascii="Arial" w:eastAsia="Times New Roman" w:hAnsi="Arial" w:cs="Arial"/>
          <w:bCs/>
          <w:lang w:eastAsia="de-DE"/>
        </w:rPr>
        <w:t xml:space="preserve">Rückgang von </w:t>
      </w:r>
      <w:r w:rsidR="00815606" w:rsidRPr="00815606">
        <w:rPr>
          <w:rFonts w:ascii="Arial" w:eastAsia="Times New Roman" w:hAnsi="Arial" w:cs="Arial"/>
          <w:bCs/>
          <w:lang w:eastAsia="de-DE"/>
        </w:rPr>
        <w:t>mehr als 20</w:t>
      </w:r>
      <w:r w:rsidR="00B564FC">
        <w:rPr>
          <w:rFonts w:ascii="Arial" w:eastAsia="Times New Roman" w:hAnsi="Arial" w:cs="Arial"/>
          <w:bCs/>
          <w:lang w:eastAsia="de-DE"/>
        </w:rPr>
        <w:t xml:space="preserve"> 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der stationären Fälle. Dies ist das Ergebnis eine</w:t>
      </w:r>
      <w:r w:rsidR="00E5047B">
        <w:rPr>
          <w:rFonts w:ascii="Arial" w:eastAsia="Times New Roman" w:hAnsi="Arial" w:cs="Arial"/>
          <w:bCs/>
          <w:lang w:eastAsia="de-DE"/>
        </w:rPr>
        <w:t>r</w:t>
      </w:r>
      <w:r w:rsidR="00E81EB0">
        <w:rPr>
          <w:rFonts w:ascii="Arial" w:eastAsia="Times New Roman" w:hAnsi="Arial" w:cs="Arial"/>
          <w:bCs/>
          <w:lang w:eastAsia="de-DE"/>
        </w:rPr>
        <w:t xml:space="preserve"> repräsentativen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Blitz</w:t>
      </w:r>
      <w:r w:rsidR="00E5047B">
        <w:rPr>
          <w:rFonts w:ascii="Arial" w:eastAsia="Times New Roman" w:hAnsi="Arial" w:cs="Arial"/>
          <w:bCs/>
          <w:lang w:eastAsia="de-DE"/>
        </w:rPr>
        <w:t>u</w:t>
      </w:r>
      <w:r w:rsidR="00815606" w:rsidRPr="00815606">
        <w:rPr>
          <w:rFonts w:ascii="Arial" w:eastAsia="Times New Roman" w:hAnsi="Arial" w:cs="Arial"/>
          <w:bCs/>
          <w:lang w:eastAsia="de-DE"/>
        </w:rPr>
        <w:t>mfrage</w:t>
      </w:r>
      <w:r w:rsidR="00E5047B">
        <w:rPr>
          <w:rFonts w:ascii="Arial" w:eastAsia="Times New Roman" w:hAnsi="Arial" w:cs="Arial"/>
          <w:bCs/>
          <w:lang w:eastAsia="de-DE"/>
        </w:rPr>
        <w:t xml:space="preserve"> des Deutschen Krankenhausinstituts (DKI)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unter 223 Krankenhäusern. „Für die kommenden Wochen kommen weitere extreme Belastung</w:t>
      </w:r>
      <w:r w:rsidR="00E5047B">
        <w:rPr>
          <w:rFonts w:ascii="Arial" w:eastAsia="Times New Roman" w:hAnsi="Arial" w:cs="Arial"/>
          <w:bCs/>
          <w:lang w:eastAsia="de-DE"/>
        </w:rPr>
        <w:t>en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auf die Krankenhäuser zu. </w:t>
      </w:r>
      <w:r w:rsidR="00E81EB0">
        <w:rPr>
          <w:rFonts w:ascii="Arial" w:eastAsia="Times New Roman" w:hAnsi="Arial" w:cs="Arial"/>
          <w:bCs/>
          <w:lang w:eastAsia="de-DE"/>
        </w:rPr>
        <w:t>Gut ein Drittel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der </w:t>
      </w:r>
      <w:r w:rsidR="00E5047B">
        <w:rPr>
          <w:rFonts w:ascii="Arial" w:eastAsia="Times New Roman" w:hAnsi="Arial" w:cs="Arial"/>
          <w:bCs/>
          <w:lang w:eastAsia="de-DE"/>
        </w:rPr>
        <w:t>b</w:t>
      </w:r>
      <w:r w:rsidR="00815606" w:rsidRPr="00815606">
        <w:rPr>
          <w:rFonts w:ascii="Arial" w:eastAsia="Times New Roman" w:hAnsi="Arial" w:cs="Arial"/>
          <w:bCs/>
          <w:lang w:eastAsia="de-DE"/>
        </w:rPr>
        <w:t>efragten</w:t>
      </w:r>
      <w:r w:rsidR="00E5047B">
        <w:rPr>
          <w:rFonts w:ascii="Arial" w:eastAsia="Times New Roman" w:hAnsi="Arial" w:cs="Arial"/>
          <w:bCs/>
          <w:lang w:eastAsia="de-DE"/>
        </w:rPr>
        <w:t xml:space="preserve"> Kliniken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h</w:t>
      </w:r>
      <w:r w:rsidR="00E81EB0">
        <w:rPr>
          <w:rFonts w:ascii="Arial" w:eastAsia="Times New Roman" w:hAnsi="Arial" w:cs="Arial"/>
          <w:bCs/>
          <w:lang w:eastAsia="de-DE"/>
        </w:rPr>
        <w:t>ält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eine Überlastung </w:t>
      </w:r>
      <w:r w:rsidR="00E81EB0">
        <w:rPr>
          <w:rFonts w:ascii="Arial" w:eastAsia="Times New Roman" w:hAnsi="Arial" w:cs="Arial"/>
          <w:bCs/>
          <w:lang w:eastAsia="de-DE"/>
        </w:rPr>
        <w:t xml:space="preserve">des eigenen Standortes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für wahrscheinlich, sodass einzelne medizinisch dringliche Fälle an umliegende Krankenhäuser verwiesen werden müssen. 14 </w:t>
      </w:r>
      <w:r w:rsidR="00E5047B">
        <w:rPr>
          <w:rFonts w:ascii="Arial" w:eastAsia="Times New Roman" w:hAnsi="Arial" w:cs="Arial"/>
          <w:bCs/>
          <w:lang w:eastAsia="de-DE"/>
        </w:rPr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rechnen damit, dass weder sie selbst noch umliegende Häuser alle medizinisch dringlichen Fälle aufnehmen können</w:t>
      </w:r>
      <w:r w:rsidR="00E5047B">
        <w:rPr>
          <w:rFonts w:ascii="Arial" w:eastAsia="Times New Roman" w:hAnsi="Arial" w:cs="Arial"/>
          <w:bCs/>
          <w:lang w:eastAsia="de-DE"/>
        </w:rPr>
        <w:t>.</w:t>
      </w:r>
      <w:r w:rsidR="00E81EB0">
        <w:rPr>
          <w:rFonts w:ascii="Arial" w:eastAsia="Times New Roman" w:hAnsi="Arial" w:cs="Arial"/>
          <w:bCs/>
          <w:lang w:eastAsia="de-DE"/>
        </w:rPr>
        <w:t xml:space="preserve"> In diesem Fall müssen dann überregionale Patientenverlegungen stattfinden.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Diese Zahlen machen deutlich, dass </w:t>
      </w:r>
      <w:r w:rsidR="00E5047B">
        <w:rPr>
          <w:rFonts w:ascii="Arial" w:eastAsia="Times New Roman" w:hAnsi="Arial" w:cs="Arial"/>
          <w:bCs/>
          <w:lang w:eastAsia="de-DE"/>
        </w:rPr>
        <w:t>die Politik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unbedingt konsequent</w:t>
      </w:r>
      <w:r w:rsidR="00E5047B">
        <w:rPr>
          <w:rFonts w:ascii="Arial" w:eastAsia="Times New Roman" w:hAnsi="Arial" w:cs="Arial"/>
          <w:bCs/>
          <w:lang w:eastAsia="de-DE"/>
        </w:rPr>
        <w:t xml:space="preserve"> handeln muss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, um die dritte Welle zu brechen“, erklärte der Vorstandsvorsitzende der Deutschen Krankenhausgesellschaft </w:t>
      </w:r>
      <w:r w:rsidR="00E5047B">
        <w:rPr>
          <w:rFonts w:ascii="Arial" w:eastAsia="Times New Roman" w:hAnsi="Arial" w:cs="Arial"/>
          <w:bCs/>
          <w:lang w:eastAsia="de-DE"/>
        </w:rPr>
        <w:t xml:space="preserve">(DKG)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Dr. Gerald Gaß. </w:t>
      </w:r>
    </w:p>
    <w:p w:rsidR="00815606" w:rsidRDefault="00E81EB0" w:rsidP="00815606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Insgesamt droht aber offensichtlich keine komplette Überlastung des Systems, denn die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Hälfte der Krankenhäuser </w:t>
      </w:r>
      <w:r>
        <w:rPr>
          <w:rFonts w:ascii="Arial" w:eastAsia="Times New Roman" w:hAnsi="Arial" w:cs="Arial"/>
          <w:bCs/>
          <w:lang w:eastAsia="de-DE"/>
        </w:rPr>
        <w:t xml:space="preserve">geht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davon aus, </w:t>
      </w:r>
      <w:r>
        <w:rPr>
          <w:rFonts w:ascii="Arial" w:eastAsia="Times New Roman" w:hAnsi="Arial" w:cs="Arial"/>
          <w:bCs/>
          <w:lang w:eastAsia="de-DE"/>
        </w:rPr>
        <w:t xml:space="preserve">dass 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absehbar alle medizinisch dringlichen Fälle </w:t>
      </w:r>
      <w:r w:rsidRPr="00815606">
        <w:rPr>
          <w:rFonts w:ascii="Arial" w:eastAsia="Times New Roman" w:hAnsi="Arial" w:cs="Arial"/>
          <w:bCs/>
          <w:lang w:eastAsia="de-DE"/>
        </w:rPr>
        <w:t>behandel</w:t>
      </w:r>
      <w:r>
        <w:rPr>
          <w:rFonts w:ascii="Arial" w:eastAsia="Times New Roman" w:hAnsi="Arial" w:cs="Arial"/>
          <w:bCs/>
          <w:lang w:eastAsia="de-DE"/>
        </w:rPr>
        <w:t>t werden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können. Positiv ist</w:t>
      </w:r>
      <w:r w:rsidR="00815606">
        <w:rPr>
          <w:rFonts w:ascii="Arial" w:eastAsia="Times New Roman" w:hAnsi="Arial" w:cs="Arial"/>
          <w:bCs/>
          <w:lang w:eastAsia="de-DE"/>
        </w:rPr>
        <w:t xml:space="preserve"> zudem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, dass durch die voranschreitenden Impfungen das Personal deutlich besser geschützt ist als noch in der ersten und zweiten Welle. 50 </w:t>
      </w:r>
      <w:r w:rsidR="00E5047B">
        <w:rPr>
          <w:rFonts w:ascii="Arial" w:eastAsia="Times New Roman" w:hAnsi="Arial" w:cs="Arial"/>
          <w:bCs/>
          <w:lang w:eastAsia="de-DE"/>
        </w:rPr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der befragten Krankenhäuser geben an, dass die Personalausfälle wegen Corona</w:t>
      </w:r>
      <w:r w:rsidR="00E5047B">
        <w:rPr>
          <w:rFonts w:ascii="Arial" w:eastAsia="Times New Roman" w:hAnsi="Arial" w:cs="Arial"/>
          <w:bCs/>
          <w:lang w:eastAsia="de-DE"/>
        </w:rPr>
        <w:t>-</w:t>
      </w:r>
      <w:r w:rsidR="00815606" w:rsidRPr="00815606">
        <w:rPr>
          <w:rFonts w:ascii="Arial" w:eastAsia="Times New Roman" w:hAnsi="Arial" w:cs="Arial"/>
          <w:bCs/>
          <w:lang w:eastAsia="de-DE"/>
        </w:rPr>
        <w:t>Infektion</w:t>
      </w:r>
      <w:r w:rsidR="00E5047B">
        <w:rPr>
          <w:rFonts w:ascii="Arial" w:eastAsia="Times New Roman" w:hAnsi="Arial" w:cs="Arial"/>
          <w:bCs/>
          <w:lang w:eastAsia="de-DE"/>
        </w:rPr>
        <w:t>en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oder Quarantäne im Vergleich zu</w:t>
      </w:r>
      <w:r w:rsidR="00E5047B">
        <w:rPr>
          <w:rFonts w:ascii="Arial" w:eastAsia="Times New Roman" w:hAnsi="Arial" w:cs="Arial"/>
          <w:bCs/>
          <w:lang w:eastAsia="de-DE"/>
        </w:rPr>
        <w:t>r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 zweiten Welle deutlich zurückgegangen sei</w:t>
      </w:r>
      <w:r w:rsidR="00E5047B">
        <w:rPr>
          <w:rFonts w:ascii="Arial" w:eastAsia="Times New Roman" w:hAnsi="Arial" w:cs="Arial"/>
          <w:bCs/>
          <w:lang w:eastAsia="de-DE"/>
        </w:rPr>
        <w:t>e</w:t>
      </w:r>
      <w:r w:rsidR="00815606" w:rsidRPr="00815606">
        <w:rPr>
          <w:rFonts w:ascii="Arial" w:eastAsia="Times New Roman" w:hAnsi="Arial" w:cs="Arial"/>
          <w:bCs/>
          <w:lang w:eastAsia="de-DE"/>
        </w:rPr>
        <w:t>n. „Trotz dieser guten Entwicklung sehen wir aber auch weiterhin die Belastungen in den Klinike</w:t>
      </w:r>
      <w:r w:rsidR="00E5047B">
        <w:rPr>
          <w:rFonts w:ascii="Arial" w:eastAsia="Times New Roman" w:hAnsi="Arial" w:cs="Arial"/>
          <w:bCs/>
          <w:lang w:eastAsia="de-DE"/>
        </w:rPr>
        <w:t>n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. </w:t>
      </w:r>
      <w:bookmarkStart w:id="1" w:name="_Hlk68879247"/>
      <w:r w:rsidR="00815606" w:rsidRPr="00815606">
        <w:rPr>
          <w:rFonts w:ascii="Arial" w:eastAsia="Times New Roman" w:hAnsi="Arial" w:cs="Arial"/>
          <w:bCs/>
          <w:lang w:eastAsia="de-DE"/>
        </w:rPr>
        <w:t xml:space="preserve">Drei Viertel der Häuser müssen ihre Regelversorgung deutlich (55 </w:t>
      </w:r>
      <w:r w:rsidR="0064073B">
        <w:rPr>
          <w:rFonts w:ascii="Arial" w:eastAsia="Times New Roman" w:hAnsi="Arial" w:cs="Arial"/>
          <w:bCs/>
          <w:lang w:eastAsia="de-DE"/>
        </w:rPr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) oder in nennenswertem Umfang einschränken (20 </w:t>
      </w:r>
      <w:r w:rsidR="0064073B">
        <w:rPr>
          <w:rFonts w:ascii="Arial" w:eastAsia="Times New Roman" w:hAnsi="Arial" w:cs="Arial"/>
          <w:bCs/>
          <w:lang w:eastAsia="de-DE"/>
        </w:rPr>
        <w:lastRenderedPageBreak/>
        <w:t>Prozent</w:t>
      </w:r>
      <w:r w:rsidR="00815606" w:rsidRPr="00815606">
        <w:rPr>
          <w:rFonts w:ascii="Arial" w:eastAsia="Times New Roman" w:hAnsi="Arial" w:cs="Arial"/>
          <w:bCs/>
          <w:lang w:eastAsia="de-DE"/>
        </w:rPr>
        <w:t xml:space="preserve">). </w:t>
      </w:r>
      <w:bookmarkEnd w:id="1"/>
      <w:r w:rsidR="00815606" w:rsidRPr="00815606">
        <w:rPr>
          <w:rFonts w:ascii="Arial" w:eastAsia="Times New Roman" w:hAnsi="Arial" w:cs="Arial"/>
          <w:bCs/>
          <w:lang w:eastAsia="de-DE"/>
        </w:rPr>
        <w:t xml:space="preserve">Nur in einem Viertel fällt die Belastung gering aus, weil die Regelversorgung überwiegend geleistet werden kann“, so Gaß. </w:t>
      </w:r>
    </w:p>
    <w:p w:rsidR="004C4ECB" w:rsidRPr="00815606" w:rsidRDefault="004C4ECB" w:rsidP="00815606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815606" w:rsidRPr="00815606" w:rsidRDefault="00815606" w:rsidP="00815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15606">
        <w:rPr>
          <w:rFonts w:ascii="Arial" w:eastAsia="Times New Roman" w:hAnsi="Arial" w:cs="Arial"/>
          <w:bCs/>
          <w:lang w:eastAsia="de-DE"/>
        </w:rPr>
        <w:t>Der Krankenhaus-Pool des Deutschen Krankenhausinstituts (DKI) ist ein Online-Tool für einfache und schnelle Blitzumfragen im Krankenhaus zu tagesaktuellen Themen. Die Umfragen werden im Auftrag der Deutschen Krankenhausgesellschaft (DKG) und ihrer Mitglieder erstellt.</w:t>
      </w:r>
    </w:p>
    <w:p w:rsidR="00815606" w:rsidRPr="00815606" w:rsidRDefault="00815606" w:rsidP="00815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2268"/>
        <w:jc w:val="both"/>
        <w:rPr>
          <w:rFonts w:ascii="Arial" w:eastAsia="Times New Roman" w:hAnsi="Arial" w:cs="Arial"/>
          <w:bCs/>
          <w:i/>
          <w:lang w:eastAsia="de-DE"/>
        </w:rPr>
      </w:pPr>
      <w:r w:rsidRPr="00815606">
        <w:rPr>
          <w:rFonts w:ascii="Arial" w:eastAsia="Times New Roman" w:hAnsi="Arial" w:cs="Arial"/>
          <w:bCs/>
          <w:lang w:eastAsia="de-DE"/>
        </w:rPr>
        <w:t xml:space="preserve">Die vorliegende Umfrage befasst sich mit den Auswirkungen der Corona-Pandemie auf die Krankenhäuser. Angesichts der aktuellen Diskussion um eine drohende Überlastung der Klinken durch die </w:t>
      </w:r>
      <w:r w:rsidR="0065525D">
        <w:rPr>
          <w:rFonts w:ascii="Arial" w:eastAsia="Times New Roman" w:hAnsi="Arial" w:cs="Arial"/>
          <w:bCs/>
          <w:lang w:eastAsia="de-DE"/>
        </w:rPr>
        <w:t>dritte</w:t>
      </w:r>
      <w:r w:rsidRPr="00815606">
        <w:rPr>
          <w:rFonts w:ascii="Arial" w:eastAsia="Times New Roman" w:hAnsi="Arial" w:cs="Arial"/>
          <w:bCs/>
          <w:lang w:eastAsia="de-DE"/>
        </w:rPr>
        <w:t xml:space="preserve"> Pandemiewelle sollten die Krankenhäuser im Pool ihre Einschätzungen hierzu abgeben.</w:t>
      </w:r>
    </w:p>
    <w:p w:rsidR="00815606" w:rsidRPr="00815606" w:rsidRDefault="00815606" w:rsidP="00815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15606">
        <w:rPr>
          <w:rFonts w:ascii="Arial" w:eastAsia="Times New Roman" w:hAnsi="Arial" w:cs="Arial"/>
          <w:bCs/>
          <w:lang w:eastAsia="de-DE"/>
        </w:rPr>
        <w:t xml:space="preserve">Die Ergebnisse der Umfrage beruhen auf der Online-Befragung einer repräsentativen Stichprobe von 223 Krankenhäusern ab 50 Betten in Deutschland, welche am 8. und 9. April 2021 durchgeführt worden ist. </w:t>
      </w:r>
    </w:p>
    <w:p w:rsidR="00E96B99" w:rsidRPr="00E96B99" w:rsidRDefault="00E96B99" w:rsidP="00815606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Pr="00746CC5" w:rsidRDefault="0058674F" w:rsidP="00746CC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64073B">
        <w:rPr>
          <w:rFonts w:ascii="Arial" w:hAnsi="Arial" w:cs="Arial"/>
          <w:color w:val="7F7F7F" w:themeColor="text1" w:themeTint="80"/>
          <w:sz w:val="18"/>
        </w:rPr>
        <w:t>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</w:t>
      </w:r>
      <w:r w:rsidR="0064073B">
        <w:rPr>
          <w:rFonts w:ascii="Arial" w:hAnsi="Arial" w:cs="Arial"/>
          <w:color w:val="7F7F7F" w:themeColor="text1" w:themeTint="80"/>
          <w:sz w:val="18"/>
        </w:rPr>
        <w:t>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746CC5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ED" w:rsidRDefault="000220ED" w:rsidP="008125E6">
      <w:pPr>
        <w:spacing w:after="0"/>
      </w:pPr>
      <w:r>
        <w:separator/>
      </w:r>
    </w:p>
  </w:endnote>
  <w:endnote w:type="continuationSeparator" w:id="0">
    <w:p w:rsidR="000220ED" w:rsidRDefault="000220E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ED" w:rsidRDefault="000220ED" w:rsidP="008125E6">
      <w:pPr>
        <w:spacing w:after="0"/>
      </w:pPr>
      <w:r>
        <w:separator/>
      </w:r>
    </w:p>
  </w:footnote>
  <w:footnote w:type="continuationSeparator" w:id="0">
    <w:p w:rsidR="000220ED" w:rsidRDefault="000220E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1A2DD2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5EED8B9E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49A9"/>
    <w:rsid w:val="00006E49"/>
    <w:rsid w:val="00020DA3"/>
    <w:rsid w:val="000210FE"/>
    <w:rsid w:val="000220ED"/>
    <w:rsid w:val="00023749"/>
    <w:rsid w:val="00024819"/>
    <w:rsid w:val="00026B38"/>
    <w:rsid w:val="00031885"/>
    <w:rsid w:val="00060D57"/>
    <w:rsid w:val="00070AEE"/>
    <w:rsid w:val="0007527C"/>
    <w:rsid w:val="0008373B"/>
    <w:rsid w:val="00084B39"/>
    <w:rsid w:val="00092CED"/>
    <w:rsid w:val="00094426"/>
    <w:rsid w:val="00095BDC"/>
    <w:rsid w:val="00096D20"/>
    <w:rsid w:val="000A31C9"/>
    <w:rsid w:val="000C54EE"/>
    <w:rsid w:val="000D4C11"/>
    <w:rsid w:val="000F61BB"/>
    <w:rsid w:val="00111CA4"/>
    <w:rsid w:val="00111DA2"/>
    <w:rsid w:val="00121889"/>
    <w:rsid w:val="001253E9"/>
    <w:rsid w:val="001333C7"/>
    <w:rsid w:val="001734CD"/>
    <w:rsid w:val="00183CBD"/>
    <w:rsid w:val="001962FD"/>
    <w:rsid w:val="001A2DD2"/>
    <w:rsid w:val="001C0544"/>
    <w:rsid w:val="001C0ADF"/>
    <w:rsid w:val="001C3900"/>
    <w:rsid w:val="001C561E"/>
    <w:rsid w:val="001C7245"/>
    <w:rsid w:val="001F5633"/>
    <w:rsid w:val="00205E46"/>
    <w:rsid w:val="0021251B"/>
    <w:rsid w:val="002156A6"/>
    <w:rsid w:val="00245172"/>
    <w:rsid w:val="002665AA"/>
    <w:rsid w:val="00283094"/>
    <w:rsid w:val="002875EB"/>
    <w:rsid w:val="00293EEE"/>
    <w:rsid w:val="002A44EC"/>
    <w:rsid w:val="002B4C49"/>
    <w:rsid w:val="002B7D7C"/>
    <w:rsid w:val="002C1659"/>
    <w:rsid w:val="002F1B73"/>
    <w:rsid w:val="002F4BDA"/>
    <w:rsid w:val="00305E66"/>
    <w:rsid w:val="00314EF3"/>
    <w:rsid w:val="00314FD6"/>
    <w:rsid w:val="00323BD9"/>
    <w:rsid w:val="00326374"/>
    <w:rsid w:val="00335088"/>
    <w:rsid w:val="00350E79"/>
    <w:rsid w:val="00354602"/>
    <w:rsid w:val="00362069"/>
    <w:rsid w:val="00362EF7"/>
    <w:rsid w:val="00363F93"/>
    <w:rsid w:val="00383891"/>
    <w:rsid w:val="00394B45"/>
    <w:rsid w:val="00396599"/>
    <w:rsid w:val="003A40E0"/>
    <w:rsid w:val="003B4AC3"/>
    <w:rsid w:val="003D3A58"/>
    <w:rsid w:val="00407552"/>
    <w:rsid w:val="00413F2A"/>
    <w:rsid w:val="00440091"/>
    <w:rsid w:val="00452B50"/>
    <w:rsid w:val="00457148"/>
    <w:rsid w:val="00462B9F"/>
    <w:rsid w:val="00465D8D"/>
    <w:rsid w:val="0046608A"/>
    <w:rsid w:val="00482684"/>
    <w:rsid w:val="004915FE"/>
    <w:rsid w:val="004B392D"/>
    <w:rsid w:val="004B5A0A"/>
    <w:rsid w:val="004C4ECB"/>
    <w:rsid w:val="004E1756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B2354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073B"/>
    <w:rsid w:val="006429EE"/>
    <w:rsid w:val="0065306F"/>
    <w:rsid w:val="00653DC6"/>
    <w:rsid w:val="0065525D"/>
    <w:rsid w:val="00660B2F"/>
    <w:rsid w:val="00672F4E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6CC5"/>
    <w:rsid w:val="00774DB7"/>
    <w:rsid w:val="007755F0"/>
    <w:rsid w:val="0078717D"/>
    <w:rsid w:val="007943BC"/>
    <w:rsid w:val="00795922"/>
    <w:rsid w:val="007C44FC"/>
    <w:rsid w:val="007D7774"/>
    <w:rsid w:val="007F7928"/>
    <w:rsid w:val="008125E6"/>
    <w:rsid w:val="00815606"/>
    <w:rsid w:val="00835799"/>
    <w:rsid w:val="00850E59"/>
    <w:rsid w:val="00875C28"/>
    <w:rsid w:val="0088154F"/>
    <w:rsid w:val="00887B12"/>
    <w:rsid w:val="00894E03"/>
    <w:rsid w:val="008B2132"/>
    <w:rsid w:val="008B37EB"/>
    <w:rsid w:val="008B7F36"/>
    <w:rsid w:val="008C552E"/>
    <w:rsid w:val="008D015E"/>
    <w:rsid w:val="008D2900"/>
    <w:rsid w:val="008E50AB"/>
    <w:rsid w:val="008E5967"/>
    <w:rsid w:val="008E6DFD"/>
    <w:rsid w:val="009055FA"/>
    <w:rsid w:val="00937E2F"/>
    <w:rsid w:val="0095543A"/>
    <w:rsid w:val="00957747"/>
    <w:rsid w:val="0096493D"/>
    <w:rsid w:val="00972647"/>
    <w:rsid w:val="00980D81"/>
    <w:rsid w:val="009824E0"/>
    <w:rsid w:val="00995C59"/>
    <w:rsid w:val="00997648"/>
    <w:rsid w:val="009A320B"/>
    <w:rsid w:val="009A4F97"/>
    <w:rsid w:val="009C153C"/>
    <w:rsid w:val="009D26E3"/>
    <w:rsid w:val="009D29DA"/>
    <w:rsid w:val="009D788B"/>
    <w:rsid w:val="009E0FE7"/>
    <w:rsid w:val="00A15341"/>
    <w:rsid w:val="00A16FFD"/>
    <w:rsid w:val="00A41756"/>
    <w:rsid w:val="00AA1ADC"/>
    <w:rsid w:val="00AC5BCE"/>
    <w:rsid w:val="00AE24DB"/>
    <w:rsid w:val="00AE38A9"/>
    <w:rsid w:val="00AF231E"/>
    <w:rsid w:val="00AF4824"/>
    <w:rsid w:val="00B06B18"/>
    <w:rsid w:val="00B1353D"/>
    <w:rsid w:val="00B34514"/>
    <w:rsid w:val="00B402F1"/>
    <w:rsid w:val="00B52927"/>
    <w:rsid w:val="00B564FC"/>
    <w:rsid w:val="00B65874"/>
    <w:rsid w:val="00B7543C"/>
    <w:rsid w:val="00B87286"/>
    <w:rsid w:val="00B978A5"/>
    <w:rsid w:val="00BB0243"/>
    <w:rsid w:val="00BF222D"/>
    <w:rsid w:val="00C16F15"/>
    <w:rsid w:val="00C738C1"/>
    <w:rsid w:val="00C74F5A"/>
    <w:rsid w:val="00C91370"/>
    <w:rsid w:val="00C930CF"/>
    <w:rsid w:val="00C9558C"/>
    <w:rsid w:val="00C96C96"/>
    <w:rsid w:val="00CB748C"/>
    <w:rsid w:val="00CB74B6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48EE"/>
    <w:rsid w:val="00D6251F"/>
    <w:rsid w:val="00D63A75"/>
    <w:rsid w:val="00D7527B"/>
    <w:rsid w:val="00D80859"/>
    <w:rsid w:val="00D84AF8"/>
    <w:rsid w:val="00D852B3"/>
    <w:rsid w:val="00DA13E6"/>
    <w:rsid w:val="00DA567B"/>
    <w:rsid w:val="00DA6CB4"/>
    <w:rsid w:val="00DB5181"/>
    <w:rsid w:val="00DD0FDE"/>
    <w:rsid w:val="00DD49DE"/>
    <w:rsid w:val="00DD648D"/>
    <w:rsid w:val="00DE6033"/>
    <w:rsid w:val="00DF2F28"/>
    <w:rsid w:val="00E157E2"/>
    <w:rsid w:val="00E31F3B"/>
    <w:rsid w:val="00E40E2B"/>
    <w:rsid w:val="00E43AB7"/>
    <w:rsid w:val="00E5047B"/>
    <w:rsid w:val="00E51C1E"/>
    <w:rsid w:val="00E71D54"/>
    <w:rsid w:val="00E74795"/>
    <w:rsid w:val="00E81EB0"/>
    <w:rsid w:val="00E865D6"/>
    <w:rsid w:val="00E87038"/>
    <w:rsid w:val="00E94E62"/>
    <w:rsid w:val="00E96B99"/>
    <w:rsid w:val="00EA1606"/>
    <w:rsid w:val="00EB1379"/>
    <w:rsid w:val="00EB444B"/>
    <w:rsid w:val="00ED3823"/>
    <w:rsid w:val="00EF34F1"/>
    <w:rsid w:val="00F04AFA"/>
    <w:rsid w:val="00F10B67"/>
    <w:rsid w:val="00F152B8"/>
    <w:rsid w:val="00F258F9"/>
    <w:rsid w:val="00F26034"/>
    <w:rsid w:val="00F33B55"/>
    <w:rsid w:val="00F4622D"/>
    <w:rsid w:val="00F47CA5"/>
    <w:rsid w:val="00F503C1"/>
    <w:rsid w:val="00F77C15"/>
    <w:rsid w:val="00F8139F"/>
    <w:rsid w:val="00F82261"/>
    <w:rsid w:val="00F8304C"/>
    <w:rsid w:val="00FA20E1"/>
    <w:rsid w:val="00FA346C"/>
    <w:rsid w:val="00FB25D6"/>
    <w:rsid w:val="00FB3A08"/>
    <w:rsid w:val="00FE6F11"/>
    <w:rsid w:val="00FF1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CF1AC-4ED3-4005-BFF9-D503859C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7</cp:revision>
  <cp:lastPrinted>2021-04-13T09:57:00Z</cp:lastPrinted>
  <dcterms:created xsi:type="dcterms:W3CDTF">2021-04-13T07:46:00Z</dcterms:created>
  <dcterms:modified xsi:type="dcterms:W3CDTF">2021-04-13T09:59:00Z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