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r w:rsidRPr="0065306F">
        <w:rPr>
          <w:rFonts w:ascii="Arial" w:hAnsi="Arial" w:cs="Arial"/>
          <w:sz w:val="32"/>
          <w:szCs w:val="32"/>
        </w:rPr>
        <w:t xml:space="preserve">P r e s </w:t>
      </w:r>
      <w:proofErr w:type="spellStart"/>
      <w:r w:rsidRPr="0065306F">
        <w:rPr>
          <w:rFonts w:ascii="Arial" w:hAnsi="Arial" w:cs="Arial"/>
          <w:sz w:val="32"/>
          <w:szCs w:val="32"/>
        </w:rPr>
        <w:t>s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m i t </w:t>
      </w:r>
      <w:proofErr w:type="spellStart"/>
      <w:r w:rsidRPr="0065306F">
        <w:rPr>
          <w:rFonts w:ascii="Arial" w:hAnsi="Arial" w:cs="Arial"/>
          <w:sz w:val="32"/>
          <w:szCs w:val="32"/>
        </w:rPr>
        <w:t>t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i l u n g</w:t>
      </w:r>
    </w:p>
    <w:p w:rsidR="00031885" w:rsidRDefault="00031885">
      <w:pPr>
        <w:rPr>
          <w:rFonts w:ascii="Arial" w:hAnsi="Arial" w:cs="Arial"/>
          <w:sz w:val="22"/>
          <w:szCs w:val="22"/>
        </w:rPr>
      </w:pPr>
    </w:p>
    <w:p w:rsidR="0023007B" w:rsidRDefault="006D7D26" w:rsidP="00A032A6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bCs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DKG </w:t>
      </w:r>
      <w:r w:rsidR="00A032A6">
        <w:rPr>
          <w:rFonts w:ascii="Arial" w:eastAsia="Times New Roman" w:hAnsi="Arial" w:cs="Times New Roman"/>
          <w:b/>
          <w:bCs/>
          <w:szCs w:val="20"/>
          <w:u w:val="single"/>
          <w:lang w:eastAsia="de-DE"/>
        </w:rPr>
        <w:t xml:space="preserve">zur derzeitigen </w:t>
      </w:r>
      <w:r w:rsidR="00EC2B99">
        <w:rPr>
          <w:rFonts w:ascii="Arial" w:eastAsia="Times New Roman" w:hAnsi="Arial" w:cs="Times New Roman"/>
          <w:b/>
          <w:bCs/>
          <w:szCs w:val="20"/>
          <w:u w:val="single"/>
          <w:lang w:eastAsia="de-DE"/>
        </w:rPr>
        <w:t>I</w:t>
      </w:r>
      <w:r w:rsidR="00A032A6">
        <w:rPr>
          <w:rFonts w:ascii="Arial" w:eastAsia="Times New Roman" w:hAnsi="Arial" w:cs="Times New Roman"/>
          <w:b/>
          <w:bCs/>
          <w:szCs w:val="20"/>
          <w:u w:val="single"/>
          <w:lang w:eastAsia="de-DE"/>
        </w:rPr>
        <w:t>mpfstrategie</w:t>
      </w:r>
    </w:p>
    <w:p w:rsidR="002536ED" w:rsidRDefault="002536ED" w:rsidP="002536ED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hAnsi="Arial" w:cs="Arial"/>
          <w:b/>
          <w:spacing w:val="-16"/>
          <w:sz w:val="32"/>
          <w:szCs w:val="32"/>
        </w:rPr>
      </w:pPr>
    </w:p>
    <w:p w:rsidR="00A032A6" w:rsidRPr="00A032A6" w:rsidRDefault="00A032A6" w:rsidP="00A032A6">
      <w:pPr>
        <w:spacing w:line="340" w:lineRule="atLeast"/>
        <w:ind w:right="2268"/>
        <w:jc w:val="both"/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  <w:r w:rsidRPr="00A032A6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Krankenhausgesellschaft fordert maximale Ausdehnung der Erstimpfungen</w:t>
      </w:r>
    </w:p>
    <w:p w:rsidR="00A032A6" w:rsidRPr="00A032A6" w:rsidRDefault="00D30167" w:rsidP="00A032A6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2536ED">
        <w:rPr>
          <w:rFonts w:ascii="Arial" w:eastAsia="Times New Roman" w:hAnsi="Arial" w:cs="Arial"/>
          <w:lang w:eastAsia="de-DE"/>
        </w:rPr>
        <w:t>26</w:t>
      </w:r>
      <w:r w:rsidR="004707D2">
        <w:rPr>
          <w:rFonts w:ascii="Arial" w:eastAsia="Times New Roman" w:hAnsi="Arial" w:cs="Arial"/>
          <w:lang w:eastAsia="de-DE"/>
        </w:rPr>
        <w:t xml:space="preserve">. März 2021 </w:t>
      </w:r>
      <w:r w:rsidR="0052054C" w:rsidRPr="00633E3A">
        <w:rPr>
          <w:rFonts w:ascii="Arial" w:eastAsia="Times New Roman" w:hAnsi="Arial" w:cs="Arial"/>
          <w:lang w:eastAsia="de-DE"/>
        </w:rPr>
        <w:t>–</w:t>
      </w:r>
      <w:r w:rsidR="002536ED">
        <w:rPr>
          <w:rFonts w:ascii="Arial" w:eastAsia="Times New Roman" w:hAnsi="Arial" w:cs="Arial"/>
          <w:lang w:eastAsia="de-DE"/>
        </w:rPr>
        <w:t xml:space="preserve"> </w:t>
      </w:r>
      <w:r w:rsidR="00A032A6" w:rsidRPr="00A032A6">
        <w:rPr>
          <w:rFonts w:ascii="Arial" w:eastAsia="Times New Roman" w:hAnsi="Arial" w:cs="Arial"/>
          <w:bCs/>
          <w:lang w:eastAsia="de-DE"/>
        </w:rPr>
        <w:t>Angesichts der steigenden Inzidenzzahlen und der damit</w:t>
      </w:r>
      <w:r w:rsidR="00A032A6">
        <w:rPr>
          <w:rFonts w:ascii="Arial" w:eastAsia="Times New Roman" w:hAnsi="Arial" w:cs="Arial"/>
          <w:bCs/>
          <w:lang w:eastAsia="de-DE"/>
        </w:rPr>
        <w:t xml:space="preserve"> </w:t>
      </w:r>
      <w:r w:rsidR="00A032A6" w:rsidRPr="00A032A6">
        <w:rPr>
          <w:rFonts w:ascii="Arial" w:eastAsia="Times New Roman" w:hAnsi="Arial" w:cs="Arial"/>
          <w:bCs/>
          <w:lang w:eastAsia="de-DE"/>
        </w:rPr>
        <w:t xml:space="preserve">zu befürchtenden zunehmenden Belastung der Krankenhäuser appelliert die Deutsche Krankenhausgesellschaft </w:t>
      </w:r>
      <w:r w:rsidR="00F469AB">
        <w:rPr>
          <w:rFonts w:ascii="Arial" w:eastAsia="Times New Roman" w:hAnsi="Arial" w:cs="Arial"/>
          <w:bCs/>
          <w:lang w:eastAsia="de-DE"/>
        </w:rPr>
        <w:t xml:space="preserve">(DKG) </w:t>
      </w:r>
      <w:r w:rsidR="00A032A6" w:rsidRPr="00A032A6">
        <w:rPr>
          <w:rFonts w:ascii="Arial" w:eastAsia="Times New Roman" w:hAnsi="Arial" w:cs="Arial"/>
          <w:bCs/>
          <w:lang w:eastAsia="de-DE"/>
        </w:rPr>
        <w:t>an die Verantwortlichen in den Bundesländern</w:t>
      </w:r>
      <w:r w:rsidR="00EC2B99">
        <w:rPr>
          <w:rFonts w:ascii="Arial" w:eastAsia="Times New Roman" w:hAnsi="Arial" w:cs="Arial"/>
          <w:bCs/>
          <w:lang w:eastAsia="de-DE"/>
        </w:rPr>
        <w:t>,</w:t>
      </w:r>
      <w:r w:rsidR="00A032A6" w:rsidRPr="00A032A6">
        <w:rPr>
          <w:rFonts w:ascii="Arial" w:eastAsia="Times New Roman" w:hAnsi="Arial" w:cs="Arial"/>
          <w:bCs/>
          <w:lang w:eastAsia="de-DE"/>
        </w:rPr>
        <w:t xml:space="preserve"> ihre Impfstrategien kurzfristig darauf auszurichten, dass eine </w:t>
      </w:r>
      <w:r w:rsidR="00EC2B99">
        <w:rPr>
          <w:rFonts w:ascii="Arial" w:eastAsia="Times New Roman" w:hAnsi="Arial" w:cs="Arial"/>
          <w:bCs/>
          <w:lang w:eastAsia="de-DE"/>
        </w:rPr>
        <w:t>größtmögliche</w:t>
      </w:r>
      <w:r w:rsidR="00A032A6" w:rsidRPr="00A032A6">
        <w:rPr>
          <w:rFonts w:ascii="Arial" w:eastAsia="Times New Roman" w:hAnsi="Arial" w:cs="Arial"/>
          <w:bCs/>
          <w:lang w:eastAsia="de-DE"/>
        </w:rPr>
        <w:t xml:space="preserve"> Zahl an </w:t>
      </w:r>
      <w:r w:rsidR="00EC2B99">
        <w:rPr>
          <w:rFonts w:ascii="Arial" w:eastAsia="Times New Roman" w:hAnsi="Arial" w:cs="Arial"/>
          <w:bCs/>
          <w:lang w:eastAsia="de-DE"/>
        </w:rPr>
        <w:t>E</w:t>
      </w:r>
      <w:r w:rsidR="00A032A6" w:rsidRPr="00A032A6">
        <w:rPr>
          <w:rFonts w:ascii="Arial" w:eastAsia="Times New Roman" w:hAnsi="Arial" w:cs="Arial"/>
          <w:bCs/>
          <w:lang w:eastAsia="de-DE"/>
        </w:rPr>
        <w:t>rst</w:t>
      </w:r>
      <w:r w:rsidR="00EC2B99">
        <w:rPr>
          <w:rFonts w:ascii="Arial" w:eastAsia="Times New Roman" w:hAnsi="Arial" w:cs="Arial"/>
          <w:bCs/>
          <w:lang w:eastAsia="de-DE"/>
        </w:rPr>
        <w:t>i</w:t>
      </w:r>
      <w:r w:rsidR="00A032A6" w:rsidRPr="00A032A6">
        <w:rPr>
          <w:rFonts w:ascii="Arial" w:eastAsia="Times New Roman" w:hAnsi="Arial" w:cs="Arial"/>
          <w:bCs/>
          <w:lang w:eastAsia="de-DE"/>
        </w:rPr>
        <w:t>mpfungen möglich wird.</w:t>
      </w:r>
      <w:r w:rsidR="00A032A6">
        <w:rPr>
          <w:rFonts w:ascii="Arial" w:eastAsia="Times New Roman" w:hAnsi="Arial" w:cs="Arial"/>
          <w:bCs/>
          <w:lang w:eastAsia="de-DE"/>
        </w:rPr>
        <w:t xml:space="preserve"> </w:t>
      </w:r>
      <w:r w:rsidR="00A032A6" w:rsidRPr="00A032A6">
        <w:rPr>
          <w:rFonts w:ascii="Arial" w:eastAsia="Times New Roman" w:hAnsi="Arial" w:cs="Arial"/>
          <w:bCs/>
          <w:lang w:eastAsia="de-DE"/>
        </w:rPr>
        <w:t xml:space="preserve">„Alle bekannten Studien haben gezeigt, dass bei den zurzeit verwendeten Impfstoffen schon nach der ersten Impfung ein </w:t>
      </w:r>
      <w:r w:rsidR="00EC2B99">
        <w:rPr>
          <w:rFonts w:ascii="Arial" w:eastAsia="Times New Roman" w:hAnsi="Arial" w:cs="Arial"/>
          <w:bCs/>
          <w:lang w:eastAsia="de-DE"/>
        </w:rPr>
        <w:t>sehr</w:t>
      </w:r>
      <w:r w:rsidR="00A032A6" w:rsidRPr="00A032A6">
        <w:rPr>
          <w:rFonts w:ascii="Arial" w:eastAsia="Times New Roman" w:hAnsi="Arial" w:cs="Arial"/>
          <w:bCs/>
          <w:lang w:eastAsia="de-DE"/>
        </w:rPr>
        <w:t xml:space="preserve"> hoher Schutz vor Infektionen und schwerwiegenden Verläufen erreicht wird. Aufgrund der nach wie vor bestehenden Knappheit an Impfstoff sollten wir die Zweitimpfungen zu</w:t>
      </w:r>
      <w:r w:rsidR="00EC2B99">
        <w:rPr>
          <w:rFonts w:ascii="Arial" w:eastAsia="Times New Roman" w:hAnsi="Arial" w:cs="Arial"/>
          <w:bCs/>
          <w:lang w:eastAsia="de-DE"/>
        </w:rPr>
        <w:t>g</w:t>
      </w:r>
      <w:r w:rsidR="00A032A6" w:rsidRPr="00A032A6">
        <w:rPr>
          <w:rFonts w:ascii="Arial" w:eastAsia="Times New Roman" w:hAnsi="Arial" w:cs="Arial"/>
          <w:bCs/>
          <w:lang w:eastAsia="de-DE"/>
        </w:rPr>
        <w:t>unsten einer möglichst hohen Zahl an Erstimpfungen so weit wie möglich hinausschieben.</w:t>
      </w:r>
    </w:p>
    <w:p w:rsidR="00A032A6" w:rsidRPr="00A032A6" w:rsidRDefault="00A032A6" w:rsidP="00A032A6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A032A6">
        <w:rPr>
          <w:rFonts w:ascii="Arial" w:eastAsia="Times New Roman" w:hAnsi="Arial" w:cs="Arial"/>
          <w:bCs/>
          <w:lang w:eastAsia="de-DE"/>
        </w:rPr>
        <w:t xml:space="preserve">Die Impfstrategie in Großbritannien, </w:t>
      </w:r>
      <w:r w:rsidR="00EC2B99">
        <w:rPr>
          <w:rFonts w:ascii="Arial" w:eastAsia="Times New Roman" w:hAnsi="Arial" w:cs="Arial"/>
          <w:bCs/>
          <w:lang w:eastAsia="de-DE"/>
        </w:rPr>
        <w:t>die</w:t>
      </w:r>
      <w:r w:rsidRPr="00A032A6">
        <w:rPr>
          <w:rFonts w:ascii="Arial" w:eastAsia="Times New Roman" w:hAnsi="Arial" w:cs="Arial"/>
          <w:bCs/>
          <w:lang w:eastAsia="de-DE"/>
        </w:rPr>
        <w:t xml:space="preserve"> ebenfalls de</w:t>
      </w:r>
      <w:r w:rsidR="00EC2B99">
        <w:rPr>
          <w:rFonts w:ascii="Arial" w:eastAsia="Times New Roman" w:hAnsi="Arial" w:cs="Arial"/>
          <w:bCs/>
          <w:lang w:eastAsia="de-DE"/>
        </w:rPr>
        <w:t>n</w:t>
      </w:r>
      <w:r w:rsidRPr="00A032A6">
        <w:rPr>
          <w:rFonts w:ascii="Arial" w:eastAsia="Times New Roman" w:hAnsi="Arial" w:cs="Arial"/>
          <w:bCs/>
          <w:lang w:eastAsia="de-DE"/>
        </w:rPr>
        <w:t xml:space="preserve"> Schwerpunkt auf Erstimpfungen</w:t>
      </w:r>
      <w:r w:rsidR="00EC2B99">
        <w:rPr>
          <w:rFonts w:ascii="Arial" w:eastAsia="Times New Roman" w:hAnsi="Arial" w:cs="Arial"/>
          <w:bCs/>
          <w:lang w:eastAsia="de-DE"/>
        </w:rPr>
        <w:t xml:space="preserve"> </w:t>
      </w:r>
      <w:r w:rsidRPr="00A032A6">
        <w:rPr>
          <w:rFonts w:ascii="Arial" w:eastAsia="Times New Roman" w:hAnsi="Arial" w:cs="Arial"/>
          <w:bCs/>
          <w:lang w:eastAsia="de-DE"/>
        </w:rPr>
        <w:t xml:space="preserve">legt, zeigt, dass </w:t>
      </w:r>
      <w:r w:rsidR="00EC2B99">
        <w:rPr>
          <w:rFonts w:ascii="Arial" w:eastAsia="Times New Roman" w:hAnsi="Arial" w:cs="Arial"/>
          <w:bCs/>
          <w:lang w:eastAsia="de-DE"/>
        </w:rPr>
        <w:t>so</w:t>
      </w:r>
      <w:r w:rsidRPr="00A032A6">
        <w:rPr>
          <w:rFonts w:ascii="Arial" w:eastAsia="Times New Roman" w:hAnsi="Arial" w:cs="Arial"/>
          <w:bCs/>
          <w:lang w:eastAsia="de-DE"/>
        </w:rPr>
        <w:t xml:space="preserve"> die Infektionszahlen bei fortschreitender Erstimpfungsquote signifikant reduziert werden k</w:t>
      </w:r>
      <w:r w:rsidR="00EC2B99">
        <w:rPr>
          <w:rFonts w:ascii="Arial" w:eastAsia="Times New Roman" w:hAnsi="Arial" w:cs="Arial"/>
          <w:bCs/>
          <w:lang w:eastAsia="de-DE"/>
        </w:rPr>
        <w:t>ö</w:t>
      </w:r>
      <w:r w:rsidRPr="00A032A6">
        <w:rPr>
          <w:rFonts w:ascii="Arial" w:eastAsia="Times New Roman" w:hAnsi="Arial" w:cs="Arial"/>
          <w:bCs/>
          <w:lang w:eastAsia="de-DE"/>
        </w:rPr>
        <w:t xml:space="preserve">nnen. Wir müssen das Zeitfenster zwischen der Erst- und Zweitimpfung so weit wie möglich ausdehnen, um viele Menschen mit einer ersten Impfung zu schützen“, fordert der </w:t>
      </w:r>
      <w:r w:rsidR="000A5F23">
        <w:rPr>
          <w:rFonts w:ascii="Arial" w:eastAsia="Times New Roman" w:hAnsi="Arial" w:cs="Arial"/>
          <w:bCs/>
          <w:lang w:eastAsia="de-DE"/>
        </w:rPr>
        <w:t>designierte</w:t>
      </w:r>
      <w:r w:rsidR="000A5F23" w:rsidRPr="00A032A6">
        <w:rPr>
          <w:rFonts w:ascii="Arial" w:eastAsia="Times New Roman" w:hAnsi="Arial" w:cs="Arial"/>
          <w:bCs/>
          <w:lang w:eastAsia="de-DE"/>
        </w:rPr>
        <w:t xml:space="preserve"> </w:t>
      </w:r>
      <w:r w:rsidRPr="00A032A6">
        <w:rPr>
          <w:rFonts w:ascii="Arial" w:eastAsia="Times New Roman" w:hAnsi="Arial" w:cs="Arial"/>
          <w:bCs/>
          <w:lang w:eastAsia="de-DE"/>
        </w:rPr>
        <w:t>Vorstandsvorsitzende der Deutschen Krankenhausgesellsch</w:t>
      </w:r>
      <w:bookmarkStart w:id="0" w:name="_GoBack"/>
      <w:bookmarkEnd w:id="0"/>
      <w:r w:rsidRPr="00A032A6">
        <w:rPr>
          <w:rFonts w:ascii="Arial" w:eastAsia="Times New Roman" w:hAnsi="Arial" w:cs="Arial"/>
          <w:bCs/>
          <w:lang w:eastAsia="de-DE"/>
        </w:rPr>
        <w:t>aft Dr.</w:t>
      </w:r>
      <w:r w:rsidR="00EC2B99">
        <w:rPr>
          <w:rFonts w:ascii="Arial" w:eastAsia="Times New Roman" w:hAnsi="Arial" w:cs="Arial"/>
          <w:bCs/>
          <w:lang w:eastAsia="de-DE"/>
        </w:rPr>
        <w:t xml:space="preserve"> </w:t>
      </w:r>
      <w:r w:rsidRPr="00A032A6">
        <w:rPr>
          <w:rFonts w:ascii="Arial" w:eastAsia="Times New Roman" w:hAnsi="Arial" w:cs="Arial"/>
          <w:bCs/>
          <w:lang w:eastAsia="de-DE"/>
        </w:rPr>
        <w:t xml:space="preserve">Gerald Gaß. </w:t>
      </w:r>
    </w:p>
    <w:p w:rsidR="009500F8" w:rsidRPr="00633E3A" w:rsidRDefault="009500F8" w:rsidP="00A032A6">
      <w:pPr>
        <w:spacing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:rsidR="00383891" w:rsidRPr="00633E3A" w:rsidRDefault="00383891" w:rsidP="00383891">
      <w:pPr>
        <w:spacing w:after="0" w:line="340" w:lineRule="atLeast"/>
        <w:ind w:right="2268"/>
        <w:jc w:val="both"/>
      </w:pPr>
    </w:p>
    <w:p w:rsidR="006D5D72" w:rsidRPr="006D5C76" w:rsidRDefault="0058674F" w:rsidP="006D5C76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F8304C">
        <w:rPr>
          <w:rFonts w:ascii="Arial" w:hAnsi="Arial" w:cs="Arial"/>
          <w:color w:val="7F7F7F" w:themeColor="text1" w:themeTint="80"/>
          <w:sz w:val="18"/>
        </w:rPr>
        <w:t>tragene Aufgaben wahr. Die 1.925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19,4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CB748C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F10B67">
        <w:rPr>
          <w:rFonts w:ascii="Arial" w:hAnsi="Arial" w:cs="Arial"/>
          <w:color w:val="7F7F7F" w:themeColor="text1" w:themeTint="80"/>
          <w:sz w:val="18"/>
        </w:rPr>
        <w:t>ulante Behandlungsfälle mit 1,3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sectPr w:rsidR="006D5D72" w:rsidRPr="006D5C76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814" w:rsidRDefault="00A51814" w:rsidP="008125E6">
      <w:pPr>
        <w:spacing w:after="0"/>
      </w:pPr>
      <w:r>
        <w:separator/>
      </w:r>
    </w:p>
  </w:endnote>
  <w:endnote w:type="continuationSeparator" w:id="0">
    <w:p w:rsidR="00A51814" w:rsidRDefault="00A51814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A7AD020" wp14:editId="048F578F">
              <wp:simplePos x="0" y="0"/>
              <wp:positionH relativeFrom="column">
                <wp:posOffset>5055870</wp:posOffset>
              </wp:positionH>
              <wp:positionV relativeFrom="paragraph">
                <wp:posOffset>-2772410</wp:posOffset>
              </wp:positionV>
              <wp:extent cx="1466850" cy="3022600"/>
              <wp:effectExtent l="0" t="0" r="0" b="63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302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Banu </w:t>
                          </w:r>
                          <w:r w:rsidRPr="0021251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Öztürk</w:t>
                          </w: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Telefon +49 30 39801–1025 </w:t>
                          </w:r>
                        </w:p>
                        <w:p w:rsidR="0021251B" w:rsidRPr="00EB444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</w:t>
                          </w:r>
                          <w:proofErr w:type="spellEnd"/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3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proofErr w:type="gramStart"/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  <w:proofErr w:type="gramEnd"/>
                        </w:p>
                        <w:p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.1pt;margin-top:-218.3pt;width:115.5pt;height:23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" stroked="f">
              <v:textbox>
                <w:txbxContent>
                  <w:p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Banu </w:t>
                    </w:r>
                    <w:r w:rsidRPr="0021251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Öztürk</w:t>
                    </w: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Telefon +49 30 39801–1025 </w:t>
                    </w:r>
                  </w:p>
                  <w:p w:rsidR="0021251B" w:rsidRPr="00EB444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proofErr w:type="spellStart"/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</w:t>
                    </w:r>
                    <w:proofErr w:type="spellEnd"/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3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proofErr w:type="gramStart"/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  <w:proofErr w:type="gramEnd"/>
                  </w:p>
                  <w:p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814" w:rsidRDefault="00A51814" w:rsidP="008125E6">
      <w:pPr>
        <w:spacing w:after="0"/>
      </w:pPr>
      <w:r>
        <w:separator/>
      </w:r>
    </w:p>
  </w:footnote>
  <w:footnote w:type="continuationSeparator" w:id="0">
    <w:p w:rsidR="00A51814" w:rsidRDefault="00A51814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A032A6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73F7FB1D" wp14:editId="0B69875E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6E49"/>
    <w:rsid w:val="00020DA3"/>
    <w:rsid w:val="000210FE"/>
    <w:rsid w:val="00024819"/>
    <w:rsid w:val="00026B38"/>
    <w:rsid w:val="00030991"/>
    <w:rsid w:val="0003105B"/>
    <w:rsid w:val="00031885"/>
    <w:rsid w:val="00060D57"/>
    <w:rsid w:val="0007527C"/>
    <w:rsid w:val="0008373B"/>
    <w:rsid w:val="00084B39"/>
    <w:rsid w:val="00092CED"/>
    <w:rsid w:val="00096D20"/>
    <w:rsid w:val="000A31C9"/>
    <w:rsid w:val="000A5F23"/>
    <w:rsid w:val="000B3852"/>
    <w:rsid w:val="000C54EE"/>
    <w:rsid w:val="000D02EB"/>
    <w:rsid w:val="000D4C11"/>
    <w:rsid w:val="000F61BB"/>
    <w:rsid w:val="000F694F"/>
    <w:rsid w:val="00111CA4"/>
    <w:rsid w:val="00121889"/>
    <w:rsid w:val="00124FE2"/>
    <w:rsid w:val="001253E9"/>
    <w:rsid w:val="001333C7"/>
    <w:rsid w:val="001734CD"/>
    <w:rsid w:val="00183CBD"/>
    <w:rsid w:val="001962FD"/>
    <w:rsid w:val="001C0544"/>
    <w:rsid w:val="001C3900"/>
    <w:rsid w:val="001C561E"/>
    <w:rsid w:val="001C68EE"/>
    <w:rsid w:val="001C7245"/>
    <w:rsid w:val="00205E46"/>
    <w:rsid w:val="0021251B"/>
    <w:rsid w:val="00212A9A"/>
    <w:rsid w:val="002156A6"/>
    <w:rsid w:val="0023007B"/>
    <w:rsid w:val="00245172"/>
    <w:rsid w:val="002536ED"/>
    <w:rsid w:val="002665AA"/>
    <w:rsid w:val="002875EB"/>
    <w:rsid w:val="002A43F7"/>
    <w:rsid w:val="002A44EC"/>
    <w:rsid w:val="002B4C49"/>
    <w:rsid w:val="002B7D7C"/>
    <w:rsid w:val="002C1659"/>
    <w:rsid w:val="002C65F9"/>
    <w:rsid w:val="002D277A"/>
    <w:rsid w:val="002E5B0A"/>
    <w:rsid w:val="002F1B73"/>
    <w:rsid w:val="00314EF3"/>
    <w:rsid w:val="00321A3F"/>
    <w:rsid w:val="00323BD9"/>
    <w:rsid w:val="00326374"/>
    <w:rsid w:val="00335088"/>
    <w:rsid w:val="00350E79"/>
    <w:rsid w:val="00354602"/>
    <w:rsid w:val="00362EF7"/>
    <w:rsid w:val="00363F93"/>
    <w:rsid w:val="00383891"/>
    <w:rsid w:val="0039130B"/>
    <w:rsid w:val="00396599"/>
    <w:rsid w:val="003B4AC3"/>
    <w:rsid w:val="003D3A58"/>
    <w:rsid w:val="003F5C76"/>
    <w:rsid w:val="00407552"/>
    <w:rsid w:val="00413F2A"/>
    <w:rsid w:val="004230A9"/>
    <w:rsid w:val="00440091"/>
    <w:rsid w:val="0044481A"/>
    <w:rsid w:val="00452B50"/>
    <w:rsid w:val="00462B9F"/>
    <w:rsid w:val="0046608A"/>
    <w:rsid w:val="004707D2"/>
    <w:rsid w:val="00482684"/>
    <w:rsid w:val="004915FE"/>
    <w:rsid w:val="004B392D"/>
    <w:rsid w:val="004B5A0A"/>
    <w:rsid w:val="004D3C50"/>
    <w:rsid w:val="004E40FA"/>
    <w:rsid w:val="004E47E0"/>
    <w:rsid w:val="004F0985"/>
    <w:rsid w:val="004F1093"/>
    <w:rsid w:val="004F46DC"/>
    <w:rsid w:val="0052054C"/>
    <w:rsid w:val="00531FCA"/>
    <w:rsid w:val="00532B8C"/>
    <w:rsid w:val="0053749D"/>
    <w:rsid w:val="00540AF0"/>
    <w:rsid w:val="00540DD3"/>
    <w:rsid w:val="00544C42"/>
    <w:rsid w:val="0056210E"/>
    <w:rsid w:val="00570C6B"/>
    <w:rsid w:val="0058674F"/>
    <w:rsid w:val="00586EFC"/>
    <w:rsid w:val="005A6566"/>
    <w:rsid w:val="005B067E"/>
    <w:rsid w:val="005C2BD9"/>
    <w:rsid w:val="005D1C55"/>
    <w:rsid w:val="005E4E4E"/>
    <w:rsid w:val="005F6092"/>
    <w:rsid w:val="005F6514"/>
    <w:rsid w:val="00607330"/>
    <w:rsid w:val="00612E3D"/>
    <w:rsid w:val="00615C4A"/>
    <w:rsid w:val="006314B2"/>
    <w:rsid w:val="00633E3A"/>
    <w:rsid w:val="006365EF"/>
    <w:rsid w:val="006429EE"/>
    <w:rsid w:val="0065306F"/>
    <w:rsid w:val="00653DC6"/>
    <w:rsid w:val="00660B2F"/>
    <w:rsid w:val="006861E1"/>
    <w:rsid w:val="006916DB"/>
    <w:rsid w:val="0069255D"/>
    <w:rsid w:val="006937B4"/>
    <w:rsid w:val="00697A6F"/>
    <w:rsid w:val="006A4676"/>
    <w:rsid w:val="006A7679"/>
    <w:rsid w:val="006B4413"/>
    <w:rsid w:val="006C6396"/>
    <w:rsid w:val="006C72CE"/>
    <w:rsid w:val="006D5C76"/>
    <w:rsid w:val="006D5D72"/>
    <w:rsid w:val="006D7D26"/>
    <w:rsid w:val="006F63B3"/>
    <w:rsid w:val="00700218"/>
    <w:rsid w:val="0070619D"/>
    <w:rsid w:val="00717437"/>
    <w:rsid w:val="00734946"/>
    <w:rsid w:val="00751C65"/>
    <w:rsid w:val="007548DA"/>
    <w:rsid w:val="007755F0"/>
    <w:rsid w:val="0077753D"/>
    <w:rsid w:val="0078717D"/>
    <w:rsid w:val="00795922"/>
    <w:rsid w:val="007A0CE9"/>
    <w:rsid w:val="007C44FC"/>
    <w:rsid w:val="007E5AF2"/>
    <w:rsid w:val="008125E6"/>
    <w:rsid w:val="00835799"/>
    <w:rsid w:val="00850E59"/>
    <w:rsid w:val="00892385"/>
    <w:rsid w:val="00894E03"/>
    <w:rsid w:val="008B2132"/>
    <w:rsid w:val="008B37EB"/>
    <w:rsid w:val="008B7F36"/>
    <w:rsid w:val="008C552E"/>
    <w:rsid w:val="008D015E"/>
    <w:rsid w:val="008E50AB"/>
    <w:rsid w:val="008E5967"/>
    <w:rsid w:val="009500F8"/>
    <w:rsid w:val="0095543A"/>
    <w:rsid w:val="00957747"/>
    <w:rsid w:val="00972647"/>
    <w:rsid w:val="00980D81"/>
    <w:rsid w:val="00984634"/>
    <w:rsid w:val="009946BF"/>
    <w:rsid w:val="00995C59"/>
    <w:rsid w:val="00997648"/>
    <w:rsid w:val="009A320B"/>
    <w:rsid w:val="009A4F97"/>
    <w:rsid w:val="009C153C"/>
    <w:rsid w:val="009D26E3"/>
    <w:rsid w:val="009D788B"/>
    <w:rsid w:val="009E0FE7"/>
    <w:rsid w:val="00A032A6"/>
    <w:rsid w:val="00A12DA5"/>
    <w:rsid w:val="00A15341"/>
    <w:rsid w:val="00A41756"/>
    <w:rsid w:val="00A51814"/>
    <w:rsid w:val="00AA3706"/>
    <w:rsid w:val="00AC5BCE"/>
    <w:rsid w:val="00AE24DB"/>
    <w:rsid w:val="00AE6D23"/>
    <w:rsid w:val="00AE6EEB"/>
    <w:rsid w:val="00B06B18"/>
    <w:rsid w:val="00B1353D"/>
    <w:rsid w:val="00B17302"/>
    <w:rsid w:val="00B23ACE"/>
    <w:rsid w:val="00B34514"/>
    <w:rsid w:val="00B402F1"/>
    <w:rsid w:val="00B46FA0"/>
    <w:rsid w:val="00B52927"/>
    <w:rsid w:val="00B65874"/>
    <w:rsid w:val="00B7543C"/>
    <w:rsid w:val="00B86A9F"/>
    <w:rsid w:val="00B87286"/>
    <w:rsid w:val="00BB0243"/>
    <w:rsid w:val="00BB6656"/>
    <w:rsid w:val="00BB6E78"/>
    <w:rsid w:val="00BD3CB7"/>
    <w:rsid w:val="00BF1E81"/>
    <w:rsid w:val="00BF222D"/>
    <w:rsid w:val="00BF7986"/>
    <w:rsid w:val="00C16F15"/>
    <w:rsid w:val="00C73784"/>
    <w:rsid w:val="00C83460"/>
    <w:rsid w:val="00C930CF"/>
    <w:rsid w:val="00C9558C"/>
    <w:rsid w:val="00C96C96"/>
    <w:rsid w:val="00CB748C"/>
    <w:rsid w:val="00CC0102"/>
    <w:rsid w:val="00CC21C5"/>
    <w:rsid w:val="00CC46DB"/>
    <w:rsid w:val="00CD6E55"/>
    <w:rsid w:val="00CE1A56"/>
    <w:rsid w:val="00CE7AC3"/>
    <w:rsid w:val="00D0219C"/>
    <w:rsid w:val="00D02C2A"/>
    <w:rsid w:val="00D1477D"/>
    <w:rsid w:val="00D23C98"/>
    <w:rsid w:val="00D30167"/>
    <w:rsid w:val="00D33E55"/>
    <w:rsid w:val="00D359AB"/>
    <w:rsid w:val="00D401F2"/>
    <w:rsid w:val="00D45457"/>
    <w:rsid w:val="00D6251F"/>
    <w:rsid w:val="00D63A75"/>
    <w:rsid w:val="00D7527B"/>
    <w:rsid w:val="00D80859"/>
    <w:rsid w:val="00D84AF8"/>
    <w:rsid w:val="00D852B3"/>
    <w:rsid w:val="00DA13E6"/>
    <w:rsid w:val="00DA6CB4"/>
    <w:rsid w:val="00DA73D4"/>
    <w:rsid w:val="00DB5181"/>
    <w:rsid w:val="00DB62DD"/>
    <w:rsid w:val="00DD0FDE"/>
    <w:rsid w:val="00DD49DE"/>
    <w:rsid w:val="00DD648D"/>
    <w:rsid w:val="00E31F3B"/>
    <w:rsid w:val="00E40E2B"/>
    <w:rsid w:val="00E43AB7"/>
    <w:rsid w:val="00E555C6"/>
    <w:rsid w:val="00E71D54"/>
    <w:rsid w:val="00E865D6"/>
    <w:rsid w:val="00E87038"/>
    <w:rsid w:val="00EB1379"/>
    <w:rsid w:val="00EB444B"/>
    <w:rsid w:val="00EC2B99"/>
    <w:rsid w:val="00ED272D"/>
    <w:rsid w:val="00ED3823"/>
    <w:rsid w:val="00ED3845"/>
    <w:rsid w:val="00ED3B3E"/>
    <w:rsid w:val="00F10B67"/>
    <w:rsid w:val="00F258F9"/>
    <w:rsid w:val="00F26034"/>
    <w:rsid w:val="00F4622D"/>
    <w:rsid w:val="00F469AB"/>
    <w:rsid w:val="00F47CA5"/>
    <w:rsid w:val="00F65BB3"/>
    <w:rsid w:val="00F77C15"/>
    <w:rsid w:val="00F8139F"/>
    <w:rsid w:val="00F8304C"/>
    <w:rsid w:val="00FA20E1"/>
    <w:rsid w:val="00FA346C"/>
    <w:rsid w:val="00FB25D6"/>
    <w:rsid w:val="00FF7C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C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0CE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0CE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C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C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C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0CE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0CE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C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C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A0145A-5900-4268-AA27-7A281C34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Odenbach, Joachim</cp:lastModifiedBy>
  <cp:revision>5</cp:revision>
  <cp:lastPrinted>2021-03-26T12:03:00Z</cp:lastPrinted>
  <dcterms:created xsi:type="dcterms:W3CDTF">2021-03-26T13:13:00Z</dcterms:created>
  <dcterms:modified xsi:type="dcterms:W3CDTF">2021-03-26T13:25:00Z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