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63" w:rsidRDefault="001F14C0">
      <w:r>
        <w:rPr>
          <w:noProof/>
        </w:rPr>
        <w:drawing>
          <wp:anchor distT="0" distB="0" distL="114300" distR="114300" simplePos="0" relativeHeight="251658752" behindDoc="1" locked="0" layoutInCell="1" allowOverlap="1" wp14:anchorId="736B8C2E" wp14:editId="7FEDBBD1">
            <wp:simplePos x="0" y="0"/>
            <wp:positionH relativeFrom="column">
              <wp:posOffset>2846705</wp:posOffset>
            </wp:positionH>
            <wp:positionV relativeFrom="paragraph">
              <wp:posOffset>82550</wp:posOffset>
            </wp:positionV>
            <wp:extent cx="3062605" cy="1621790"/>
            <wp:effectExtent l="0" t="0" r="4445" b="0"/>
            <wp:wrapNone/>
            <wp:docPr id="4" name="Bild 4" descr="GKV-S-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KV-S-Logo_rgb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641">
        <w:rPr>
          <w:noProof/>
        </w:rPr>
        <w:drawing>
          <wp:anchor distT="0" distB="0" distL="114300" distR="114300" simplePos="0" relativeHeight="251660800" behindDoc="1" locked="0" layoutInCell="1" allowOverlap="1" wp14:anchorId="5E4B2B8C" wp14:editId="04D285FC">
            <wp:simplePos x="0" y="0"/>
            <wp:positionH relativeFrom="margin">
              <wp:posOffset>1677035</wp:posOffset>
            </wp:positionH>
            <wp:positionV relativeFrom="paragraph">
              <wp:posOffset>86029</wp:posOffset>
            </wp:positionV>
            <wp:extent cx="2406650" cy="890905"/>
            <wp:effectExtent l="0" t="0" r="0" b="4445"/>
            <wp:wrapNone/>
            <wp:docPr id="2" name="Bild 2" descr="C:\Dokumente und Einstellungen\verena.schroeder\Lokale Einstellungen\Temporary Internet Files\OLK1\DKG-Signet_Schriftzug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verena.schroeder\Lokale Einstellungen\Temporary Internet Files\OLK1\DKG-Signet_Schriftzug (2)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641">
        <w:rPr>
          <w:noProof/>
        </w:rPr>
        <w:drawing>
          <wp:anchor distT="0" distB="0" distL="114300" distR="114300" simplePos="0" relativeHeight="251659776" behindDoc="1" locked="0" layoutInCell="1" allowOverlap="1" wp14:anchorId="1B6ACC25" wp14:editId="6B2678BC">
            <wp:simplePos x="0" y="0"/>
            <wp:positionH relativeFrom="column">
              <wp:posOffset>-356870</wp:posOffset>
            </wp:positionH>
            <wp:positionV relativeFrom="paragraph">
              <wp:posOffset>0</wp:posOffset>
            </wp:positionV>
            <wp:extent cx="1567180" cy="983615"/>
            <wp:effectExtent l="0" t="0" r="0" b="6985"/>
            <wp:wrapThrough wrapText="bothSides">
              <wp:wrapPolygon edited="0">
                <wp:start x="0" y="0"/>
                <wp:lineTo x="0" y="21335"/>
                <wp:lineTo x="21267" y="21335"/>
                <wp:lineTo x="21267" y="0"/>
                <wp:lineTo x="0" y="0"/>
              </wp:wrapPolygon>
            </wp:wrapThrough>
            <wp:docPr id="1" name="Grafik 1" descr="C:\Users\pkv00480\Desktop\Logo_PKV11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v00480\Desktop\Logo_PKV11_4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C63" w:rsidRPr="00522C63" w:rsidRDefault="00522C63" w:rsidP="00522C63"/>
    <w:p w:rsidR="00522C63" w:rsidRDefault="00522C63" w:rsidP="00522C63"/>
    <w:p w:rsidR="00851FE9" w:rsidRPr="00522C63" w:rsidRDefault="00851FE9" w:rsidP="00522C63"/>
    <w:p w:rsidR="006255C2" w:rsidRDefault="006255C2" w:rsidP="00EB7D3B">
      <w:pPr>
        <w:tabs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</w:p>
    <w:p w:rsidR="00242069" w:rsidRDefault="00242069" w:rsidP="00EB7D3B">
      <w:pPr>
        <w:tabs>
          <w:tab w:val="left" w:pos="5220"/>
        </w:tabs>
        <w:jc w:val="center"/>
        <w:rPr>
          <w:rFonts w:ascii="Arial" w:hAnsi="Arial" w:cs="Arial"/>
          <w:b/>
          <w:sz w:val="28"/>
          <w:szCs w:val="28"/>
        </w:rPr>
      </w:pPr>
    </w:p>
    <w:p w:rsidR="001F14C0" w:rsidRDefault="001F14C0" w:rsidP="00EB7D3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</w:p>
    <w:p w:rsidR="00522C63" w:rsidRPr="00242069" w:rsidRDefault="00EB7D3B" w:rsidP="00EB7D3B">
      <w:pPr>
        <w:tabs>
          <w:tab w:val="left" w:pos="5220"/>
        </w:tabs>
        <w:jc w:val="center"/>
        <w:rPr>
          <w:rFonts w:ascii="Arial" w:hAnsi="Arial" w:cs="Arial"/>
          <w:b/>
          <w:sz w:val="32"/>
          <w:szCs w:val="32"/>
        </w:rPr>
      </w:pPr>
      <w:r w:rsidRPr="00242069">
        <w:rPr>
          <w:rFonts w:ascii="Arial" w:hAnsi="Arial" w:cs="Arial"/>
          <w:b/>
          <w:sz w:val="32"/>
          <w:szCs w:val="32"/>
        </w:rPr>
        <w:t>Gemeinsame Pressemitteilung</w:t>
      </w:r>
    </w:p>
    <w:p w:rsidR="00242069" w:rsidRDefault="00242069" w:rsidP="00522C63">
      <w:pPr>
        <w:rPr>
          <w:rFonts w:ascii="Arial" w:hAnsi="Arial" w:cs="Arial"/>
          <w:sz w:val="22"/>
          <w:szCs w:val="22"/>
        </w:rPr>
      </w:pPr>
    </w:p>
    <w:p w:rsidR="00FF3C67" w:rsidRPr="00EC11E5" w:rsidRDefault="00FF3C67" w:rsidP="00522C63">
      <w:pPr>
        <w:rPr>
          <w:rFonts w:ascii="Arial" w:hAnsi="Arial" w:cs="Arial"/>
          <w:sz w:val="22"/>
          <w:szCs w:val="22"/>
        </w:rPr>
      </w:pPr>
    </w:p>
    <w:p w:rsidR="00522C63" w:rsidRPr="00EC11E5" w:rsidRDefault="00D7051F" w:rsidP="00522C63">
      <w:pPr>
        <w:pStyle w:val="grossformfeld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Krankenhausentgeltkatalog 20</w:t>
      </w:r>
      <w:r w:rsidR="00C471A2">
        <w:rPr>
          <w:rFonts w:ascii="Arial" w:hAnsi="Arial" w:cs="Arial"/>
          <w:b/>
          <w:sz w:val="30"/>
          <w:szCs w:val="30"/>
        </w:rPr>
        <w:t>21</w:t>
      </w:r>
      <w:r w:rsidR="00C17641">
        <w:rPr>
          <w:rFonts w:ascii="Arial" w:hAnsi="Arial" w:cs="Arial"/>
          <w:b/>
          <w:sz w:val="30"/>
          <w:szCs w:val="30"/>
        </w:rPr>
        <w:t xml:space="preserve"> </w:t>
      </w:r>
      <w:r w:rsidR="00C471A2">
        <w:rPr>
          <w:rFonts w:ascii="Arial" w:hAnsi="Arial" w:cs="Arial"/>
          <w:b/>
          <w:sz w:val="30"/>
          <w:szCs w:val="30"/>
        </w:rPr>
        <w:t>verabschiedet</w:t>
      </w:r>
      <w:r w:rsidR="003F750F">
        <w:rPr>
          <w:rFonts w:ascii="Arial" w:hAnsi="Arial" w:cs="Arial"/>
          <w:b/>
          <w:sz w:val="30"/>
          <w:szCs w:val="30"/>
        </w:rPr>
        <w:t xml:space="preserve"> </w:t>
      </w:r>
    </w:p>
    <w:p w:rsidR="00580C2C" w:rsidRDefault="00580C2C" w:rsidP="00580C2C">
      <w:pPr>
        <w:tabs>
          <w:tab w:val="left" w:pos="1426"/>
        </w:tabs>
        <w:rPr>
          <w:rFonts w:ascii="Arial" w:hAnsi="Arial" w:cs="Arial"/>
          <w:sz w:val="22"/>
          <w:szCs w:val="22"/>
        </w:rPr>
      </w:pPr>
    </w:p>
    <w:p w:rsidR="00C17641" w:rsidRDefault="00A678C0" w:rsidP="00A678C0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E51DB">
        <w:rPr>
          <w:rFonts w:ascii="Arial" w:hAnsi="Arial" w:cs="Arial"/>
          <w:sz w:val="22"/>
          <w:szCs w:val="22"/>
        </w:rPr>
        <w:t xml:space="preserve">Berlin, </w:t>
      </w:r>
      <w:r w:rsidR="00AA357B">
        <w:rPr>
          <w:rFonts w:ascii="Arial" w:hAnsi="Arial" w:cs="Arial"/>
          <w:sz w:val="22"/>
          <w:szCs w:val="22"/>
        </w:rPr>
        <w:t>0</w:t>
      </w:r>
      <w:r w:rsidR="007605A6">
        <w:rPr>
          <w:rFonts w:ascii="Arial" w:hAnsi="Arial" w:cs="Arial"/>
          <w:sz w:val="22"/>
          <w:szCs w:val="22"/>
        </w:rPr>
        <w:t>6</w:t>
      </w:r>
      <w:r w:rsidR="00424A02">
        <w:rPr>
          <w:rFonts w:ascii="Arial" w:hAnsi="Arial" w:cs="Arial"/>
          <w:sz w:val="22"/>
          <w:szCs w:val="22"/>
        </w:rPr>
        <w:t xml:space="preserve">. </w:t>
      </w:r>
      <w:r w:rsidR="00AA357B">
        <w:rPr>
          <w:rFonts w:ascii="Arial" w:hAnsi="Arial" w:cs="Arial"/>
          <w:sz w:val="22"/>
          <w:szCs w:val="22"/>
        </w:rPr>
        <w:t>Novembe</w:t>
      </w:r>
      <w:r w:rsidR="00B454ED">
        <w:rPr>
          <w:rFonts w:ascii="Arial" w:hAnsi="Arial" w:cs="Arial"/>
          <w:sz w:val="22"/>
          <w:szCs w:val="22"/>
        </w:rPr>
        <w:t xml:space="preserve">r </w:t>
      </w:r>
      <w:r w:rsidR="00424A02">
        <w:rPr>
          <w:rFonts w:ascii="Arial" w:hAnsi="Arial" w:cs="Arial"/>
          <w:sz w:val="22"/>
          <w:szCs w:val="22"/>
        </w:rPr>
        <w:t>20</w:t>
      </w:r>
      <w:r w:rsidR="00AA357B">
        <w:rPr>
          <w:rFonts w:ascii="Arial" w:hAnsi="Arial" w:cs="Arial"/>
          <w:sz w:val="22"/>
          <w:szCs w:val="22"/>
        </w:rPr>
        <w:t>20</w:t>
      </w:r>
      <w:r w:rsidR="00424A02">
        <w:rPr>
          <w:rFonts w:ascii="Arial" w:hAnsi="Arial" w:cs="Arial"/>
          <w:sz w:val="22"/>
          <w:szCs w:val="22"/>
        </w:rPr>
        <w:t xml:space="preserve"> – </w:t>
      </w:r>
      <w:r w:rsidR="00C471A2">
        <w:rPr>
          <w:rFonts w:ascii="Arial" w:hAnsi="Arial" w:cs="Arial"/>
          <w:sz w:val="22"/>
          <w:szCs w:val="22"/>
        </w:rPr>
        <w:t>D</w:t>
      </w:r>
      <w:r w:rsidR="00F5481B">
        <w:rPr>
          <w:rFonts w:ascii="Arial" w:hAnsi="Arial" w:cs="Arial"/>
          <w:sz w:val="22"/>
          <w:szCs w:val="22"/>
        </w:rPr>
        <w:t>i</w:t>
      </w:r>
      <w:r w:rsidR="00C471A2">
        <w:rPr>
          <w:rFonts w:ascii="Arial" w:hAnsi="Arial" w:cs="Arial"/>
          <w:sz w:val="22"/>
          <w:szCs w:val="22"/>
        </w:rPr>
        <w:t>e Selbstverwaltungspartner haben es auch in der besonderen Situation des laufende</w:t>
      </w:r>
      <w:r w:rsidR="00AB2628">
        <w:rPr>
          <w:rFonts w:ascii="Arial" w:hAnsi="Arial" w:cs="Arial"/>
          <w:sz w:val="22"/>
          <w:szCs w:val="22"/>
        </w:rPr>
        <w:t>n</w:t>
      </w:r>
      <w:r w:rsidR="00C471A2">
        <w:rPr>
          <w:rFonts w:ascii="Arial" w:hAnsi="Arial" w:cs="Arial"/>
          <w:sz w:val="22"/>
          <w:szCs w:val="22"/>
        </w:rPr>
        <w:t xml:space="preserve"> Jahres geschafft</w:t>
      </w:r>
      <w:r w:rsidR="00AA357B">
        <w:rPr>
          <w:rFonts w:ascii="Arial" w:hAnsi="Arial" w:cs="Arial"/>
          <w:sz w:val="22"/>
          <w:szCs w:val="22"/>
        </w:rPr>
        <w:t>,</w:t>
      </w:r>
      <w:r w:rsidR="00C471A2">
        <w:rPr>
          <w:rFonts w:ascii="Arial" w:hAnsi="Arial" w:cs="Arial"/>
          <w:sz w:val="22"/>
          <w:szCs w:val="22"/>
        </w:rPr>
        <w:t xml:space="preserve"> den Entgeltkatalog für d</w:t>
      </w:r>
      <w:r w:rsidR="00AA357B">
        <w:rPr>
          <w:rFonts w:ascii="Arial" w:hAnsi="Arial" w:cs="Arial"/>
          <w:sz w:val="22"/>
          <w:szCs w:val="22"/>
        </w:rPr>
        <w:t>ie Krankenhäuser</w:t>
      </w:r>
      <w:r w:rsidR="00C471A2">
        <w:rPr>
          <w:rFonts w:ascii="Arial" w:hAnsi="Arial" w:cs="Arial"/>
          <w:sz w:val="22"/>
          <w:szCs w:val="22"/>
        </w:rPr>
        <w:t xml:space="preserve"> zu verabschieden. </w:t>
      </w:r>
      <w:r w:rsidR="00AA357B">
        <w:rPr>
          <w:rFonts w:ascii="Arial" w:hAnsi="Arial" w:cs="Arial"/>
          <w:sz w:val="22"/>
          <w:szCs w:val="22"/>
        </w:rPr>
        <w:t xml:space="preserve">Die </w:t>
      </w:r>
      <w:r w:rsidR="00C17641" w:rsidRPr="004E51DB">
        <w:rPr>
          <w:rFonts w:ascii="Arial" w:hAnsi="Arial" w:cs="Arial"/>
          <w:sz w:val="22"/>
          <w:szCs w:val="22"/>
        </w:rPr>
        <w:t>Deutsche Krankenhausgesellschaft (DKG)</w:t>
      </w:r>
      <w:r w:rsidR="00C17641">
        <w:rPr>
          <w:rFonts w:ascii="Arial" w:hAnsi="Arial" w:cs="Arial"/>
          <w:sz w:val="22"/>
          <w:szCs w:val="22"/>
        </w:rPr>
        <w:t xml:space="preserve">, der </w:t>
      </w:r>
      <w:r w:rsidRPr="004E51DB">
        <w:rPr>
          <w:rFonts w:ascii="Arial" w:hAnsi="Arial" w:cs="Arial"/>
          <w:sz w:val="22"/>
          <w:szCs w:val="22"/>
        </w:rPr>
        <w:t>GKV-Spitzenverband und der Verband der Privaten Krankenversicheru</w:t>
      </w:r>
      <w:r w:rsidR="00B454ED">
        <w:rPr>
          <w:rFonts w:ascii="Arial" w:hAnsi="Arial" w:cs="Arial"/>
          <w:sz w:val="22"/>
          <w:szCs w:val="22"/>
        </w:rPr>
        <w:t xml:space="preserve">ng (PKV) </w:t>
      </w:r>
      <w:r w:rsidR="00C471A2">
        <w:rPr>
          <w:rFonts w:ascii="Arial" w:hAnsi="Arial" w:cs="Arial"/>
          <w:sz w:val="22"/>
          <w:szCs w:val="22"/>
        </w:rPr>
        <w:t xml:space="preserve">konnten </w:t>
      </w:r>
      <w:r w:rsidR="00AA357B">
        <w:rPr>
          <w:rFonts w:ascii="Arial" w:hAnsi="Arial" w:cs="Arial"/>
          <w:sz w:val="22"/>
          <w:szCs w:val="22"/>
        </w:rPr>
        <w:t xml:space="preserve">sich </w:t>
      </w:r>
      <w:r w:rsidR="00C471A2">
        <w:rPr>
          <w:rFonts w:ascii="Arial" w:hAnsi="Arial" w:cs="Arial"/>
          <w:sz w:val="22"/>
          <w:szCs w:val="22"/>
        </w:rPr>
        <w:t xml:space="preserve">auf </w:t>
      </w:r>
      <w:r w:rsidR="00AA357B">
        <w:rPr>
          <w:rFonts w:ascii="Arial" w:hAnsi="Arial" w:cs="Arial"/>
          <w:sz w:val="22"/>
          <w:szCs w:val="22"/>
        </w:rPr>
        <w:t>den</w:t>
      </w:r>
      <w:r w:rsidR="00C471A2">
        <w:rPr>
          <w:rFonts w:ascii="Arial" w:hAnsi="Arial" w:cs="Arial"/>
          <w:sz w:val="22"/>
          <w:szCs w:val="22"/>
        </w:rPr>
        <w:t xml:space="preserve"> für 2021 </w:t>
      </w:r>
      <w:r w:rsidR="00C17641">
        <w:rPr>
          <w:rFonts w:ascii="Arial" w:hAnsi="Arial" w:cs="Arial"/>
          <w:sz w:val="22"/>
          <w:szCs w:val="22"/>
        </w:rPr>
        <w:t>geltenden Fallpauschalenkatalog (DR</w:t>
      </w:r>
      <w:r w:rsidR="006B6563">
        <w:rPr>
          <w:rFonts w:ascii="Arial" w:hAnsi="Arial" w:cs="Arial"/>
          <w:sz w:val="22"/>
          <w:szCs w:val="22"/>
        </w:rPr>
        <w:t>G</w:t>
      </w:r>
      <w:r w:rsidR="00C471A2">
        <w:rPr>
          <w:rFonts w:ascii="Arial" w:hAnsi="Arial" w:cs="Arial"/>
          <w:sz w:val="22"/>
          <w:szCs w:val="22"/>
        </w:rPr>
        <w:t>-Katalog) verständigen</w:t>
      </w:r>
      <w:r w:rsidR="00C17641">
        <w:rPr>
          <w:rFonts w:ascii="Arial" w:hAnsi="Arial" w:cs="Arial"/>
          <w:sz w:val="22"/>
          <w:szCs w:val="22"/>
        </w:rPr>
        <w:t xml:space="preserve">. </w:t>
      </w:r>
      <w:r w:rsidRPr="004E51DB">
        <w:rPr>
          <w:rFonts w:ascii="Arial" w:hAnsi="Arial" w:cs="Arial"/>
          <w:sz w:val="22"/>
          <w:szCs w:val="22"/>
        </w:rPr>
        <w:t xml:space="preserve">Der DRG-Katalog ist seit dem Jahr 2004 </w:t>
      </w:r>
      <w:r w:rsidR="00AB2628">
        <w:rPr>
          <w:rFonts w:ascii="Arial" w:hAnsi="Arial" w:cs="Arial"/>
          <w:sz w:val="22"/>
          <w:szCs w:val="22"/>
        </w:rPr>
        <w:t xml:space="preserve">eine </w:t>
      </w:r>
      <w:r w:rsidRPr="004E51DB">
        <w:rPr>
          <w:rFonts w:ascii="Arial" w:hAnsi="Arial" w:cs="Arial"/>
          <w:sz w:val="22"/>
          <w:szCs w:val="22"/>
        </w:rPr>
        <w:t xml:space="preserve">verbindliche Abrechnungsgrundlage für </w:t>
      </w:r>
      <w:r w:rsidR="00B454ED">
        <w:rPr>
          <w:rFonts w:ascii="Arial" w:hAnsi="Arial" w:cs="Arial"/>
          <w:sz w:val="22"/>
          <w:szCs w:val="22"/>
        </w:rPr>
        <w:t xml:space="preserve">rund </w:t>
      </w:r>
      <w:r w:rsidR="00C87F1C">
        <w:rPr>
          <w:rFonts w:ascii="Arial" w:hAnsi="Arial" w:cs="Arial"/>
          <w:sz w:val="22"/>
          <w:szCs w:val="22"/>
        </w:rPr>
        <w:t>19</w:t>
      </w:r>
      <w:r w:rsidR="00B454ED">
        <w:rPr>
          <w:rFonts w:ascii="Arial" w:hAnsi="Arial" w:cs="Arial"/>
          <w:sz w:val="22"/>
          <w:szCs w:val="22"/>
        </w:rPr>
        <w:t xml:space="preserve"> </w:t>
      </w:r>
      <w:r w:rsidRPr="004E51DB">
        <w:rPr>
          <w:rFonts w:ascii="Arial" w:hAnsi="Arial" w:cs="Arial"/>
          <w:sz w:val="22"/>
          <w:szCs w:val="22"/>
        </w:rPr>
        <w:t xml:space="preserve">Millionen stationäre Fälle </w:t>
      </w:r>
      <w:r w:rsidR="00282BAF">
        <w:rPr>
          <w:rFonts w:ascii="Arial" w:hAnsi="Arial" w:cs="Arial"/>
          <w:sz w:val="22"/>
          <w:szCs w:val="22"/>
        </w:rPr>
        <w:t xml:space="preserve">pro Kalenderjahr </w:t>
      </w:r>
      <w:r w:rsidRPr="004E51DB">
        <w:rPr>
          <w:rFonts w:ascii="Arial" w:hAnsi="Arial" w:cs="Arial"/>
          <w:sz w:val="22"/>
          <w:szCs w:val="22"/>
        </w:rPr>
        <w:t xml:space="preserve">und </w:t>
      </w:r>
      <w:r w:rsidR="00451787">
        <w:rPr>
          <w:rFonts w:ascii="Arial" w:hAnsi="Arial" w:cs="Arial"/>
          <w:sz w:val="22"/>
          <w:szCs w:val="22"/>
        </w:rPr>
        <w:t>steuert ein</w:t>
      </w:r>
      <w:r w:rsidR="006B6563">
        <w:rPr>
          <w:rFonts w:ascii="Arial" w:hAnsi="Arial" w:cs="Arial"/>
          <w:sz w:val="22"/>
          <w:szCs w:val="22"/>
        </w:rPr>
        <w:t xml:space="preserve"> Finanzierungsvolumen von </w:t>
      </w:r>
      <w:r w:rsidR="00691657" w:rsidRPr="00F178E3">
        <w:rPr>
          <w:rFonts w:ascii="Arial" w:hAnsi="Arial" w:cs="Arial"/>
          <w:sz w:val="22"/>
          <w:szCs w:val="22"/>
        </w:rPr>
        <w:t>über 75</w:t>
      </w:r>
      <w:r w:rsidRPr="00F178E3">
        <w:rPr>
          <w:rFonts w:ascii="Arial" w:hAnsi="Arial" w:cs="Arial"/>
          <w:sz w:val="22"/>
          <w:szCs w:val="22"/>
        </w:rPr>
        <w:t xml:space="preserve"> Milliarden</w:t>
      </w:r>
      <w:r w:rsidRPr="004E51DB">
        <w:rPr>
          <w:rFonts w:ascii="Arial" w:hAnsi="Arial" w:cs="Arial"/>
          <w:sz w:val="22"/>
          <w:szCs w:val="22"/>
        </w:rPr>
        <w:t xml:space="preserve"> Euro. </w:t>
      </w:r>
    </w:p>
    <w:p w:rsidR="00C17641" w:rsidRDefault="00C17641" w:rsidP="00A678C0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C32125" w:rsidRDefault="008647D5" w:rsidP="00C471A2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Nachdem</w:t>
      </w:r>
      <w:r w:rsidR="00C471A2">
        <w:rPr>
          <w:rFonts w:ascii="Arial" w:hAnsi="Arial" w:cs="Arial"/>
          <w:sz w:val="22"/>
          <w:szCs w:val="22"/>
        </w:rPr>
        <w:t xml:space="preserve"> im </w:t>
      </w:r>
      <w:r>
        <w:rPr>
          <w:rFonts w:ascii="Arial" w:hAnsi="Arial" w:cs="Arial"/>
          <w:sz w:val="22"/>
          <w:szCs w:val="22"/>
        </w:rPr>
        <w:t>vergangen</w:t>
      </w:r>
      <w:r w:rsidR="00C47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Jahr</w:t>
      </w:r>
      <w:r w:rsidR="00C471A2">
        <w:rPr>
          <w:rFonts w:ascii="Arial" w:hAnsi="Arial" w:cs="Arial"/>
          <w:sz w:val="22"/>
          <w:szCs w:val="22"/>
        </w:rPr>
        <w:t xml:space="preserve"> mit der </w:t>
      </w:r>
      <w:r>
        <w:rPr>
          <w:rFonts w:ascii="Arial" w:hAnsi="Arial" w:cs="Arial"/>
          <w:sz w:val="22"/>
          <w:szCs w:val="22"/>
        </w:rPr>
        <w:t>Ausgliederung</w:t>
      </w:r>
      <w:r w:rsidR="00C471A2">
        <w:rPr>
          <w:rFonts w:ascii="Arial" w:hAnsi="Arial" w:cs="Arial"/>
          <w:sz w:val="22"/>
          <w:szCs w:val="22"/>
        </w:rPr>
        <w:t xml:space="preserve"> der </w:t>
      </w:r>
      <w:r w:rsidR="006B6563">
        <w:rPr>
          <w:rFonts w:ascii="Arial" w:hAnsi="Arial" w:cs="Arial"/>
          <w:sz w:val="22"/>
          <w:szCs w:val="22"/>
        </w:rPr>
        <w:t>Pflege</w:t>
      </w:r>
      <w:r w:rsidR="00AA357B">
        <w:rPr>
          <w:rFonts w:ascii="Arial" w:hAnsi="Arial" w:cs="Arial"/>
          <w:sz w:val="22"/>
          <w:szCs w:val="22"/>
        </w:rPr>
        <w:t>personal</w:t>
      </w:r>
      <w:r w:rsidR="006B6563">
        <w:rPr>
          <w:rFonts w:ascii="Arial" w:hAnsi="Arial" w:cs="Arial"/>
          <w:sz w:val="22"/>
          <w:szCs w:val="22"/>
        </w:rPr>
        <w:t xml:space="preserve">kosten </w:t>
      </w:r>
      <w:r w:rsidR="0081590F">
        <w:rPr>
          <w:rFonts w:ascii="Arial" w:hAnsi="Arial" w:cs="Arial"/>
          <w:sz w:val="22"/>
          <w:szCs w:val="22"/>
        </w:rPr>
        <w:t xml:space="preserve">aus den Fallpauschalen </w:t>
      </w:r>
      <w:r w:rsidR="00C471A2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>Systemwandel</w:t>
      </w:r>
      <w:r w:rsidR="00C47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umgesetzt</w:t>
      </w:r>
      <w:r w:rsidR="00C471A2">
        <w:rPr>
          <w:rFonts w:ascii="Arial" w:hAnsi="Arial" w:cs="Arial"/>
          <w:sz w:val="22"/>
          <w:szCs w:val="22"/>
        </w:rPr>
        <w:t xml:space="preserve"> werden </w:t>
      </w:r>
      <w:r>
        <w:rPr>
          <w:rFonts w:ascii="Arial" w:hAnsi="Arial" w:cs="Arial"/>
          <w:sz w:val="22"/>
          <w:szCs w:val="22"/>
        </w:rPr>
        <w:t>musste</w:t>
      </w:r>
      <w:r w:rsidR="00AA357B">
        <w:rPr>
          <w:rFonts w:ascii="Arial" w:hAnsi="Arial" w:cs="Arial"/>
          <w:sz w:val="22"/>
          <w:szCs w:val="22"/>
        </w:rPr>
        <w:t>, waren</w:t>
      </w:r>
      <w:r w:rsidR="00C471A2">
        <w:rPr>
          <w:rFonts w:ascii="Arial" w:hAnsi="Arial" w:cs="Arial"/>
          <w:sz w:val="22"/>
          <w:szCs w:val="22"/>
        </w:rPr>
        <w:t xml:space="preserve"> neben </w:t>
      </w:r>
      <w:r>
        <w:rPr>
          <w:rFonts w:ascii="Arial" w:hAnsi="Arial" w:cs="Arial"/>
          <w:sz w:val="22"/>
          <w:szCs w:val="22"/>
        </w:rPr>
        <w:t xml:space="preserve">den jährlichen Anpassungen des </w:t>
      </w:r>
      <w:r w:rsidR="002D3783">
        <w:rPr>
          <w:rFonts w:ascii="Arial" w:hAnsi="Arial" w:cs="Arial"/>
          <w:sz w:val="22"/>
          <w:szCs w:val="22"/>
        </w:rPr>
        <w:t>Fall</w:t>
      </w:r>
      <w:r w:rsidR="00811CE8">
        <w:rPr>
          <w:rFonts w:ascii="Arial" w:hAnsi="Arial" w:cs="Arial"/>
          <w:sz w:val="22"/>
          <w:szCs w:val="22"/>
        </w:rPr>
        <w:t xml:space="preserve">pauschalenkatalogs nachlaufende Präzisierungen </w:t>
      </w:r>
      <w:r w:rsidR="00C471A2">
        <w:rPr>
          <w:rFonts w:ascii="Arial" w:hAnsi="Arial" w:cs="Arial"/>
          <w:sz w:val="22"/>
          <w:szCs w:val="22"/>
        </w:rPr>
        <w:t xml:space="preserve">bei der </w:t>
      </w:r>
      <w:r>
        <w:rPr>
          <w:rFonts w:ascii="Arial" w:hAnsi="Arial" w:cs="Arial"/>
          <w:sz w:val="22"/>
          <w:szCs w:val="22"/>
        </w:rPr>
        <w:t>Abgrenzung der Pflege</w:t>
      </w:r>
      <w:r w:rsidR="00C471A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</w:t>
      </w:r>
      <w:r w:rsidR="00C471A2">
        <w:rPr>
          <w:rFonts w:ascii="Arial" w:hAnsi="Arial" w:cs="Arial"/>
          <w:sz w:val="22"/>
          <w:szCs w:val="22"/>
        </w:rPr>
        <w:t xml:space="preserve">sonalkosten </w:t>
      </w:r>
      <w:r w:rsidR="00EA1EF5">
        <w:rPr>
          <w:rFonts w:ascii="Arial" w:hAnsi="Arial" w:cs="Arial"/>
          <w:sz w:val="22"/>
          <w:szCs w:val="22"/>
        </w:rPr>
        <w:t>zu klären</w:t>
      </w:r>
      <w:r w:rsidR="00C471A2">
        <w:rPr>
          <w:rFonts w:ascii="Arial" w:hAnsi="Arial" w:cs="Arial"/>
          <w:sz w:val="22"/>
          <w:szCs w:val="22"/>
        </w:rPr>
        <w:t xml:space="preserve">. </w:t>
      </w:r>
      <w:r w:rsidR="00EA1EF5">
        <w:rPr>
          <w:rFonts w:ascii="Arial" w:hAnsi="Arial" w:cs="Arial"/>
          <w:sz w:val="22"/>
          <w:szCs w:val="22"/>
        </w:rPr>
        <w:t xml:space="preserve">Darüber konnten </w:t>
      </w:r>
      <w:r>
        <w:rPr>
          <w:rFonts w:ascii="Arial" w:hAnsi="Arial" w:cs="Arial"/>
          <w:sz w:val="22"/>
          <w:szCs w:val="22"/>
        </w:rPr>
        <w:t xml:space="preserve">in </w:t>
      </w:r>
      <w:r w:rsidR="00E46BDE">
        <w:rPr>
          <w:rFonts w:ascii="Arial" w:hAnsi="Arial" w:cs="Arial"/>
          <w:sz w:val="22"/>
          <w:szCs w:val="22"/>
        </w:rPr>
        <w:t xml:space="preserve">einem </w:t>
      </w:r>
      <w:r>
        <w:rPr>
          <w:rFonts w:ascii="Arial" w:hAnsi="Arial" w:cs="Arial"/>
          <w:sz w:val="22"/>
          <w:szCs w:val="22"/>
        </w:rPr>
        <w:t xml:space="preserve">konstruktiven </w:t>
      </w:r>
      <w:r w:rsidR="00E46BDE">
        <w:rPr>
          <w:rFonts w:ascii="Arial" w:hAnsi="Arial" w:cs="Arial"/>
          <w:sz w:val="22"/>
          <w:szCs w:val="22"/>
        </w:rPr>
        <w:t xml:space="preserve">Dialog einvernehmliche Lösungen </w:t>
      </w:r>
      <w:r w:rsidR="00F5481B">
        <w:rPr>
          <w:rFonts w:ascii="Arial" w:hAnsi="Arial" w:cs="Arial"/>
          <w:sz w:val="22"/>
          <w:szCs w:val="22"/>
        </w:rPr>
        <w:t xml:space="preserve">zur Klärung von strittigen Fragen zur Ermittlung des Pflegebudgets </w:t>
      </w:r>
      <w:r w:rsidR="00E46BDE">
        <w:rPr>
          <w:rFonts w:ascii="Arial" w:hAnsi="Arial" w:cs="Arial"/>
          <w:sz w:val="22"/>
          <w:szCs w:val="22"/>
        </w:rPr>
        <w:t xml:space="preserve">erreicht werden. </w:t>
      </w:r>
      <w:r w:rsidR="00F5481B">
        <w:rPr>
          <w:rFonts w:ascii="Arial" w:hAnsi="Arial" w:cs="Arial"/>
          <w:sz w:val="22"/>
          <w:szCs w:val="22"/>
        </w:rPr>
        <w:t>Sie</w:t>
      </w:r>
      <w:r w:rsidR="00457A22">
        <w:rPr>
          <w:rFonts w:ascii="Arial" w:hAnsi="Arial" w:cs="Arial"/>
          <w:sz w:val="22"/>
          <w:szCs w:val="22"/>
        </w:rPr>
        <w:t xml:space="preserve"> </w:t>
      </w:r>
      <w:r w:rsidR="009D71BF">
        <w:rPr>
          <w:rFonts w:ascii="Arial" w:hAnsi="Arial" w:cs="Arial"/>
          <w:sz w:val="22"/>
          <w:szCs w:val="22"/>
        </w:rPr>
        <w:t>enth</w:t>
      </w:r>
      <w:r w:rsidR="00BA3ED9">
        <w:rPr>
          <w:rFonts w:ascii="Arial" w:hAnsi="Arial" w:cs="Arial"/>
          <w:sz w:val="22"/>
          <w:szCs w:val="22"/>
        </w:rPr>
        <w:t>alten</w:t>
      </w:r>
      <w:r w:rsidR="009D71BF">
        <w:rPr>
          <w:rFonts w:ascii="Arial" w:hAnsi="Arial" w:cs="Arial"/>
          <w:sz w:val="22"/>
          <w:szCs w:val="22"/>
        </w:rPr>
        <w:t xml:space="preserve"> </w:t>
      </w:r>
      <w:r w:rsidR="00E46BDE">
        <w:rPr>
          <w:rFonts w:ascii="Arial" w:hAnsi="Arial" w:cs="Arial"/>
          <w:sz w:val="22"/>
          <w:szCs w:val="22"/>
        </w:rPr>
        <w:t>wichtige Klarstellungen</w:t>
      </w:r>
      <w:r w:rsidR="00C32125">
        <w:rPr>
          <w:rFonts w:ascii="Arial" w:hAnsi="Arial" w:cs="Arial"/>
          <w:sz w:val="22"/>
          <w:szCs w:val="22"/>
        </w:rPr>
        <w:t>, um die Budgetv</w:t>
      </w:r>
      <w:r>
        <w:rPr>
          <w:rFonts w:ascii="Arial" w:hAnsi="Arial" w:cs="Arial"/>
          <w:sz w:val="22"/>
          <w:szCs w:val="22"/>
        </w:rPr>
        <w:t xml:space="preserve">erhandlungen </w:t>
      </w:r>
      <w:r w:rsidR="00C32125">
        <w:rPr>
          <w:rFonts w:ascii="Arial" w:hAnsi="Arial" w:cs="Arial"/>
          <w:sz w:val="22"/>
          <w:szCs w:val="22"/>
        </w:rPr>
        <w:t>vor O</w:t>
      </w:r>
      <w:r>
        <w:rPr>
          <w:rFonts w:ascii="Arial" w:hAnsi="Arial" w:cs="Arial"/>
          <w:sz w:val="22"/>
          <w:szCs w:val="22"/>
        </w:rPr>
        <w:t xml:space="preserve">rt </w:t>
      </w:r>
      <w:r w:rsidR="00C32125">
        <w:rPr>
          <w:rFonts w:ascii="Arial" w:hAnsi="Arial" w:cs="Arial"/>
          <w:sz w:val="22"/>
          <w:szCs w:val="22"/>
        </w:rPr>
        <w:t>von Konfliktpotential zu befreien</w:t>
      </w:r>
      <w:r w:rsidR="00C471A2">
        <w:rPr>
          <w:rFonts w:ascii="Arial" w:hAnsi="Arial" w:cs="Arial"/>
          <w:sz w:val="22"/>
          <w:szCs w:val="22"/>
        </w:rPr>
        <w:t>.</w:t>
      </w:r>
    </w:p>
    <w:p w:rsidR="00C32125" w:rsidRDefault="00C32125" w:rsidP="00C471A2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6B6563" w:rsidRDefault="00C32125" w:rsidP="00C471A2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Positiv hervorzuheben ist, dass </w:t>
      </w:r>
      <w:r w:rsidR="00103C7C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InEK bereits </w:t>
      </w:r>
      <w:r w:rsidR="00103C7C">
        <w:rPr>
          <w:rFonts w:ascii="Arial" w:hAnsi="Arial" w:cs="Arial"/>
          <w:sz w:val="22"/>
          <w:szCs w:val="22"/>
        </w:rPr>
        <w:t>erste Schritte zur</w:t>
      </w:r>
      <w:r>
        <w:rPr>
          <w:rFonts w:ascii="Arial" w:hAnsi="Arial" w:cs="Arial"/>
          <w:sz w:val="22"/>
          <w:szCs w:val="22"/>
        </w:rPr>
        <w:t xml:space="preserve"> Abbildung von Patienten mit einer COVID-Erkrankung im Fallpauschalen</w:t>
      </w:r>
      <w:r w:rsidR="00103C7C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 xml:space="preserve"> </w:t>
      </w:r>
      <w:r w:rsidR="00103C7C">
        <w:rPr>
          <w:rFonts w:ascii="Arial" w:hAnsi="Arial" w:cs="Arial"/>
          <w:sz w:val="22"/>
          <w:szCs w:val="22"/>
        </w:rPr>
        <w:t>für 2021 vollzogen hat. Außerdem wurde die Vergütung der Behandlung von Kindern weiter verbessert. So wurden neue unbewertete teilstationäre DRGs für Kinder in den Katalog aufgenommen.</w:t>
      </w:r>
    </w:p>
    <w:p w:rsidR="00C471A2" w:rsidRDefault="00C471A2" w:rsidP="00C471A2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8647D5" w:rsidRDefault="008647D5" w:rsidP="008647D5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Stefanie Stoff-Ahnis, Vorstand beim </w:t>
      </w:r>
      <w:r w:rsidRPr="007A6FC6">
        <w:rPr>
          <w:rFonts w:ascii="Arial" w:hAnsi="Arial" w:cs="Arial"/>
          <w:sz w:val="22"/>
          <w:szCs w:val="22"/>
        </w:rPr>
        <w:t>GKV-Spitzenverband</w:t>
      </w:r>
      <w:r>
        <w:rPr>
          <w:rFonts w:ascii="Arial" w:hAnsi="Arial" w:cs="Arial"/>
          <w:sz w:val="22"/>
          <w:szCs w:val="22"/>
        </w:rPr>
        <w:t>, hebt hervor:</w:t>
      </w:r>
      <w:r w:rsidRPr="007A6FC6">
        <w:rPr>
          <w:rFonts w:ascii="Arial" w:hAnsi="Arial" w:cs="Arial"/>
          <w:sz w:val="22"/>
          <w:szCs w:val="22"/>
        </w:rPr>
        <w:t xml:space="preserve"> </w:t>
      </w:r>
      <w:r w:rsidRPr="00E8717C">
        <w:rPr>
          <w:rFonts w:ascii="Arial" w:hAnsi="Arial" w:cs="Arial"/>
          <w:sz w:val="22"/>
          <w:szCs w:val="22"/>
        </w:rPr>
        <w:t>„</w:t>
      </w:r>
      <w:r w:rsidR="000D311B">
        <w:rPr>
          <w:rFonts w:ascii="Arial" w:hAnsi="Arial" w:cs="Arial"/>
          <w:sz w:val="22"/>
          <w:szCs w:val="22"/>
        </w:rPr>
        <w:t xml:space="preserve">Es ist erfreulich, dass </w:t>
      </w:r>
      <w:r w:rsidR="000D311B" w:rsidRPr="000D311B">
        <w:rPr>
          <w:rFonts w:ascii="Arial" w:hAnsi="Arial" w:cs="Arial"/>
          <w:sz w:val="22"/>
          <w:szCs w:val="22"/>
        </w:rPr>
        <w:t xml:space="preserve">es </w:t>
      </w:r>
      <w:r w:rsidR="000D311B">
        <w:rPr>
          <w:rFonts w:ascii="Arial" w:hAnsi="Arial" w:cs="Arial"/>
          <w:sz w:val="22"/>
          <w:szCs w:val="22"/>
        </w:rPr>
        <w:t xml:space="preserve">uns auch in diesem Jahr gelungen ist, </w:t>
      </w:r>
      <w:r w:rsidR="000D311B" w:rsidRPr="000D311B">
        <w:rPr>
          <w:rFonts w:ascii="Arial" w:hAnsi="Arial" w:cs="Arial"/>
          <w:sz w:val="22"/>
          <w:szCs w:val="22"/>
        </w:rPr>
        <w:t xml:space="preserve">bei diesem komplexen Verhandlungsprozess doch noch zu einer Einigung </w:t>
      </w:r>
      <w:r w:rsidR="000D311B">
        <w:rPr>
          <w:rFonts w:ascii="Arial" w:hAnsi="Arial" w:cs="Arial"/>
          <w:sz w:val="22"/>
          <w:szCs w:val="22"/>
        </w:rPr>
        <w:t>zu kommen</w:t>
      </w:r>
      <w:r w:rsidR="000D311B" w:rsidRPr="000D311B">
        <w:rPr>
          <w:rFonts w:ascii="Arial" w:hAnsi="Arial" w:cs="Arial"/>
          <w:sz w:val="22"/>
          <w:szCs w:val="22"/>
        </w:rPr>
        <w:t>.</w:t>
      </w:r>
      <w:r w:rsidR="000D311B">
        <w:rPr>
          <w:rFonts w:ascii="Arial" w:hAnsi="Arial" w:cs="Arial"/>
          <w:sz w:val="22"/>
          <w:szCs w:val="22"/>
        </w:rPr>
        <w:t xml:space="preserve"> Insbesondere die Klarstellungen zum Pflegebudget sollen </w:t>
      </w:r>
      <w:r w:rsidR="00C47F04">
        <w:rPr>
          <w:rFonts w:ascii="Arial" w:hAnsi="Arial" w:cs="Arial"/>
          <w:sz w:val="22"/>
          <w:szCs w:val="22"/>
        </w:rPr>
        <w:t xml:space="preserve">bereits </w:t>
      </w:r>
      <w:r w:rsidR="000D311B">
        <w:rPr>
          <w:rFonts w:ascii="Arial" w:hAnsi="Arial" w:cs="Arial"/>
          <w:sz w:val="22"/>
          <w:szCs w:val="22"/>
        </w:rPr>
        <w:t>die aktuellen Budgetverhandlungen von dem erheblichen Konfliktpotential befreien.</w:t>
      </w:r>
      <w:r w:rsidR="00BA3ED9">
        <w:rPr>
          <w:rFonts w:ascii="Arial" w:hAnsi="Arial" w:cs="Arial"/>
          <w:sz w:val="22"/>
          <w:szCs w:val="22"/>
        </w:rPr>
        <w:t>“</w:t>
      </w:r>
    </w:p>
    <w:p w:rsidR="008647D5" w:rsidRDefault="008647D5" w:rsidP="006542E4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6542E4" w:rsidRDefault="006542E4" w:rsidP="006542E4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DKG-Hauptgeschäftsführer Georg Baum erklärt dazu: „</w:t>
      </w:r>
      <w:r w:rsidR="008647D5">
        <w:rPr>
          <w:rFonts w:ascii="Arial" w:hAnsi="Arial" w:cs="Arial"/>
          <w:sz w:val="22"/>
          <w:szCs w:val="22"/>
        </w:rPr>
        <w:t xml:space="preserve">Wir </w:t>
      </w:r>
      <w:r w:rsidR="00EA1EF5">
        <w:rPr>
          <w:rFonts w:ascii="Arial" w:hAnsi="Arial" w:cs="Arial"/>
          <w:sz w:val="22"/>
          <w:szCs w:val="22"/>
        </w:rPr>
        <w:t>begrüßen</w:t>
      </w:r>
      <w:r w:rsidR="008647D5">
        <w:rPr>
          <w:rFonts w:ascii="Arial" w:hAnsi="Arial" w:cs="Arial"/>
          <w:sz w:val="22"/>
          <w:szCs w:val="22"/>
        </w:rPr>
        <w:t>, dass wir auf Bundesebene diese Klarheit geschaffen haben und vertrauen darauf, dass sich die Budgetverhandlungen dann auch nach diesem Geist der Vereinbarungen richten werden</w:t>
      </w:r>
      <w:r>
        <w:rPr>
          <w:rFonts w:ascii="Arial" w:hAnsi="Arial" w:cs="Arial"/>
          <w:sz w:val="22"/>
          <w:szCs w:val="22"/>
        </w:rPr>
        <w:t>.“</w:t>
      </w:r>
    </w:p>
    <w:p w:rsidR="006542E4" w:rsidRDefault="006542E4" w:rsidP="006542E4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9D71BF" w:rsidRDefault="006542E4" w:rsidP="009D71BF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157B24">
        <w:rPr>
          <w:rFonts w:ascii="Arial" w:hAnsi="Arial" w:cs="Arial"/>
          <w:sz w:val="22"/>
          <w:szCs w:val="22"/>
        </w:rPr>
        <w:t xml:space="preserve">Der Direktor des Verbandes der Privaten Krankenversicherung (PKV), Florian Reuther, </w:t>
      </w:r>
    </w:p>
    <w:p w:rsidR="009D71BF" w:rsidRPr="00157B24" w:rsidRDefault="009D71BF" w:rsidP="009D71BF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lobt:</w:t>
      </w:r>
      <w:r w:rsidRPr="00157B24">
        <w:rPr>
          <w:rFonts w:ascii="Arial" w:hAnsi="Arial" w:cs="Arial"/>
          <w:sz w:val="22"/>
          <w:szCs w:val="22"/>
        </w:rPr>
        <w:t xml:space="preserve"> „</w:t>
      </w:r>
      <w:r w:rsidRPr="00C756E9">
        <w:rPr>
          <w:rFonts w:ascii="Arial" w:hAnsi="Arial" w:cs="Arial"/>
          <w:sz w:val="22"/>
          <w:szCs w:val="22"/>
        </w:rPr>
        <w:t>Auch unter den zusätzlichen Aufgaben der C</w:t>
      </w:r>
      <w:r w:rsidR="00BA3ED9">
        <w:rPr>
          <w:rFonts w:ascii="Arial" w:hAnsi="Arial" w:cs="Arial"/>
          <w:sz w:val="22"/>
          <w:szCs w:val="22"/>
        </w:rPr>
        <w:t>OVID-</w:t>
      </w:r>
      <w:r>
        <w:rPr>
          <w:rFonts w:ascii="Arial" w:hAnsi="Arial" w:cs="Arial"/>
          <w:sz w:val="22"/>
          <w:szCs w:val="22"/>
        </w:rPr>
        <w:t>19</w:t>
      </w:r>
      <w:r w:rsidRPr="00C756E9">
        <w:rPr>
          <w:rFonts w:ascii="Arial" w:hAnsi="Arial" w:cs="Arial"/>
          <w:sz w:val="22"/>
          <w:szCs w:val="22"/>
        </w:rPr>
        <w:t>-Pandemie ist es gelungen, das DRG-System in gewohnter Weise konstruktiv weiterzuentwickeln</w:t>
      </w:r>
      <w:r w:rsidRPr="00157B24">
        <w:rPr>
          <w:rFonts w:ascii="Arial" w:hAnsi="Arial" w:cs="Arial"/>
          <w:sz w:val="22"/>
          <w:szCs w:val="22"/>
        </w:rPr>
        <w:t>."</w:t>
      </w:r>
    </w:p>
    <w:p w:rsidR="00C471A2" w:rsidRDefault="00C471A2" w:rsidP="00A678C0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81590F" w:rsidRDefault="0081590F" w:rsidP="0081590F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Verständigung erreichten die Verhandlungspartner auch beim pauschalierenden, tagesbezogenen Entgeltkatalog für psychiatrische und psychosomatische Einrich</w:t>
      </w:r>
      <w:r w:rsidR="008647D5">
        <w:rPr>
          <w:rFonts w:ascii="Arial" w:hAnsi="Arial" w:cs="Arial"/>
          <w:sz w:val="22"/>
          <w:szCs w:val="22"/>
        </w:rPr>
        <w:t>tungen (PEPP-Entgeltkatalog 2021</w:t>
      </w:r>
      <w:r>
        <w:rPr>
          <w:rFonts w:ascii="Arial" w:hAnsi="Arial" w:cs="Arial"/>
          <w:sz w:val="22"/>
          <w:szCs w:val="22"/>
        </w:rPr>
        <w:t xml:space="preserve">). </w:t>
      </w:r>
    </w:p>
    <w:p w:rsidR="00157B24" w:rsidRDefault="00157B24" w:rsidP="00157B24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916697" w:rsidRPr="00EC11E5" w:rsidRDefault="00A678C0" w:rsidP="00DA5C9D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451787">
        <w:rPr>
          <w:rFonts w:ascii="Arial" w:hAnsi="Arial" w:cs="Arial"/>
          <w:sz w:val="22"/>
          <w:szCs w:val="22"/>
        </w:rPr>
        <w:t>Der DRG-Katalog wurde</w:t>
      </w:r>
      <w:r w:rsidR="00BA004E">
        <w:rPr>
          <w:rFonts w:ascii="Arial" w:hAnsi="Arial" w:cs="Arial"/>
          <w:sz w:val="22"/>
          <w:szCs w:val="22"/>
        </w:rPr>
        <w:t xml:space="preserve"> durch das</w:t>
      </w:r>
      <w:r w:rsidRPr="00451787">
        <w:rPr>
          <w:rFonts w:ascii="Arial" w:hAnsi="Arial" w:cs="Arial"/>
          <w:sz w:val="22"/>
          <w:szCs w:val="22"/>
        </w:rPr>
        <w:t xml:space="preserve"> von den Partnern der Selbstverwaltung</w:t>
      </w:r>
      <w:r w:rsidR="005C1340" w:rsidRPr="00451787">
        <w:rPr>
          <w:rFonts w:ascii="Arial" w:hAnsi="Arial" w:cs="Arial"/>
          <w:sz w:val="22"/>
          <w:szCs w:val="22"/>
        </w:rPr>
        <w:t xml:space="preserve"> gemeinsam</w:t>
      </w:r>
      <w:r w:rsidRPr="00451787">
        <w:rPr>
          <w:rFonts w:ascii="Arial" w:hAnsi="Arial" w:cs="Arial"/>
          <w:sz w:val="22"/>
          <w:szCs w:val="22"/>
        </w:rPr>
        <w:t xml:space="preserve"> getragene InEK auf der Grundlage von Fallkosten</w:t>
      </w:r>
      <w:r w:rsidR="005A7941">
        <w:rPr>
          <w:rFonts w:ascii="Arial" w:hAnsi="Arial" w:cs="Arial"/>
          <w:sz w:val="22"/>
          <w:szCs w:val="22"/>
        </w:rPr>
        <w:t>daten von Krankenhäusern weiter</w:t>
      </w:r>
      <w:r w:rsidRPr="00451787">
        <w:rPr>
          <w:rFonts w:ascii="Arial" w:hAnsi="Arial" w:cs="Arial"/>
          <w:sz w:val="22"/>
          <w:szCs w:val="22"/>
        </w:rPr>
        <w:t xml:space="preserve">entwickelt. </w:t>
      </w:r>
    </w:p>
    <w:p w:rsidR="00F83DA0" w:rsidRPr="00EC11E5" w:rsidRDefault="00F83DA0" w:rsidP="00EC11E5">
      <w:pPr>
        <w:tabs>
          <w:tab w:val="left" w:pos="1426"/>
        </w:tabs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EF4BAB" w:rsidRPr="00EF4BAB" w:rsidRDefault="00EF4BAB" w:rsidP="00EF4BAB">
      <w:pPr>
        <w:spacing w:line="3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EF4BAB">
        <w:rPr>
          <w:rFonts w:ascii="Arial" w:hAnsi="Arial" w:cs="Arial"/>
          <w:b/>
          <w:i/>
          <w:sz w:val="22"/>
          <w:szCs w:val="22"/>
        </w:rPr>
        <w:t xml:space="preserve">Hintergrund </w:t>
      </w:r>
    </w:p>
    <w:p w:rsidR="00EF4BAB" w:rsidRPr="00EF4BAB" w:rsidRDefault="00EF4BAB" w:rsidP="00EF4BAB">
      <w:pPr>
        <w:spacing w:line="340" w:lineRule="atLeast"/>
        <w:jc w:val="both"/>
        <w:rPr>
          <w:rFonts w:ascii="Arial" w:hAnsi="Arial" w:cs="Arial"/>
          <w:i/>
          <w:sz w:val="22"/>
          <w:szCs w:val="22"/>
        </w:rPr>
      </w:pPr>
      <w:r w:rsidRPr="00EF4BAB">
        <w:rPr>
          <w:rFonts w:ascii="Arial" w:hAnsi="Arial" w:cs="Arial"/>
          <w:i/>
          <w:sz w:val="22"/>
          <w:szCs w:val="22"/>
        </w:rPr>
        <w:t xml:space="preserve">Der DRG-Fallpauschalenkatalog bestimmt über Relativgewichte das Verhältnis der Vergütungen verschiedener Behandlungsfälle zueinander. Die mit den Kassen abgerechnete Vergütungshöhe wird maßgeblich durch die in den Bundesländern vereinbarten Basisfallwerte festgelegt. </w:t>
      </w:r>
      <w:r w:rsidR="005330E2">
        <w:rPr>
          <w:rFonts w:ascii="Arial" w:hAnsi="Arial" w:cs="Arial"/>
          <w:i/>
          <w:sz w:val="22"/>
          <w:szCs w:val="22"/>
        </w:rPr>
        <w:t xml:space="preserve">Seit dem </w:t>
      </w:r>
      <w:r w:rsidR="00481591">
        <w:rPr>
          <w:rFonts w:ascii="Arial" w:hAnsi="Arial" w:cs="Arial"/>
          <w:i/>
          <w:sz w:val="22"/>
          <w:szCs w:val="22"/>
        </w:rPr>
        <w:t xml:space="preserve">01.01.2020 </w:t>
      </w:r>
      <w:r w:rsidR="005330E2">
        <w:rPr>
          <w:rFonts w:ascii="Arial" w:hAnsi="Arial" w:cs="Arial"/>
          <w:i/>
          <w:sz w:val="22"/>
          <w:szCs w:val="22"/>
        </w:rPr>
        <w:t xml:space="preserve">sind </w:t>
      </w:r>
      <w:r w:rsidR="00481591">
        <w:rPr>
          <w:rFonts w:ascii="Arial" w:hAnsi="Arial" w:cs="Arial"/>
          <w:i/>
          <w:sz w:val="22"/>
          <w:szCs w:val="22"/>
        </w:rPr>
        <w:t>die Pflegepersonalkosten nicht mehr Teil der klassischen DRG-Fallkostenkalkulation. Das krankenhausspezifische Pflegebudget wird jedoch durch DRG-bezogene Tagessätze transferiert.</w:t>
      </w:r>
    </w:p>
    <w:p w:rsidR="00B2782A" w:rsidRDefault="00B2782A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:rsidR="00210593" w:rsidRDefault="00861948" w:rsidP="00861948">
      <w:pPr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Kataloge sind abrufbar unter </w:t>
      </w:r>
      <w:hyperlink r:id="rId13" w:history="1">
        <w:r w:rsidR="00210593" w:rsidRPr="00B26138">
          <w:rPr>
            <w:rStyle w:val="Hyperlink"/>
            <w:rFonts w:ascii="Arial" w:hAnsi="Arial" w:cs="Arial"/>
            <w:sz w:val="22"/>
            <w:szCs w:val="22"/>
          </w:rPr>
          <w:t>www.g-drg.de</w:t>
        </w:r>
      </w:hyperlink>
    </w:p>
    <w:p w:rsidR="00BA551D" w:rsidRDefault="00BA551D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:rsidR="00522C63" w:rsidRPr="003A4A6A" w:rsidRDefault="00522C63" w:rsidP="00EC11E5">
      <w:pPr>
        <w:spacing w:line="340" w:lineRule="atLeast"/>
        <w:rPr>
          <w:rFonts w:ascii="Arial" w:hAnsi="Arial" w:cs="Arial"/>
          <w:sz w:val="22"/>
          <w:szCs w:val="22"/>
          <w:u w:val="single"/>
        </w:rPr>
      </w:pPr>
      <w:r w:rsidRPr="003A4A6A">
        <w:rPr>
          <w:rFonts w:ascii="Arial" w:hAnsi="Arial" w:cs="Arial"/>
          <w:sz w:val="22"/>
          <w:szCs w:val="22"/>
          <w:u w:val="single"/>
        </w:rPr>
        <w:t>Pressekontakt:</w:t>
      </w:r>
    </w:p>
    <w:p w:rsidR="00580C2C" w:rsidRPr="00EC11E5" w:rsidRDefault="00580C2C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 xml:space="preserve">GKV-Spitzenverband (GKV-SV): </w:t>
      </w:r>
    </w:p>
    <w:p w:rsidR="00C27FF1" w:rsidRPr="00EC11E5" w:rsidRDefault="00BA3ED9" w:rsidP="00EC11E5">
      <w:pPr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Janka Hegemeister</w:t>
      </w:r>
      <w:r w:rsidR="00580C2C" w:rsidRPr="00EC11E5">
        <w:rPr>
          <w:rFonts w:ascii="Arial" w:hAnsi="Arial" w:cs="Arial"/>
          <w:sz w:val="22"/>
          <w:szCs w:val="22"/>
        </w:rPr>
        <w:t>; Telefon: 030 206 288 42</w:t>
      </w:r>
      <w:r w:rsidR="007A6FC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</w:t>
      </w:r>
      <w:r w:rsidR="00580C2C" w:rsidRPr="00EC11E5">
        <w:rPr>
          <w:rFonts w:ascii="Arial" w:hAnsi="Arial" w:cs="Arial"/>
          <w:sz w:val="22"/>
          <w:szCs w:val="22"/>
        </w:rPr>
        <w:t xml:space="preserve">, </w:t>
      </w:r>
    </w:p>
    <w:p w:rsidR="00EC11E5" w:rsidRDefault="004C7785" w:rsidP="00EC11E5">
      <w:pPr>
        <w:spacing w:line="340" w:lineRule="atLeast"/>
        <w:rPr>
          <w:rFonts w:ascii="Arial" w:hAnsi="Arial" w:cs="Arial"/>
          <w:sz w:val="22"/>
          <w:szCs w:val="22"/>
        </w:rPr>
      </w:pPr>
      <w:hyperlink r:id="rId14" w:history="1">
        <w:r w:rsidR="00EC11E5" w:rsidRPr="009946EB">
          <w:rPr>
            <w:rStyle w:val="Hyperlink"/>
            <w:rFonts w:ascii="Arial" w:hAnsi="Arial" w:cs="Arial"/>
            <w:sz w:val="22"/>
            <w:szCs w:val="22"/>
          </w:rPr>
          <w:t>presse@gkv-spitzenverband.de</w:t>
        </w:r>
      </w:hyperlink>
    </w:p>
    <w:p w:rsidR="00EC11E5" w:rsidRPr="00EC11E5" w:rsidRDefault="00EC11E5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:rsidR="00522C63" w:rsidRPr="00EC11E5" w:rsidRDefault="00522C63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>Deutsche Krankenhausgesellschaft (DKG):</w:t>
      </w:r>
    </w:p>
    <w:p w:rsidR="00C27FF1" w:rsidRPr="00EC11E5" w:rsidRDefault="00363698" w:rsidP="00EC11E5">
      <w:pPr>
        <w:spacing w:line="3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Joachim Odenbach</w:t>
      </w:r>
      <w:r w:rsidR="00B67E2A" w:rsidRPr="00EC11E5">
        <w:rPr>
          <w:rFonts w:ascii="Arial" w:hAnsi="Arial" w:cs="Arial"/>
          <w:sz w:val="22"/>
          <w:szCs w:val="22"/>
        </w:rPr>
        <w:t>; Telefon: 030 398 01</w:t>
      </w:r>
      <w:r w:rsidR="00EC11E5">
        <w:rPr>
          <w:rFonts w:ascii="Arial" w:hAnsi="Arial" w:cs="Arial"/>
          <w:sz w:val="22"/>
          <w:szCs w:val="22"/>
        </w:rPr>
        <w:t xml:space="preserve"> </w:t>
      </w:r>
      <w:r w:rsidR="00B67E2A" w:rsidRPr="00EC11E5">
        <w:rPr>
          <w:rFonts w:ascii="Arial" w:hAnsi="Arial" w:cs="Arial"/>
          <w:sz w:val="22"/>
          <w:szCs w:val="22"/>
        </w:rPr>
        <w:t>10</w:t>
      </w:r>
      <w:r w:rsidR="00B31257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</w:t>
      </w:r>
      <w:r w:rsidR="00522C63" w:rsidRPr="00EC11E5">
        <w:rPr>
          <w:rFonts w:ascii="Arial" w:hAnsi="Arial" w:cs="Arial"/>
          <w:sz w:val="22"/>
          <w:szCs w:val="22"/>
        </w:rPr>
        <w:t xml:space="preserve">, </w:t>
      </w:r>
    </w:p>
    <w:p w:rsidR="00522C63" w:rsidRDefault="004C7785" w:rsidP="00EC11E5">
      <w:pPr>
        <w:spacing w:line="340" w:lineRule="atLeast"/>
        <w:rPr>
          <w:rFonts w:ascii="Arial" w:hAnsi="Arial" w:cs="Arial"/>
          <w:sz w:val="22"/>
          <w:szCs w:val="22"/>
        </w:rPr>
      </w:pPr>
      <w:hyperlink r:id="rId15" w:history="1">
        <w:r w:rsidR="00EC11E5" w:rsidRPr="009946EB">
          <w:rPr>
            <w:rStyle w:val="Hyperlink"/>
            <w:rFonts w:ascii="Arial" w:hAnsi="Arial" w:cs="Arial"/>
            <w:sz w:val="22"/>
            <w:szCs w:val="22"/>
          </w:rPr>
          <w:t>pressestelle@dkgev.de</w:t>
        </w:r>
      </w:hyperlink>
    </w:p>
    <w:p w:rsidR="00EC11E5" w:rsidRPr="00EC11E5" w:rsidRDefault="00EC11E5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:rsidR="00522C63" w:rsidRPr="00EC11E5" w:rsidRDefault="00522C63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 xml:space="preserve">Verband der </w:t>
      </w:r>
      <w:r w:rsidR="00ED649A" w:rsidRPr="00EC11E5">
        <w:rPr>
          <w:rFonts w:ascii="Arial" w:hAnsi="Arial" w:cs="Arial"/>
          <w:sz w:val="22"/>
          <w:szCs w:val="22"/>
        </w:rPr>
        <w:t xml:space="preserve">Privaten </w:t>
      </w:r>
      <w:r w:rsidRPr="00EC11E5">
        <w:rPr>
          <w:rFonts w:ascii="Arial" w:hAnsi="Arial" w:cs="Arial"/>
          <w:sz w:val="22"/>
          <w:szCs w:val="22"/>
        </w:rPr>
        <w:t>Krankenversicherung (PKV)</w:t>
      </w:r>
      <w:r w:rsidR="00B67E2A" w:rsidRPr="00EC11E5">
        <w:rPr>
          <w:rFonts w:ascii="Arial" w:hAnsi="Arial" w:cs="Arial"/>
          <w:sz w:val="22"/>
          <w:szCs w:val="22"/>
        </w:rPr>
        <w:t>:</w:t>
      </w:r>
    </w:p>
    <w:p w:rsidR="00C27FF1" w:rsidRPr="00EC11E5" w:rsidRDefault="00522C63" w:rsidP="00EC11E5">
      <w:pPr>
        <w:spacing w:line="340" w:lineRule="atLeast"/>
        <w:rPr>
          <w:rFonts w:ascii="Arial" w:hAnsi="Arial" w:cs="Arial"/>
          <w:sz w:val="22"/>
          <w:szCs w:val="22"/>
        </w:rPr>
      </w:pPr>
      <w:r w:rsidRPr="00EC11E5">
        <w:rPr>
          <w:rFonts w:ascii="Arial" w:hAnsi="Arial" w:cs="Arial"/>
          <w:sz w:val="22"/>
          <w:szCs w:val="22"/>
        </w:rPr>
        <w:t xml:space="preserve">Stefan Reker; Telefon: 030 204 589 44, </w:t>
      </w:r>
    </w:p>
    <w:p w:rsidR="00580C2C" w:rsidRDefault="004C7785" w:rsidP="00EC11E5">
      <w:pPr>
        <w:spacing w:line="340" w:lineRule="atLeast"/>
        <w:rPr>
          <w:rStyle w:val="Hyperlink"/>
          <w:rFonts w:ascii="Arial" w:hAnsi="Arial" w:cs="Arial"/>
          <w:sz w:val="22"/>
          <w:szCs w:val="22"/>
        </w:rPr>
      </w:pPr>
      <w:hyperlink r:id="rId16" w:history="1">
        <w:r w:rsidR="00EC11E5" w:rsidRPr="009946EB">
          <w:rPr>
            <w:rStyle w:val="Hyperlink"/>
            <w:rFonts w:ascii="Arial" w:hAnsi="Arial" w:cs="Arial"/>
            <w:sz w:val="22"/>
            <w:szCs w:val="22"/>
          </w:rPr>
          <w:t>presse@pkv.de</w:t>
        </w:r>
      </w:hyperlink>
    </w:p>
    <w:p w:rsidR="00D31CE0" w:rsidRDefault="00D31CE0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p w:rsidR="00FF3C67" w:rsidRPr="00FF3C67" w:rsidRDefault="00FF3C67" w:rsidP="00FF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both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Der </w:t>
      </w:r>
      <w:r w:rsidRPr="00FF3C67">
        <w:rPr>
          <w:rFonts w:ascii="Arial" w:eastAsia="Lucida Sans Unicode" w:hAnsi="Arial" w:cs="Arial"/>
          <w:b/>
          <w:color w:val="000000"/>
          <w:w w:val="95"/>
          <w:sz w:val="20"/>
          <w:szCs w:val="20"/>
          <w:lang w:eastAsia="zh-CN"/>
        </w:rPr>
        <w:t>GKV-Spitzenverband</w:t>
      </w:r>
      <w:r w:rsidR="005A7941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ist der Verband aller 1</w:t>
      </w:r>
      <w:r w:rsidR="00282BAF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0</w:t>
      </w:r>
      <w:r w:rsidR="00237AB9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5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gesetzlichen Kranken- und Pflegekassen. Als solcher gestaltet er den Rahmen für die gesundheitliche Versorgung in Deutschland; er vertritt die Kranken- und Pflegekassen und damit auch die Interessen der </w:t>
      </w:r>
      <w:r w:rsidR="004D2AEB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rd. 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7</w:t>
      </w:r>
      <w:r w:rsidR="004D2AEB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3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Millionen Versicherten und Beitragszahler auf Bundesebene gegenüber der Politik, gegenüber Leistungserbringern wie Ärzten, Apothekern oder Krankenhäusern. Der GKV-Spitzenverband übernimmt alle nicht wettbewerblichen Aufgaben in der Kranken- und Pflegeversicherung auf Bundesebene. </w:t>
      </w:r>
    </w:p>
    <w:p w:rsidR="00FF3C67" w:rsidRPr="00FF3C67" w:rsidRDefault="00FF3C67" w:rsidP="00FF3C67">
      <w:pPr>
        <w:tabs>
          <w:tab w:val="left" w:pos="7920"/>
        </w:tabs>
        <w:spacing w:line="320" w:lineRule="exact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</w:p>
    <w:p w:rsidR="00FF3C67" w:rsidRDefault="00FF3C67" w:rsidP="00FF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513"/>
        </w:tabs>
        <w:spacing w:line="320" w:lineRule="exact"/>
        <w:jc w:val="both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Die</w:t>
      </w:r>
      <w:r w:rsidRPr="00FF3C67">
        <w:rPr>
          <w:rFonts w:ascii="Arial" w:eastAsia="Lucida Sans Unicode" w:hAnsi="Arial" w:cs="Arial"/>
          <w:b/>
          <w:color w:val="000000"/>
          <w:w w:val="95"/>
          <w:sz w:val="20"/>
          <w:szCs w:val="20"/>
          <w:lang w:eastAsia="zh-CN"/>
        </w:rPr>
        <w:t xml:space="preserve"> Deutsche Krankenhausgesellschaft (DKG)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ist der Dachverband der Krankenhausträger in </w:t>
      </w:r>
      <w:bookmarkStart w:id="0" w:name="_GoBack"/>
      <w:bookmarkEnd w:id="0"/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Deutschland. Sie vertritt die Interessen der 28 Mitglieder – 16 Landesverbände und 12 Spitzenverbände – in der Bundespolitik und nimmt ihr gesetzlich übertragene Aufgaben wahr. </w:t>
      </w:r>
      <w:r w:rsidR="005330E2" w:rsidRPr="004C7785">
        <w:rPr>
          <w:rFonts w:ascii="Arial" w:hAnsi="Arial" w:cs="Arial"/>
          <w:sz w:val="18"/>
        </w:rPr>
        <w:t>Die 1.925 Krankenhäuser versorgen jährlich 19,4 Millionen stationäre Patienten und rund 20 Millionen ambulante Behandlungsfälle mit 1,3 Millionen Mitarbeitern. Bei 97</w:t>
      </w:r>
      <w:r w:rsidR="005330E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Milliarden Euro Jahresumsatz in deutschen Krankenhäusern handelt die DKG für einen maßgeblichen Wirtschaftsfaktor im Gesundheitswesen.</w:t>
      </w:r>
    </w:p>
    <w:p w:rsidR="00FF3C67" w:rsidRPr="00FF3C67" w:rsidRDefault="00FF3C67" w:rsidP="00FF3C67">
      <w:pPr>
        <w:tabs>
          <w:tab w:val="left" w:pos="7920"/>
        </w:tabs>
        <w:spacing w:line="320" w:lineRule="exact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</w:p>
    <w:p w:rsidR="00FF3C67" w:rsidRPr="00FF3C67" w:rsidRDefault="00FF3C67" w:rsidP="00FF3C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371"/>
          <w:tab w:val="left" w:pos="7513"/>
        </w:tabs>
        <w:spacing w:line="320" w:lineRule="exact"/>
        <w:jc w:val="both"/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</w:pP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Der </w:t>
      </w:r>
      <w:r w:rsidRPr="00FF3C67">
        <w:rPr>
          <w:rFonts w:ascii="Arial" w:eastAsia="Lucida Sans Unicode" w:hAnsi="Arial" w:cs="Arial"/>
          <w:b/>
          <w:color w:val="000000"/>
          <w:w w:val="95"/>
          <w:sz w:val="20"/>
          <w:szCs w:val="20"/>
          <w:lang w:eastAsia="zh-CN"/>
        </w:rPr>
        <w:t>Verband der Privaten Krankenversicherung (PKV)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vertritt die allgemeinen Interessen der Privaten Krankenversicherung, der Privaten Pflegeversicherung sowie seiner Mitgliedsunternehmen. Dem PKV-Verband gehören 42 Unternehmen an, bei denen </w:t>
      </w:r>
      <w:r w:rsidR="00424A02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rund 33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Mio. Versicherungen bestehen: Rund 9 Mio. Menschen sind komplett privat krankenversichert, dazu gibt es mehr als 2</w:t>
      </w:r>
      <w:r w:rsidR="00424A02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>4</w:t>
      </w:r>
      <w:r w:rsidRPr="00FF3C67">
        <w:rPr>
          <w:rFonts w:ascii="Arial" w:eastAsia="Lucida Sans Unicode" w:hAnsi="Arial" w:cs="Arial"/>
          <w:color w:val="000000"/>
          <w:w w:val="95"/>
          <w:sz w:val="20"/>
          <w:szCs w:val="20"/>
          <w:lang w:eastAsia="zh-CN"/>
        </w:rPr>
        <w:t xml:space="preserve"> Mio. Zusatzversicherungen.</w:t>
      </w:r>
    </w:p>
    <w:p w:rsidR="00FF3C67" w:rsidRDefault="00FF3C67" w:rsidP="00EC11E5">
      <w:pPr>
        <w:spacing w:line="340" w:lineRule="atLeast"/>
        <w:rPr>
          <w:rFonts w:ascii="Arial" w:hAnsi="Arial" w:cs="Arial"/>
          <w:sz w:val="22"/>
          <w:szCs w:val="22"/>
        </w:rPr>
      </w:pPr>
    </w:p>
    <w:sectPr w:rsidR="00FF3C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4B" w:rsidRDefault="0077254B">
      <w:r>
        <w:separator/>
      </w:r>
    </w:p>
  </w:endnote>
  <w:endnote w:type="continuationSeparator" w:id="0">
    <w:p w:rsidR="0077254B" w:rsidRDefault="0077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4B" w:rsidRDefault="0077254B">
      <w:r>
        <w:separator/>
      </w:r>
    </w:p>
  </w:footnote>
  <w:footnote w:type="continuationSeparator" w:id="0">
    <w:p w:rsidR="0077254B" w:rsidRDefault="0077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F66"/>
    <w:multiLevelType w:val="hybridMultilevel"/>
    <w:tmpl w:val="BDB0B6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gnword-docGUID" w:val="{12137F22-DF39-4D97-8BC8-3B4DE4A980A7}"/>
    <w:docVar w:name="dgnword-eventsink" w:val="229305264"/>
  </w:docVars>
  <w:rsids>
    <w:rsidRoot w:val="00522C63"/>
    <w:rsid w:val="00006EFD"/>
    <w:rsid w:val="00011CFB"/>
    <w:rsid w:val="00023F0A"/>
    <w:rsid w:val="0002652C"/>
    <w:rsid w:val="000279BA"/>
    <w:rsid w:val="00034F1B"/>
    <w:rsid w:val="00036EB9"/>
    <w:rsid w:val="00047762"/>
    <w:rsid w:val="00051551"/>
    <w:rsid w:val="000527C6"/>
    <w:rsid w:val="0005726D"/>
    <w:rsid w:val="00075104"/>
    <w:rsid w:val="00083FA6"/>
    <w:rsid w:val="00090128"/>
    <w:rsid w:val="000A6B52"/>
    <w:rsid w:val="000A7476"/>
    <w:rsid w:val="000B11C2"/>
    <w:rsid w:val="000B2844"/>
    <w:rsid w:val="000C65C2"/>
    <w:rsid w:val="000D311B"/>
    <w:rsid w:val="000D589E"/>
    <w:rsid w:val="000D5A7D"/>
    <w:rsid w:val="000E6DE4"/>
    <w:rsid w:val="000F15F7"/>
    <w:rsid w:val="000F383C"/>
    <w:rsid w:val="00101B3E"/>
    <w:rsid w:val="001020CD"/>
    <w:rsid w:val="00103C7C"/>
    <w:rsid w:val="001232E8"/>
    <w:rsid w:val="001233F7"/>
    <w:rsid w:val="00126444"/>
    <w:rsid w:val="001303E6"/>
    <w:rsid w:val="00131047"/>
    <w:rsid w:val="0013492A"/>
    <w:rsid w:val="001375CD"/>
    <w:rsid w:val="00142733"/>
    <w:rsid w:val="001529AD"/>
    <w:rsid w:val="0015616B"/>
    <w:rsid w:val="00157B24"/>
    <w:rsid w:val="00163B66"/>
    <w:rsid w:val="0016450E"/>
    <w:rsid w:val="001655E4"/>
    <w:rsid w:val="00190D57"/>
    <w:rsid w:val="001926ED"/>
    <w:rsid w:val="00192C93"/>
    <w:rsid w:val="00193FC3"/>
    <w:rsid w:val="001B14BE"/>
    <w:rsid w:val="001B1FB4"/>
    <w:rsid w:val="001B78AA"/>
    <w:rsid w:val="001C4997"/>
    <w:rsid w:val="001C558E"/>
    <w:rsid w:val="001D09A6"/>
    <w:rsid w:val="001E2A29"/>
    <w:rsid w:val="001F14C0"/>
    <w:rsid w:val="001F2F66"/>
    <w:rsid w:val="0020024C"/>
    <w:rsid w:val="002030BF"/>
    <w:rsid w:val="0020480E"/>
    <w:rsid w:val="0020520F"/>
    <w:rsid w:val="002101C4"/>
    <w:rsid w:val="00210593"/>
    <w:rsid w:val="00211109"/>
    <w:rsid w:val="0021351D"/>
    <w:rsid w:val="00213C6E"/>
    <w:rsid w:val="00222A8B"/>
    <w:rsid w:val="002267EC"/>
    <w:rsid w:val="00235916"/>
    <w:rsid w:val="00237AB9"/>
    <w:rsid w:val="00242069"/>
    <w:rsid w:val="00243479"/>
    <w:rsid w:val="0026653A"/>
    <w:rsid w:val="00271EBD"/>
    <w:rsid w:val="00273B76"/>
    <w:rsid w:val="002762B3"/>
    <w:rsid w:val="00282BAF"/>
    <w:rsid w:val="00283C08"/>
    <w:rsid w:val="002962BB"/>
    <w:rsid w:val="00296F52"/>
    <w:rsid w:val="002A22E6"/>
    <w:rsid w:val="002A5D61"/>
    <w:rsid w:val="002A65A5"/>
    <w:rsid w:val="002B10F8"/>
    <w:rsid w:val="002B6D5B"/>
    <w:rsid w:val="002C5E60"/>
    <w:rsid w:val="002D3783"/>
    <w:rsid w:val="002D7574"/>
    <w:rsid w:val="002E2B31"/>
    <w:rsid w:val="002F2C70"/>
    <w:rsid w:val="003134D3"/>
    <w:rsid w:val="003137D2"/>
    <w:rsid w:val="00313B1F"/>
    <w:rsid w:val="0032027E"/>
    <w:rsid w:val="0032329E"/>
    <w:rsid w:val="00323890"/>
    <w:rsid w:val="003257B6"/>
    <w:rsid w:val="003263EA"/>
    <w:rsid w:val="00335E5D"/>
    <w:rsid w:val="00340FD2"/>
    <w:rsid w:val="0035017B"/>
    <w:rsid w:val="00353C54"/>
    <w:rsid w:val="00362373"/>
    <w:rsid w:val="00363698"/>
    <w:rsid w:val="00363A13"/>
    <w:rsid w:val="00383DDE"/>
    <w:rsid w:val="003857DE"/>
    <w:rsid w:val="00385A2C"/>
    <w:rsid w:val="00392040"/>
    <w:rsid w:val="003A4A6A"/>
    <w:rsid w:val="003A6D4D"/>
    <w:rsid w:val="003B33AC"/>
    <w:rsid w:val="003B6A74"/>
    <w:rsid w:val="003C0414"/>
    <w:rsid w:val="003C2846"/>
    <w:rsid w:val="003C718C"/>
    <w:rsid w:val="003D4822"/>
    <w:rsid w:val="003D583D"/>
    <w:rsid w:val="003E15A8"/>
    <w:rsid w:val="003F4E17"/>
    <w:rsid w:val="003F750F"/>
    <w:rsid w:val="004040A6"/>
    <w:rsid w:val="00415118"/>
    <w:rsid w:val="004158B0"/>
    <w:rsid w:val="004225AB"/>
    <w:rsid w:val="00422C5F"/>
    <w:rsid w:val="004231C2"/>
    <w:rsid w:val="00424A02"/>
    <w:rsid w:val="00425D0A"/>
    <w:rsid w:val="004264D7"/>
    <w:rsid w:val="00437B51"/>
    <w:rsid w:val="00442533"/>
    <w:rsid w:val="00446C52"/>
    <w:rsid w:val="00451787"/>
    <w:rsid w:val="00457A22"/>
    <w:rsid w:val="00466B4E"/>
    <w:rsid w:val="00467B6C"/>
    <w:rsid w:val="00481591"/>
    <w:rsid w:val="004854EF"/>
    <w:rsid w:val="00493A4E"/>
    <w:rsid w:val="004B4697"/>
    <w:rsid w:val="004B4A7E"/>
    <w:rsid w:val="004C1E1E"/>
    <w:rsid w:val="004C30F1"/>
    <w:rsid w:val="004C7785"/>
    <w:rsid w:val="004D01D0"/>
    <w:rsid w:val="004D14D2"/>
    <w:rsid w:val="004D2AEB"/>
    <w:rsid w:val="004D6CDD"/>
    <w:rsid w:val="004E51DB"/>
    <w:rsid w:val="004F2BF6"/>
    <w:rsid w:val="005207AD"/>
    <w:rsid w:val="005216F6"/>
    <w:rsid w:val="00522C63"/>
    <w:rsid w:val="0052686B"/>
    <w:rsid w:val="00531A76"/>
    <w:rsid w:val="005330E2"/>
    <w:rsid w:val="00533F7F"/>
    <w:rsid w:val="00541843"/>
    <w:rsid w:val="00543DA8"/>
    <w:rsid w:val="005467DE"/>
    <w:rsid w:val="0054758B"/>
    <w:rsid w:val="00555126"/>
    <w:rsid w:val="005605A4"/>
    <w:rsid w:val="00561117"/>
    <w:rsid w:val="005673A0"/>
    <w:rsid w:val="00570EB7"/>
    <w:rsid w:val="00580C2C"/>
    <w:rsid w:val="005837CB"/>
    <w:rsid w:val="005907BC"/>
    <w:rsid w:val="00595CB0"/>
    <w:rsid w:val="00597E54"/>
    <w:rsid w:val="005A0C08"/>
    <w:rsid w:val="005A30F5"/>
    <w:rsid w:val="005A7941"/>
    <w:rsid w:val="005B563C"/>
    <w:rsid w:val="005B7349"/>
    <w:rsid w:val="005C1340"/>
    <w:rsid w:val="005C269B"/>
    <w:rsid w:val="005D722E"/>
    <w:rsid w:val="005E5D32"/>
    <w:rsid w:val="005F5E47"/>
    <w:rsid w:val="006119E3"/>
    <w:rsid w:val="006250F3"/>
    <w:rsid w:val="006255C2"/>
    <w:rsid w:val="0062659B"/>
    <w:rsid w:val="00626F9F"/>
    <w:rsid w:val="00633AF6"/>
    <w:rsid w:val="0063538A"/>
    <w:rsid w:val="00642AA3"/>
    <w:rsid w:val="00646DFC"/>
    <w:rsid w:val="006542E4"/>
    <w:rsid w:val="006560BE"/>
    <w:rsid w:val="00660A27"/>
    <w:rsid w:val="00672F22"/>
    <w:rsid w:val="00675DC7"/>
    <w:rsid w:val="006821A0"/>
    <w:rsid w:val="00691657"/>
    <w:rsid w:val="0069308A"/>
    <w:rsid w:val="006944F0"/>
    <w:rsid w:val="006A589B"/>
    <w:rsid w:val="006B6563"/>
    <w:rsid w:val="006C03CE"/>
    <w:rsid w:val="006C2326"/>
    <w:rsid w:val="006E5E3C"/>
    <w:rsid w:val="006E7482"/>
    <w:rsid w:val="006E7A46"/>
    <w:rsid w:val="006F644F"/>
    <w:rsid w:val="0070075F"/>
    <w:rsid w:val="00702D9E"/>
    <w:rsid w:val="00713C18"/>
    <w:rsid w:val="00733608"/>
    <w:rsid w:val="00746E19"/>
    <w:rsid w:val="00751AC4"/>
    <w:rsid w:val="007605A6"/>
    <w:rsid w:val="00763969"/>
    <w:rsid w:val="007642CD"/>
    <w:rsid w:val="0077221E"/>
    <w:rsid w:val="0077254B"/>
    <w:rsid w:val="0077300D"/>
    <w:rsid w:val="007735C0"/>
    <w:rsid w:val="007801B9"/>
    <w:rsid w:val="0078597A"/>
    <w:rsid w:val="007867ED"/>
    <w:rsid w:val="00787B10"/>
    <w:rsid w:val="007A6FC6"/>
    <w:rsid w:val="007B3DC1"/>
    <w:rsid w:val="007C7864"/>
    <w:rsid w:val="007D1E7E"/>
    <w:rsid w:val="007D729A"/>
    <w:rsid w:val="007E5B50"/>
    <w:rsid w:val="007F408A"/>
    <w:rsid w:val="007F5E6A"/>
    <w:rsid w:val="00804A7D"/>
    <w:rsid w:val="00811064"/>
    <w:rsid w:val="008114DC"/>
    <w:rsid w:val="00811CE8"/>
    <w:rsid w:val="0081590F"/>
    <w:rsid w:val="00825531"/>
    <w:rsid w:val="00830A94"/>
    <w:rsid w:val="00834D0E"/>
    <w:rsid w:val="008410C0"/>
    <w:rsid w:val="00851FE9"/>
    <w:rsid w:val="0085213A"/>
    <w:rsid w:val="00861948"/>
    <w:rsid w:val="00861F74"/>
    <w:rsid w:val="00862FE4"/>
    <w:rsid w:val="008647D5"/>
    <w:rsid w:val="00876808"/>
    <w:rsid w:val="00884421"/>
    <w:rsid w:val="0089169B"/>
    <w:rsid w:val="00891C46"/>
    <w:rsid w:val="008925EA"/>
    <w:rsid w:val="008946E1"/>
    <w:rsid w:val="008A348B"/>
    <w:rsid w:val="008A4607"/>
    <w:rsid w:val="008C082A"/>
    <w:rsid w:val="008C4458"/>
    <w:rsid w:val="008C770A"/>
    <w:rsid w:val="008D4AFD"/>
    <w:rsid w:val="008D7759"/>
    <w:rsid w:val="008E05B1"/>
    <w:rsid w:val="008F7B75"/>
    <w:rsid w:val="00916697"/>
    <w:rsid w:val="0091695A"/>
    <w:rsid w:val="0092240B"/>
    <w:rsid w:val="00923CEE"/>
    <w:rsid w:val="00927CDA"/>
    <w:rsid w:val="0093333E"/>
    <w:rsid w:val="00933F23"/>
    <w:rsid w:val="009412C8"/>
    <w:rsid w:val="00945569"/>
    <w:rsid w:val="009517BA"/>
    <w:rsid w:val="00957AB6"/>
    <w:rsid w:val="00976293"/>
    <w:rsid w:val="00977B49"/>
    <w:rsid w:val="009809B3"/>
    <w:rsid w:val="00990488"/>
    <w:rsid w:val="00990B1F"/>
    <w:rsid w:val="009919A3"/>
    <w:rsid w:val="00992336"/>
    <w:rsid w:val="009949A2"/>
    <w:rsid w:val="009A46CB"/>
    <w:rsid w:val="009A653C"/>
    <w:rsid w:val="009A7149"/>
    <w:rsid w:val="009B068F"/>
    <w:rsid w:val="009B70D8"/>
    <w:rsid w:val="009C18A1"/>
    <w:rsid w:val="009C2920"/>
    <w:rsid w:val="009C6D01"/>
    <w:rsid w:val="009C76D8"/>
    <w:rsid w:val="009D221C"/>
    <w:rsid w:val="009D71BF"/>
    <w:rsid w:val="00A03CB8"/>
    <w:rsid w:val="00A065AB"/>
    <w:rsid w:val="00A124C1"/>
    <w:rsid w:val="00A15E33"/>
    <w:rsid w:val="00A23EBA"/>
    <w:rsid w:val="00A24C7C"/>
    <w:rsid w:val="00A26483"/>
    <w:rsid w:val="00A300A2"/>
    <w:rsid w:val="00A32FE8"/>
    <w:rsid w:val="00A34D9D"/>
    <w:rsid w:val="00A46379"/>
    <w:rsid w:val="00A55444"/>
    <w:rsid w:val="00A678C0"/>
    <w:rsid w:val="00A72C6B"/>
    <w:rsid w:val="00A823DB"/>
    <w:rsid w:val="00A9140A"/>
    <w:rsid w:val="00AA12B7"/>
    <w:rsid w:val="00AA2DC0"/>
    <w:rsid w:val="00AA357B"/>
    <w:rsid w:val="00AB1CAB"/>
    <w:rsid w:val="00AB214E"/>
    <w:rsid w:val="00AB2628"/>
    <w:rsid w:val="00AB2BBB"/>
    <w:rsid w:val="00AD14C8"/>
    <w:rsid w:val="00AD70AF"/>
    <w:rsid w:val="00AF1181"/>
    <w:rsid w:val="00AF1A90"/>
    <w:rsid w:val="00AF1B05"/>
    <w:rsid w:val="00AF3060"/>
    <w:rsid w:val="00AF734A"/>
    <w:rsid w:val="00B074E6"/>
    <w:rsid w:val="00B26AF7"/>
    <w:rsid w:val="00B2782A"/>
    <w:rsid w:val="00B27BB2"/>
    <w:rsid w:val="00B31257"/>
    <w:rsid w:val="00B3723C"/>
    <w:rsid w:val="00B438D2"/>
    <w:rsid w:val="00B44054"/>
    <w:rsid w:val="00B454ED"/>
    <w:rsid w:val="00B618C4"/>
    <w:rsid w:val="00B61FFF"/>
    <w:rsid w:val="00B650CE"/>
    <w:rsid w:val="00B67E2A"/>
    <w:rsid w:val="00B80570"/>
    <w:rsid w:val="00B84B8B"/>
    <w:rsid w:val="00B927C4"/>
    <w:rsid w:val="00BA004E"/>
    <w:rsid w:val="00BA366E"/>
    <w:rsid w:val="00BA3ED9"/>
    <w:rsid w:val="00BA551D"/>
    <w:rsid w:val="00BA7651"/>
    <w:rsid w:val="00BB638C"/>
    <w:rsid w:val="00BD42FD"/>
    <w:rsid w:val="00BD7139"/>
    <w:rsid w:val="00BE3A66"/>
    <w:rsid w:val="00BE65BF"/>
    <w:rsid w:val="00BF05DA"/>
    <w:rsid w:val="00BF214C"/>
    <w:rsid w:val="00C002FC"/>
    <w:rsid w:val="00C02545"/>
    <w:rsid w:val="00C17641"/>
    <w:rsid w:val="00C20BCB"/>
    <w:rsid w:val="00C2430B"/>
    <w:rsid w:val="00C27FF1"/>
    <w:rsid w:val="00C30D92"/>
    <w:rsid w:val="00C32125"/>
    <w:rsid w:val="00C43405"/>
    <w:rsid w:val="00C471A2"/>
    <w:rsid w:val="00C473ED"/>
    <w:rsid w:val="00C47F04"/>
    <w:rsid w:val="00C535BD"/>
    <w:rsid w:val="00C5363C"/>
    <w:rsid w:val="00C54752"/>
    <w:rsid w:val="00C55102"/>
    <w:rsid w:val="00C6178E"/>
    <w:rsid w:val="00C636A4"/>
    <w:rsid w:val="00C81A04"/>
    <w:rsid w:val="00C83187"/>
    <w:rsid w:val="00C87F1C"/>
    <w:rsid w:val="00C94226"/>
    <w:rsid w:val="00CA3C82"/>
    <w:rsid w:val="00CA546A"/>
    <w:rsid w:val="00CA55AF"/>
    <w:rsid w:val="00CD070F"/>
    <w:rsid w:val="00CD4C81"/>
    <w:rsid w:val="00CF754C"/>
    <w:rsid w:val="00D00F33"/>
    <w:rsid w:val="00D0115B"/>
    <w:rsid w:val="00D034BF"/>
    <w:rsid w:val="00D06622"/>
    <w:rsid w:val="00D105AC"/>
    <w:rsid w:val="00D11811"/>
    <w:rsid w:val="00D12103"/>
    <w:rsid w:val="00D31CE0"/>
    <w:rsid w:val="00D36727"/>
    <w:rsid w:val="00D42567"/>
    <w:rsid w:val="00D571E3"/>
    <w:rsid w:val="00D67D6B"/>
    <w:rsid w:val="00D7051F"/>
    <w:rsid w:val="00D70C25"/>
    <w:rsid w:val="00D9030E"/>
    <w:rsid w:val="00DA30C5"/>
    <w:rsid w:val="00DA5C9D"/>
    <w:rsid w:val="00DA616D"/>
    <w:rsid w:val="00DA67B8"/>
    <w:rsid w:val="00DB44CE"/>
    <w:rsid w:val="00DB762B"/>
    <w:rsid w:val="00DD43F6"/>
    <w:rsid w:val="00DD580E"/>
    <w:rsid w:val="00DD5F7C"/>
    <w:rsid w:val="00DD759B"/>
    <w:rsid w:val="00DE3C14"/>
    <w:rsid w:val="00E00AF1"/>
    <w:rsid w:val="00E058C5"/>
    <w:rsid w:val="00E07041"/>
    <w:rsid w:val="00E31537"/>
    <w:rsid w:val="00E32541"/>
    <w:rsid w:val="00E4663D"/>
    <w:rsid w:val="00E46BDE"/>
    <w:rsid w:val="00E6540E"/>
    <w:rsid w:val="00E8717C"/>
    <w:rsid w:val="00E93221"/>
    <w:rsid w:val="00EA1EF5"/>
    <w:rsid w:val="00EB1671"/>
    <w:rsid w:val="00EB7D3B"/>
    <w:rsid w:val="00EC06C0"/>
    <w:rsid w:val="00EC11E5"/>
    <w:rsid w:val="00ED42A9"/>
    <w:rsid w:val="00ED4E46"/>
    <w:rsid w:val="00ED649A"/>
    <w:rsid w:val="00EF05AB"/>
    <w:rsid w:val="00EF3C15"/>
    <w:rsid w:val="00EF4BAB"/>
    <w:rsid w:val="00EF5FFC"/>
    <w:rsid w:val="00EF6A06"/>
    <w:rsid w:val="00F00625"/>
    <w:rsid w:val="00F06A27"/>
    <w:rsid w:val="00F11A73"/>
    <w:rsid w:val="00F11E62"/>
    <w:rsid w:val="00F178E3"/>
    <w:rsid w:val="00F258A4"/>
    <w:rsid w:val="00F26DD2"/>
    <w:rsid w:val="00F30281"/>
    <w:rsid w:val="00F319BC"/>
    <w:rsid w:val="00F3700D"/>
    <w:rsid w:val="00F5031E"/>
    <w:rsid w:val="00F5481B"/>
    <w:rsid w:val="00F57D22"/>
    <w:rsid w:val="00F60802"/>
    <w:rsid w:val="00F74723"/>
    <w:rsid w:val="00F83DA0"/>
    <w:rsid w:val="00FA2E1C"/>
    <w:rsid w:val="00FA763F"/>
    <w:rsid w:val="00FA7C5A"/>
    <w:rsid w:val="00FB0528"/>
    <w:rsid w:val="00FB2377"/>
    <w:rsid w:val="00FB4749"/>
    <w:rsid w:val="00FB75A4"/>
    <w:rsid w:val="00FC2B51"/>
    <w:rsid w:val="00FD0013"/>
    <w:rsid w:val="00FD18BD"/>
    <w:rsid w:val="00FD28FD"/>
    <w:rsid w:val="00FD2C4D"/>
    <w:rsid w:val="00FD6570"/>
    <w:rsid w:val="00FE60EC"/>
    <w:rsid w:val="00FF3C67"/>
    <w:rsid w:val="00FF5C32"/>
    <w:rsid w:val="00FF6A6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ssformfeld">
    <w:name w:val="grossformfeld"/>
    <w:basedOn w:val="Standard"/>
    <w:rsid w:val="00522C63"/>
    <w:rPr>
      <w:rFonts w:ascii="Lucida Sans Unicode" w:hAnsi="Lucida Sans Unicode"/>
      <w:w w:val="95"/>
      <w:sz w:val="22"/>
    </w:rPr>
  </w:style>
  <w:style w:type="character" w:styleId="Hyperlink">
    <w:name w:val="Hyperlink"/>
    <w:rsid w:val="00580C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8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23D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2389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38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3890"/>
  </w:style>
  <w:style w:type="paragraph" w:styleId="Kommentarthema">
    <w:name w:val="annotation subject"/>
    <w:basedOn w:val="Kommentartext"/>
    <w:next w:val="Kommentartext"/>
    <w:link w:val="KommentarthemaZchn"/>
    <w:rsid w:val="00323890"/>
    <w:rPr>
      <w:b/>
      <w:bCs/>
    </w:rPr>
  </w:style>
  <w:style w:type="character" w:customStyle="1" w:styleId="KommentarthemaZchn">
    <w:name w:val="Kommentarthema Zchn"/>
    <w:link w:val="Kommentarthema"/>
    <w:rsid w:val="00323890"/>
    <w:rPr>
      <w:b/>
      <w:bCs/>
    </w:rPr>
  </w:style>
  <w:style w:type="character" w:styleId="Fett">
    <w:name w:val="Strong"/>
    <w:basedOn w:val="Absatz-Standardschriftart"/>
    <w:uiPriority w:val="22"/>
    <w:qFormat/>
    <w:rsid w:val="0021351D"/>
    <w:rPr>
      <w:b/>
      <w:bCs/>
    </w:rPr>
  </w:style>
  <w:style w:type="paragraph" w:styleId="Kopfzeile">
    <w:name w:val="header"/>
    <w:basedOn w:val="Standard"/>
    <w:link w:val="Kopf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4C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4C0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AB2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ossformfeld">
    <w:name w:val="grossformfeld"/>
    <w:basedOn w:val="Standard"/>
    <w:rsid w:val="00522C63"/>
    <w:rPr>
      <w:rFonts w:ascii="Lucida Sans Unicode" w:hAnsi="Lucida Sans Unicode"/>
      <w:w w:val="95"/>
      <w:sz w:val="22"/>
    </w:rPr>
  </w:style>
  <w:style w:type="character" w:styleId="Hyperlink">
    <w:name w:val="Hyperlink"/>
    <w:rsid w:val="00580C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82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823DB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32389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238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23890"/>
  </w:style>
  <w:style w:type="paragraph" w:styleId="Kommentarthema">
    <w:name w:val="annotation subject"/>
    <w:basedOn w:val="Kommentartext"/>
    <w:next w:val="Kommentartext"/>
    <w:link w:val="KommentarthemaZchn"/>
    <w:rsid w:val="00323890"/>
    <w:rPr>
      <w:b/>
      <w:bCs/>
    </w:rPr>
  </w:style>
  <w:style w:type="character" w:customStyle="1" w:styleId="KommentarthemaZchn">
    <w:name w:val="Kommentarthema Zchn"/>
    <w:link w:val="Kommentarthema"/>
    <w:rsid w:val="00323890"/>
    <w:rPr>
      <w:b/>
      <w:bCs/>
    </w:rPr>
  </w:style>
  <w:style w:type="character" w:styleId="Fett">
    <w:name w:val="Strong"/>
    <w:basedOn w:val="Absatz-Standardschriftart"/>
    <w:uiPriority w:val="22"/>
    <w:qFormat/>
    <w:rsid w:val="0021351D"/>
    <w:rPr>
      <w:b/>
      <w:bCs/>
    </w:rPr>
  </w:style>
  <w:style w:type="paragraph" w:styleId="Kopfzeile">
    <w:name w:val="header"/>
    <w:basedOn w:val="Standard"/>
    <w:link w:val="Kopf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4C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F14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4C0"/>
    <w:rPr>
      <w:sz w:val="24"/>
      <w:szCs w:val="24"/>
    </w:rPr>
  </w:style>
  <w:style w:type="character" w:styleId="BesuchterHyperlink">
    <w:name w:val="FollowedHyperlink"/>
    <w:basedOn w:val="Absatz-Standardschriftart"/>
    <w:semiHidden/>
    <w:unhideWhenUsed/>
    <w:rsid w:val="00AB2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-drg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esse@pkv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Dokumente%20und%20Einstellungen\verena.schroeder\Lokale%20Einstellungen\Temporary%20Internet%20Files\OLK1\DKG-Signet_Schriftzug%20(2).gi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ssestelle@dkgev.d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esse@gkv-spitzenverba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E5B3-C9E2-4479-9BE0-E17CC29A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GKV-Spitzenverband</Company>
  <LinksUpToDate>false</LinksUpToDate>
  <CharactersWithSpaces>5316</CharactersWithSpaces>
  <SharedDoc>false</SharedDoc>
  <HLinks>
    <vt:vector size="24" baseType="variant">
      <vt:variant>
        <vt:i4>6553676</vt:i4>
      </vt:variant>
      <vt:variant>
        <vt:i4>6</vt:i4>
      </vt:variant>
      <vt:variant>
        <vt:i4>0</vt:i4>
      </vt:variant>
      <vt:variant>
        <vt:i4>5</vt:i4>
      </vt:variant>
      <vt:variant>
        <vt:lpwstr>mailto:presse@pkv.de</vt:lpwstr>
      </vt:variant>
      <vt:variant>
        <vt:lpwstr/>
      </vt:variant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mailto:pressestelle@dkgev.de</vt:lpwstr>
      </vt:variant>
      <vt:variant>
        <vt:lpwstr/>
      </vt:variant>
      <vt:variant>
        <vt:i4>393334</vt:i4>
      </vt:variant>
      <vt:variant>
        <vt:i4>0</vt:i4>
      </vt:variant>
      <vt:variant>
        <vt:i4>0</vt:i4>
      </vt:variant>
      <vt:variant>
        <vt:i4>5</vt:i4>
      </vt:variant>
      <vt:variant>
        <vt:lpwstr>mailto:presse@gkv-spitzenverband.de</vt:lpwstr>
      </vt:variant>
      <vt:variant>
        <vt:lpwstr/>
      </vt:variant>
      <vt:variant>
        <vt:i4>3014660</vt:i4>
      </vt:variant>
      <vt:variant>
        <vt:i4>-1</vt:i4>
      </vt:variant>
      <vt:variant>
        <vt:i4>1026</vt:i4>
      </vt:variant>
      <vt:variant>
        <vt:i4>1</vt:i4>
      </vt:variant>
      <vt:variant>
        <vt:lpwstr>C:\Dokumente und Einstellungen\verena.schroeder\Lokale Einstellungen\Temporary Internet Files\OLK1\DKG-Signet_Schriftzug (2).gif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Öztürk, Banu</cp:lastModifiedBy>
  <cp:revision>3</cp:revision>
  <cp:lastPrinted>2020-11-06T10:54:00Z</cp:lastPrinted>
  <dcterms:created xsi:type="dcterms:W3CDTF">2020-11-06T10:53:00Z</dcterms:created>
  <dcterms:modified xsi:type="dcterms:W3CDTF">2020-11-06T10:54:00Z</dcterms:modified>
</cp:coreProperties>
</file>