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E31463" w:rsidP="009D26E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65306F" w:rsidRPr="0065306F">
        <w:rPr>
          <w:rFonts w:ascii="Arial" w:hAnsi="Arial" w:cs="Arial"/>
          <w:sz w:val="32"/>
          <w:szCs w:val="32"/>
        </w:rPr>
        <w:t xml:space="preserve"> r e s </w:t>
      </w:r>
      <w:proofErr w:type="spellStart"/>
      <w:r w:rsidR="0065306F" w:rsidRPr="0065306F">
        <w:rPr>
          <w:rFonts w:ascii="Arial" w:hAnsi="Arial" w:cs="Arial"/>
          <w:sz w:val="32"/>
          <w:szCs w:val="32"/>
        </w:rPr>
        <w:t>s</w:t>
      </w:r>
      <w:proofErr w:type="spellEnd"/>
      <w:r w:rsidR="0065306F"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="0065306F" w:rsidRPr="0065306F">
        <w:rPr>
          <w:rFonts w:ascii="Arial" w:hAnsi="Arial" w:cs="Arial"/>
          <w:sz w:val="32"/>
          <w:szCs w:val="32"/>
        </w:rPr>
        <w:t>t</w:t>
      </w:r>
      <w:proofErr w:type="spellEnd"/>
      <w:r w:rsidR="0065306F"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367A9F" w:rsidRPr="00221EB5" w:rsidRDefault="001C7843" w:rsidP="00367A9F">
      <w:pPr>
        <w:pStyle w:val="VorblattBezeichnung"/>
        <w:spacing w:before="0" w:after="0"/>
        <w:rPr>
          <w:rFonts w:eastAsia="Times New Roman" w:cs="Times New Roman"/>
          <w:szCs w:val="20"/>
          <w:u w:val="single"/>
          <w:lang w:eastAsia="de-DE"/>
        </w:rPr>
      </w:pPr>
      <w:r w:rsidRPr="00221EB5">
        <w:rPr>
          <w:rFonts w:eastAsia="Times New Roman" w:cs="Times New Roman"/>
          <w:szCs w:val="20"/>
          <w:u w:val="single"/>
          <w:lang w:eastAsia="de-DE"/>
        </w:rPr>
        <w:t>DKG zu</w:t>
      </w:r>
      <w:r w:rsidR="00CF3A46" w:rsidRPr="00221EB5">
        <w:rPr>
          <w:rFonts w:eastAsia="Times New Roman" w:cs="Times New Roman"/>
          <w:szCs w:val="20"/>
          <w:u w:val="single"/>
          <w:lang w:eastAsia="de-DE"/>
        </w:rPr>
        <w:t xml:space="preserve"> Krankenhausreformen nach Corona </w:t>
      </w:r>
    </w:p>
    <w:p w:rsidR="0087593E" w:rsidRPr="0087593E" w:rsidRDefault="0087593E" w:rsidP="0087593E">
      <w:pPr>
        <w:rPr>
          <w:lang w:eastAsia="de-DE"/>
        </w:rPr>
      </w:pPr>
    </w:p>
    <w:p w:rsidR="00AA35AB" w:rsidRPr="00221EB5" w:rsidRDefault="00AA35AB" w:rsidP="00AA35AB">
      <w:pPr>
        <w:pStyle w:val="VorblattBezeichnung"/>
        <w:rPr>
          <w:rFonts w:eastAsia="Times New Roman" w:cs="Times New Roman"/>
          <w:sz w:val="32"/>
          <w:szCs w:val="32"/>
          <w:lang w:eastAsia="de-DE"/>
        </w:rPr>
      </w:pPr>
      <w:r w:rsidRPr="00221EB5">
        <w:rPr>
          <w:rFonts w:eastAsia="Times New Roman" w:cs="Times New Roman"/>
          <w:sz w:val="32"/>
          <w:szCs w:val="32"/>
          <w:lang w:eastAsia="de-DE"/>
        </w:rPr>
        <w:t>Lehren aus der Pandemie für gute Krankenhauspolitik</w:t>
      </w:r>
    </w:p>
    <w:p w:rsidR="00367A9F" w:rsidRDefault="00367A9F" w:rsidP="00367A9F">
      <w:pPr>
        <w:pStyle w:val="VorblattBezeichnung"/>
        <w:spacing w:before="0" w:after="0"/>
        <w:rPr>
          <w:rFonts w:eastAsia="Times New Roman" w:cs="Times New Roman"/>
          <w:b w:val="0"/>
          <w:sz w:val="32"/>
          <w:szCs w:val="32"/>
          <w:u w:val="single"/>
          <w:lang w:eastAsia="de-DE"/>
        </w:rPr>
      </w:pPr>
    </w:p>
    <w:p w:rsidR="00350B84" w:rsidRDefault="004D5E7E" w:rsidP="003D10FC">
      <w:pPr>
        <w:spacing w:line="340" w:lineRule="atLeast"/>
        <w:ind w:right="2268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>Berlin, 30</w:t>
      </w:r>
      <w:r w:rsidR="00EC3115" w:rsidRPr="001C7843">
        <w:rPr>
          <w:rFonts w:ascii="Arial" w:eastAsia="Times New Roman" w:hAnsi="Arial" w:cs="Arial"/>
          <w:lang w:eastAsia="de-DE"/>
        </w:rPr>
        <w:t>.</w:t>
      </w:r>
      <w:r w:rsidR="003E799B" w:rsidRPr="001C7843">
        <w:rPr>
          <w:rFonts w:ascii="Arial" w:eastAsia="Times New Roman" w:hAnsi="Arial" w:cs="Arial"/>
          <w:lang w:eastAsia="de-DE"/>
        </w:rPr>
        <w:t xml:space="preserve"> Juni </w:t>
      </w:r>
      <w:r w:rsidR="00EC3115" w:rsidRPr="001C7843">
        <w:rPr>
          <w:rFonts w:ascii="Arial" w:eastAsia="Times New Roman" w:hAnsi="Arial" w:cs="Arial"/>
          <w:lang w:eastAsia="de-DE"/>
        </w:rPr>
        <w:t xml:space="preserve">2020 </w:t>
      </w:r>
      <w:r w:rsidR="00367A9F" w:rsidRPr="001C7843">
        <w:rPr>
          <w:rFonts w:ascii="Arial" w:eastAsia="Times New Roman" w:hAnsi="Arial" w:cs="Arial"/>
          <w:lang w:eastAsia="de-DE"/>
        </w:rPr>
        <w:t>–</w:t>
      </w:r>
      <w:r w:rsidR="001C7843">
        <w:rPr>
          <w:rFonts w:ascii="Arial" w:eastAsia="Times New Roman" w:hAnsi="Arial" w:cs="Arial"/>
          <w:lang w:eastAsia="de-DE"/>
        </w:rPr>
        <w:t xml:space="preserve"> </w:t>
      </w:r>
      <w:r w:rsidR="00350B84" w:rsidRPr="00350B84">
        <w:rPr>
          <w:rFonts w:ascii="Arial" w:eastAsia="Times New Roman" w:hAnsi="Arial" w:cs="Arial"/>
          <w:lang w:eastAsia="de-DE"/>
        </w:rPr>
        <w:t>Die Deutsche</w:t>
      </w:r>
      <w:r w:rsidR="00350B84">
        <w:rPr>
          <w:rFonts w:ascii="Arial" w:eastAsia="Times New Roman" w:hAnsi="Arial" w:cs="Arial"/>
          <w:lang w:eastAsia="de-DE"/>
        </w:rPr>
        <w:t xml:space="preserve"> Krankenhaus</w:t>
      </w:r>
      <w:r w:rsidR="00350B84" w:rsidRPr="00350B84">
        <w:rPr>
          <w:rFonts w:ascii="Arial" w:eastAsia="Times New Roman" w:hAnsi="Arial" w:cs="Arial"/>
          <w:lang w:eastAsia="de-DE"/>
        </w:rPr>
        <w:t>ges</w:t>
      </w:r>
      <w:r w:rsidR="00350B84">
        <w:rPr>
          <w:rFonts w:ascii="Arial" w:eastAsia="Times New Roman" w:hAnsi="Arial" w:cs="Arial"/>
          <w:lang w:eastAsia="de-DE"/>
        </w:rPr>
        <w:t>ellschaft</w:t>
      </w:r>
      <w:r w:rsidR="00350B84" w:rsidRPr="00350B84">
        <w:rPr>
          <w:rFonts w:ascii="Arial" w:eastAsia="Times New Roman" w:hAnsi="Arial" w:cs="Arial"/>
          <w:lang w:eastAsia="de-DE"/>
        </w:rPr>
        <w:t xml:space="preserve"> (DKG) hat t</w:t>
      </w:r>
      <w:r w:rsidR="00350B84">
        <w:rPr>
          <w:rFonts w:ascii="Arial" w:eastAsia="Times New Roman" w:hAnsi="Arial" w:cs="Arial"/>
          <w:lang w:eastAsia="de-DE"/>
        </w:rPr>
        <w:t>r</w:t>
      </w:r>
      <w:r w:rsidR="00350B84" w:rsidRPr="00350B84">
        <w:rPr>
          <w:rFonts w:ascii="Arial" w:eastAsia="Times New Roman" w:hAnsi="Arial" w:cs="Arial"/>
          <w:lang w:eastAsia="de-DE"/>
        </w:rPr>
        <w:t>ägerübe</w:t>
      </w:r>
      <w:r w:rsidR="00350B84">
        <w:rPr>
          <w:rFonts w:ascii="Arial" w:eastAsia="Times New Roman" w:hAnsi="Arial" w:cs="Arial"/>
          <w:lang w:eastAsia="de-DE"/>
        </w:rPr>
        <w:t>r</w:t>
      </w:r>
      <w:r w:rsidR="00350B84" w:rsidRPr="00350B84">
        <w:rPr>
          <w:rFonts w:ascii="Arial" w:eastAsia="Times New Roman" w:hAnsi="Arial" w:cs="Arial"/>
          <w:lang w:eastAsia="de-DE"/>
        </w:rPr>
        <w:t xml:space="preserve">greifend ein Positionspapier zu den wesentlichen Lehren aus der Pandemie für gute Krankenhauspolitik </w:t>
      </w:r>
      <w:r w:rsidR="00DD246E">
        <w:rPr>
          <w:rFonts w:ascii="Arial" w:eastAsia="Times New Roman" w:hAnsi="Arial" w:cs="Arial"/>
          <w:lang w:eastAsia="de-DE"/>
        </w:rPr>
        <w:t>verabschiedet</w:t>
      </w:r>
      <w:r w:rsidR="00350B84">
        <w:rPr>
          <w:rFonts w:ascii="Arial" w:eastAsia="Times New Roman" w:hAnsi="Arial" w:cs="Arial"/>
          <w:lang w:eastAsia="de-DE"/>
        </w:rPr>
        <w:t>. „Wir haben nach diesen Monaten</w:t>
      </w:r>
      <w:r w:rsidR="00656715">
        <w:rPr>
          <w:rFonts w:ascii="Arial" w:eastAsia="Times New Roman" w:hAnsi="Arial" w:cs="Arial"/>
          <w:lang w:eastAsia="de-DE"/>
        </w:rPr>
        <w:t xml:space="preserve"> mit enormen Herausforderungen</w:t>
      </w:r>
      <w:r w:rsidR="00350B84">
        <w:rPr>
          <w:rFonts w:ascii="Arial" w:eastAsia="Times New Roman" w:hAnsi="Arial" w:cs="Arial"/>
          <w:lang w:eastAsia="de-DE"/>
        </w:rPr>
        <w:t xml:space="preserve"> ein Resümee gezogen und wichtigen kurzfristigen Handlungsbedarf definiert und zugleich auch Lehren für die langfristigen Strukturdebatten gezogen. Damit verbinden wir auch </w:t>
      </w:r>
      <w:r w:rsidR="00350B84" w:rsidRPr="00350B84">
        <w:rPr>
          <w:rFonts w:ascii="Arial" w:eastAsia="Times New Roman" w:hAnsi="Arial" w:cs="Arial"/>
          <w:lang w:eastAsia="de-DE"/>
        </w:rPr>
        <w:t>die Erw</w:t>
      </w:r>
      <w:r w:rsidR="00350B84">
        <w:rPr>
          <w:rFonts w:ascii="Arial" w:eastAsia="Times New Roman" w:hAnsi="Arial" w:cs="Arial"/>
          <w:lang w:eastAsia="de-DE"/>
        </w:rPr>
        <w:t>art</w:t>
      </w:r>
      <w:r w:rsidR="00350B84" w:rsidRPr="00350B84">
        <w:rPr>
          <w:rFonts w:ascii="Arial" w:eastAsia="Times New Roman" w:hAnsi="Arial" w:cs="Arial"/>
          <w:lang w:eastAsia="de-DE"/>
        </w:rPr>
        <w:t xml:space="preserve">ung einer sachlichen Evaluation </w:t>
      </w:r>
      <w:r w:rsidR="00350B84">
        <w:rPr>
          <w:rFonts w:ascii="Arial" w:eastAsia="Times New Roman" w:hAnsi="Arial" w:cs="Arial"/>
          <w:lang w:eastAsia="de-DE"/>
        </w:rPr>
        <w:t>des</w:t>
      </w:r>
      <w:r w:rsidR="00350B84" w:rsidRPr="00350B84">
        <w:rPr>
          <w:rFonts w:ascii="Arial" w:eastAsia="Times New Roman" w:hAnsi="Arial" w:cs="Arial"/>
          <w:lang w:eastAsia="de-DE"/>
        </w:rPr>
        <w:t xml:space="preserve"> wohl</w:t>
      </w:r>
      <w:r w:rsidR="00350B84">
        <w:rPr>
          <w:rFonts w:ascii="Arial" w:eastAsia="Times New Roman" w:hAnsi="Arial" w:cs="Arial"/>
          <w:lang w:eastAsia="de-DE"/>
        </w:rPr>
        <w:t xml:space="preserve"> schwierigsten </w:t>
      </w:r>
      <w:r w:rsidR="00656715">
        <w:rPr>
          <w:rFonts w:ascii="Arial" w:eastAsia="Times New Roman" w:hAnsi="Arial" w:cs="Arial"/>
          <w:lang w:eastAsia="de-DE"/>
        </w:rPr>
        <w:t>Jahres für das Gesundheitswesen</w:t>
      </w:r>
      <w:r w:rsidR="00656715" w:rsidRPr="00350B84">
        <w:rPr>
          <w:rFonts w:ascii="Arial" w:eastAsia="Times New Roman" w:hAnsi="Arial" w:cs="Arial"/>
          <w:lang w:eastAsia="de-DE"/>
        </w:rPr>
        <w:t xml:space="preserve"> </w:t>
      </w:r>
      <w:r w:rsidR="00E707F9">
        <w:rPr>
          <w:rFonts w:ascii="Arial" w:eastAsia="Times New Roman" w:hAnsi="Arial" w:cs="Arial"/>
          <w:lang w:eastAsia="de-DE"/>
        </w:rPr>
        <w:t>in</w:t>
      </w:r>
      <w:r w:rsidR="00350B84" w:rsidRPr="00350B84">
        <w:rPr>
          <w:rFonts w:ascii="Arial" w:eastAsia="Times New Roman" w:hAnsi="Arial" w:cs="Arial"/>
          <w:lang w:eastAsia="de-DE"/>
        </w:rPr>
        <w:t xml:space="preserve"> Deutschland</w:t>
      </w:r>
      <w:r w:rsidR="00350B84">
        <w:rPr>
          <w:rFonts w:ascii="Arial" w:eastAsia="Times New Roman" w:hAnsi="Arial" w:cs="Arial"/>
          <w:lang w:eastAsia="de-DE"/>
        </w:rPr>
        <w:t xml:space="preserve">“, erklärte </w:t>
      </w:r>
      <w:r w:rsidR="00C17D5B">
        <w:rPr>
          <w:rFonts w:ascii="Arial" w:eastAsia="Times New Roman" w:hAnsi="Arial" w:cs="Arial"/>
          <w:lang w:eastAsia="de-DE"/>
        </w:rPr>
        <w:t>DKG-</w:t>
      </w:r>
      <w:r w:rsidR="00C17D5B">
        <w:rPr>
          <w:rFonts w:ascii="Arial" w:eastAsia="Times New Roman" w:hAnsi="Arial" w:cs="Arial"/>
          <w:bCs/>
          <w:lang w:eastAsia="de-DE"/>
        </w:rPr>
        <w:t xml:space="preserve">Präsident </w:t>
      </w:r>
      <w:r w:rsidR="00350B84">
        <w:rPr>
          <w:rFonts w:ascii="Arial" w:eastAsia="Times New Roman" w:hAnsi="Arial" w:cs="Arial"/>
          <w:bCs/>
          <w:lang w:eastAsia="de-DE"/>
        </w:rPr>
        <w:t>Dr. Gerald Gaß</w:t>
      </w:r>
      <w:r w:rsidR="00C17D5B">
        <w:rPr>
          <w:rFonts w:ascii="Arial" w:eastAsia="Times New Roman" w:hAnsi="Arial" w:cs="Arial"/>
          <w:bCs/>
          <w:lang w:eastAsia="de-DE"/>
        </w:rPr>
        <w:t>.</w:t>
      </w:r>
      <w:bookmarkStart w:id="0" w:name="_GoBack"/>
      <w:bookmarkEnd w:id="0"/>
      <w:r w:rsidR="00350B84">
        <w:rPr>
          <w:rFonts w:ascii="Arial" w:eastAsia="Times New Roman" w:hAnsi="Arial" w:cs="Arial"/>
          <w:b/>
          <w:lang w:eastAsia="de-DE"/>
        </w:rPr>
        <w:t xml:space="preserve"> </w:t>
      </w:r>
    </w:p>
    <w:p w:rsidR="00350B84" w:rsidRDefault="00350B84" w:rsidP="003D10FC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92779E">
        <w:rPr>
          <w:rFonts w:ascii="Arial" w:eastAsia="Times New Roman" w:hAnsi="Arial" w:cs="Arial"/>
          <w:lang w:eastAsia="de-DE"/>
        </w:rPr>
        <w:t>D</w:t>
      </w:r>
      <w:r w:rsidR="0072012C" w:rsidRPr="0072012C">
        <w:rPr>
          <w:rFonts w:ascii="Arial" w:eastAsia="Times New Roman" w:hAnsi="Arial" w:cs="Arial"/>
          <w:bCs/>
          <w:lang w:eastAsia="de-DE"/>
        </w:rPr>
        <w:t>ie Krankenhäuser und ihre Mitarbeiter</w:t>
      </w:r>
      <w:r w:rsidR="00CF3A46">
        <w:rPr>
          <w:rFonts w:ascii="Arial" w:eastAsia="Times New Roman" w:hAnsi="Arial" w:cs="Arial"/>
          <w:bCs/>
          <w:lang w:eastAsia="de-DE"/>
        </w:rPr>
        <w:t>innen und Mitarbeiter</w:t>
      </w:r>
      <w:r w:rsidR="0072012C" w:rsidRPr="0072012C">
        <w:rPr>
          <w:rFonts w:ascii="Arial" w:eastAsia="Times New Roman" w:hAnsi="Arial" w:cs="Arial"/>
          <w:bCs/>
          <w:lang w:eastAsia="de-DE"/>
        </w:rPr>
        <w:t xml:space="preserve"> haben in den vergangenen Monaten den Kern de</w:t>
      </w:r>
      <w:r w:rsidR="006C4C95">
        <w:rPr>
          <w:rFonts w:ascii="Arial" w:eastAsia="Times New Roman" w:hAnsi="Arial" w:cs="Arial"/>
          <w:bCs/>
          <w:lang w:eastAsia="de-DE"/>
        </w:rPr>
        <w:t>r</w:t>
      </w:r>
      <w:r w:rsidR="0072012C" w:rsidRPr="0072012C">
        <w:rPr>
          <w:rFonts w:ascii="Arial" w:eastAsia="Times New Roman" w:hAnsi="Arial" w:cs="Arial"/>
          <w:bCs/>
          <w:lang w:eastAsia="de-DE"/>
        </w:rPr>
        <w:t xml:space="preserve"> </w:t>
      </w:r>
      <w:r w:rsidR="006C4C95">
        <w:rPr>
          <w:rFonts w:ascii="Arial" w:eastAsia="Times New Roman" w:hAnsi="Arial" w:cs="Arial"/>
          <w:bCs/>
          <w:lang w:eastAsia="de-DE"/>
        </w:rPr>
        <w:t>s</w:t>
      </w:r>
      <w:r w:rsidR="0072012C" w:rsidRPr="0072012C">
        <w:rPr>
          <w:rFonts w:ascii="Arial" w:eastAsia="Times New Roman" w:hAnsi="Arial" w:cs="Arial"/>
          <w:bCs/>
          <w:lang w:eastAsia="de-DE"/>
        </w:rPr>
        <w:t xml:space="preserve">ystemsichernden Infrastruktur für Deutschland gebildet. </w:t>
      </w:r>
      <w:r w:rsidR="00AA35AB">
        <w:rPr>
          <w:rFonts w:ascii="Arial" w:eastAsia="Times New Roman" w:hAnsi="Arial" w:cs="Arial"/>
          <w:bCs/>
          <w:lang w:eastAsia="de-DE"/>
        </w:rPr>
        <w:t>„</w:t>
      </w:r>
      <w:r w:rsidR="0072012C" w:rsidRPr="0072012C">
        <w:rPr>
          <w:rFonts w:ascii="Arial" w:eastAsia="Times New Roman" w:hAnsi="Arial" w:cs="Arial"/>
          <w:bCs/>
          <w:lang w:eastAsia="de-DE"/>
        </w:rPr>
        <w:t>Rund 30.000 COVID-19</w:t>
      </w:r>
      <w:r w:rsidR="006C4C95">
        <w:rPr>
          <w:rFonts w:ascii="Arial" w:eastAsia="Times New Roman" w:hAnsi="Arial" w:cs="Arial"/>
          <w:bCs/>
          <w:lang w:eastAsia="de-DE"/>
        </w:rPr>
        <w:t>-</w:t>
      </w:r>
      <w:r w:rsidR="0072012C" w:rsidRPr="0072012C">
        <w:rPr>
          <w:rFonts w:ascii="Arial" w:eastAsia="Times New Roman" w:hAnsi="Arial" w:cs="Arial"/>
          <w:bCs/>
          <w:lang w:eastAsia="de-DE"/>
        </w:rPr>
        <w:t>Patienten wurden in d</w:t>
      </w:r>
      <w:r w:rsidR="007F01DC">
        <w:rPr>
          <w:rFonts w:ascii="Arial" w:eastAsia="Times New Roman" w:hAnsi="Arial" w:cs="Arial"/>
          <w:bCs/>
          <w:lang w:eastAsia="de-DE"/>
        </w:rPr>
        <w:t>en</w:t>
      </w:r>
      <w:r w:rsidR="0072012C" w:rsidRPr="0072012C">
        <w:rPr>
          <w:rFonts w:ascii="Arial" w:eastAsia="Times New Roman" w:hAnsi="Arial" w:cs="Arial"/>
          <w:bCs/>
          <w:lang w:eastAsia="de-DE"/>
        </w:rPr>
        <w:t xml:space="preserve"> Klinik</w:t>
      </w:r>
      <w:r w:rsidR="007F01DC">
        <w:rPr>
          <w:rFonts w:ascii="Arial" w:eastAsia="Times New Roman" w:hAnsi="Arial" w:cs="Arial"/>
          <w:bCs/>
          <w:lang w:eastAsia="de-DE"/>
        </w:rPr>
        <w:t>en</w:t>
      </w:r>
      <w:r w:rsidR="0072012C" w:rsidRPr="0072012C">
        <w:rPr>
          <w:rFonts w:ascii="Arial" w:eastAsia="Times New Roman" w:hAnsi="Arial" w:cs="Arial"/>
          <w:bCs/>
          <w:lang w:eastAsia="de-DE"/>
        </w:rPr>
        <w:t xml:space="preserve"> stationär behandelt und fast die Hälfte davon intensivmedizinisch versorgt. </w:t>
      </w:r>
      <w:r w:rsidR="00CF50A0">
        <w:rPr>
          <w:rFonts w:ascii="Arial" w:eastAsia="Times New Roman" w:hAnsi="Arial" w:cs="Arial"/>
          <w:bCs/>
          <w:lang w:eastAsia="de-DE"/>
        </w:rPr>
        <w:t xml:space="preserve">Auch haben die Kliniken viele Patienten in den Ambulanzen betreut. </w:t>
      </w:r>
      <w:r w:rsidR="0072012C" w:rsidRPr="0072012C">
        <w:rPr>
          <w:rFonts w:ascii="Arial" w:eastAsia="Times New Roman" w:hAnsi="Arial" w:cs="Arial"/>
          <w:bCs/>
          <w:lang w:eastAsia="de-DE"/>
        </w:rPr>
        <w:t xml:space="preserve">Die Kliniken haben in dieser Zeit </w:t>
      </w:r>
      <w:r w:rsidR="0008188E">
        <w:rPr>
          <w:rFonts w:ascii="Arial" w:eastAsia="Times New Roman" w:hAnsi="Arial" w:cs="Arial"/>
          <w:bCs/>
          <w:lang w:eastAsia="de-DE"/>
        </w:rPr>
        <w:t xml:space="preserve">mit einer enormen Kraftanstrengung </w:t>
      </w:r>
      <w:r w:rsidR="0072012C" w:rsidRPr="0072012C">
        <w:rPr>
          <w:rFonts w:ascii="Arial" w:eastAsia="Times New Roman" w:hAnsi="Arial" w:cs="Arial"/>
          <w:bCs/>
          <w:lang w:eastAsia="de-DE"/>
        </w:rPr>
        <w:t xml:space="preserve">bewiesen, dass sie in der </w:t>
      </w:r>
      <w:r w:rsidR="00AD1018">
        <w:rPr>
          <w:rFonts w:ascii="Arial" w:eastAsia="Times New Roman" w:hAnsi="Arial" w:cs="Arial"/>
          <w:bCs/>
          <w:lang w:eastAsia="de-DE"/>
        </w:rPr>
        <w:t xml:space="preserve">gesundheitsbezogenen </w:t>
      </w:r>
      <w:r w:rsidR="0072012C" w:rsidRPr="0072012C">
        <w:rPr>
          <w:rFonts w:ascii="Arial" w:eastAsia="Times New Roman" w:hAnsi="Arial" w:cs="Arial"/>
          <w:bCs/>
          <w:lang w:eastAsia="de-DE"/>
        </w:rPr>
        <w:t xml:space="preserve">Daseinsvorsorge </w:t>
      </w:r>
      <w:r w:rsidR="00AD1018">
        <w:rPr>
          <w:rFonts w:ascii="Arial" w:eastAsia="Times New Roman" w:hAnsi="Arial" w:cs="Arial"/>
          <w:bCs/>
          <w:lang w:eastAsia="de-DE"/>
        </w:rPr>
        <w:t>der</w:t>
      </w:r>
      <w:r w:rsidR="0072012C" w:rsidRPr="0072012C">
        <w:rPr>
          <w:rFonts w:ascii="Arial" w:eastAsia="Times New Roman" w:hAnsi="Arial" w:cs="Arial"/>
          <w:bCs/>
          <w:lang w:eastAsia="de-DE"/>
        </w:rPr>
        <w:t xml:space="preserve"> zentrale Anker</w:t>
      </w:r>
      <w:r w:rsidR="0072012C">
        <w:rPr>
          <w:rFonts w:ascii="Arial" w:eastAsia="Times New Roman" w:hAnsi="Arial" w:cs="Arial"/>
          <w:bCs/>
          <w:lang w:eastAsia="de-DE"/>
        </w:rPr>
        <w:t xml:space="preserve">punkt sind. </w:t>
      </w:r>
      <w:r w:rsidR="007F0B04">
        <w:rPr>
          <w:rFonts w:ascii="Arial" w:eastAsia="Times New Roman" w:hAnsi="Arial" w:cs="Arial"/>
          <w:bCs/>
          <w:lang w:eastAsia="de-DE"/>
        </w:rPr>
        <w:t xml:space="preserve">Durch </w:t>
      </w:r>
      <w:r>
        <w:rPr>
          <w:rFonts w:ascii="Arial" w:eastAsia="Times New Roman" w:hAnsi="Arial" w:cs="Arial"/>
          <w:bCs/>
          <w:lang w:eastAsia="de-DE"/>
        </w:rPr>
        <w:t>die</w:t>
      </w:r>
      <w:r w:rsidR="003B5A4A" w:rsidRPr="00AC2D65">
        <w:rPr>
          <w:rFonts w:ascii="Arial" w:eastAsia="Times New Roman" w:hAnsi="Arial" w:cs="Arial"/>
          <w:bCs/>
          <w:lang w:eastAsia="de-DE"/>
        </w:rPr>
        <w:t xml:space="preserve"> Ausweitung der Intensivkapazitäten und Isoliereinheiten</w:t>
      </w:r>
      <w:r w:rsidR="007F0B04">
        <w:rPr>
          <w:rFonts w:ascii="Arial" w:eastAsia="Times New Roman" w:hAnsi="Arial" w:cs="Arial"/>
          <w:bCs/>
          <w:lang w:eastAsia="de-DE"/>
        </w:rPr>
        <w:t xml:space="preserve">, </w:t>
      </w:r>
      <w:r w:rsidR="003B5A4A" w:rsidRPr="00AC2D65">
        <w:rPr>
          <w:rFonts w:ascii="Arial" w:eastAsia="Times New Roman" w:hAnsi="Arial" w:cs="Arial"/>
          <w:bCs/>
          <w:lang w:eastAsia="de-DE"/>
        </w:rPr>
        <w:t>Verschiebung planbare</w:t>
      </w:r>
      <w:r w:rsidR="006C4C95">
        <w:rPr>
          <w:rFonts w:ascii="Arial" w:eastAsia="Times New Roman" w:hAnsi="Arial" w:cs="Arial"/>
          <w:bCs/>
          <w:lang w:eastAsia="de-DE"/>
        </w:rPr>
        <w:t>r</w:t>
      </w:r>
      <w:r w:rsidR="003B5A4A" w:rsidRPr="00AC2D65">
        <w:rPr>
          <w:rFonts w:ascii="Arial" w:eastAsia="Times New Roman" w:hAnsi="Arial" w:cs="Arial"/>
          <w:bCs/>
          <w:lang w:eastAsia="de-DE"/>
        </w:rPr>
        <w:t xml:space="preserve"> Leistung</w:t>
      </w:r>
      <w:r w:rsidR="007F0B04">
        <w:rPr>
          <w:rFonts w:ascii="Arial" w:eastAsia="Times New Roman" w:hAnsi="Arial" w:cs="Arial"/>
          <w:bCs/>
          <w:lang w:eastAsia="de-DE"/>
        </w:rPr>
        <w:t xml:space="preserve">en und OPs um 30 bis 50 Prozent, </w:t>
      </w:r>
      <w:r w:rsidR="00C5551F">
        <w:rPr>
          <w:rFonts w:ascii="Arial" w:eastAsia="Times New Roman" w:hAnsi="Arial" w:cs="Arial"/>
          <w:bCs/>
          <w:lang w:eastAsia="de-DE"/>
        </w:rPr>
        <w:t>Qu</w:t>
      </w:r>
      <w:r w:rsidR="00A92804">
        <w:rPr>
          <w:rFonts w:ascii="Arial" w:eastAsia="Times New Roman" w:hAnsi="Arial" w:cs="Arial"/>
          <w:bCs/>
          <w:lang w:eastAsia="de-DE"/>
        </w:rPr>
        <w:t>a</w:t>
      </w:r>
      <w:r w:rsidR="00C5551F">
        <w:rPr>
          <w:rFonts w:ascii="Arial" w:eastAsia="Times New Roman" w:hAnsi="Arial" w:cs="Arial"/>
          <w:bCs/>
          <w:lang w:eastAsia="de-DE"/>
        </w:rPr>
        <w:t>lifizierung</w:t>
      </w:r>
      <w:r w:rsidR="00C5551F" w:rsidRPr="00AC2D65">
        <w:rPr>
          <w:rFonts w:ascii="Arial" w:eastAsia="Times New Roman" w:hAnsi="Arial" w:cs="Arial"/>
          <w:bCs/>
          <w:lang w:eastAsia="de-DE"/>
        </w:rPr>
        <w:t xml:space="preserve"> </w:t>
      </w:r>
      <w:r w:rsidR="003B5A4A" w:rsidRPr="00AC2D65">
        <w:rPr>
          <w:rFonts w:ascii="Arial" w:eastAsia="Times New Roman" w:hAnsi="Arial" w:cs="Arial"/>
          <w:bCs/>
          <w:lang w:eastAsia="de-DE"/>
        </w:rPr>
        <w:t xml:space="preserve">und Personalrekrutierung innerhalb der Häuser </w:t>
      </w:r>
      <w:r w:rsidR="007F0B04">
        <w:rPr>
          <w:rFonts w:ascii="Arial" w:eastAsia="Times New Roman" w:hAnsi="Arial" w:cs="Arial"/>
          <w:bCs/>
          <w:lang w:eastAsia="de-DE"/>
        </w:rPr>
        <w:t xml:space="preserve">und </w:t>
      </w:r>
      <w:r w:rsidR="003B5A4A" w:rsidRPr="00AC2D65">
        <w:rPr>
          <w:rFonts w:ascii="Arial" w:eastAsia="Times New Roman" w:hAnsi="Arial" w:cs="Arial"/>
          <w:bCs/>
          <w:lang w:eastAsia="de-DE"/>
        </w:rPr>
        <w:t xml:space="preserve">Mitwirkung bei Diagnose und Testung </w:t>
      </w:r>
      <w:r w:rsidR="007F0B04">
        <w:rPr>
          <w:rFonts w:ascii="Arial" w:eastAsia="Times New Roman" w:hAnsi="Arial" w:cs="Arial"/>
          <w:bCs/>
          <w:lang w:eastAsia="de-DE"/>
        </w:rPr>
        <w:t>haben die Krankenhäuser und ihre Mitarbeiter</w:t>
      </w:r>
      <w:r w:rsidR="00CF3A46">
        <w:rPr>
          <w:rFonts w:ascii="Arial" w:eastAsia="Times New Roman" w:hAnsi="Arial" w:cs="Arial"/>
          <w:bCs/>
          <w:lang w:eastAsia="de-DE"/>
        </w:rPr>
        <w:t>innen und Mitarbeiter</w:t>
      </w:r>
      <w:r w:rsidR="007F0B04">
        <w:rPr>
          <w:rFonts w:ascii="Arial" w:eastAsia="Times New Roman" w:hAnsi="Arial" w:cs="Arial"/>
          <w:bCs/>
          <w:lang w:eastAsia="de-DE"/>
        </w:rPr>
        <w:t xml:space="preserve"> maßgeblich dazu beigetragen, dass Deutschland bis dato so gut durch die Krise gekommen ist“</w:t>
      </w:r>
      <w:r w:rsidR="006C4C95">
        <w:rPr>
          <w:rFonts w:ascii="Arial" w:eastAsia="Times New Roman" w:hAnsi="Arial" w:cs="Arial"/>
          <w:bCs/>
          <w:lang w:eastAsia="de-DE"/>
        </w:rPr>
        <w:t>,</w:t>
      </w:r>
      <w:r w:rsidR="007F0B04">
        <w:rPr>
          <w:rFonts w:ascii="Arial" w:eastAsia="Times New Roman" w:hAnsi="Arial" w:cs="Arial"/>
          <w:bCs/>
          <w:lang w:eastAsia="de-DE"/>
        </w:rPr>
        <w:t xml:space="preserve"> erklärte </w:t>
      </w:r>
      <w:r w:rsidR="007F0B04" w:rsidRPr="00AA35AB">
        <w:rPr>
          <w:rFonts w:ascii="Arial" w:eastAsia="Times New Roman" w:hAnsi="Arial" w:cs="Arial"/>
          <w:bCs/>
          <w:lang w:eastAsia="de-DE"/>
        </w:rPr>
        <w:t>DKG-Hauptgeschäftsführer Georg Baum</w:t>
      </w:r>
      <w:r w:rsidR="007F0B04">
        <w:rPr>
          <w:rFonts w:ascii="Arial" w:eastAsia="Times New Roman" w:hAnsi="Arial" w:cs="Arial"/>
          <w:bCs/>
          <w:lang w:eastAsia="de-DE"/>
        </w:rPr>
        <w:t xml:space="preserve">. </w:t>
      </w:r>
    </w:p>
    <w:p w:rsidR="00AA35AB" w:rsidRDefault="0072012C" w:rsidP="00E73255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Diese</w:t>
      </w:r>
      <w:r w:rsidRPr="0072012C">
        <w:rPr>
          <w:rFonts w:ascii="Arial" w:eastAsia="Times New Roman" w:hAnsi="Arial" w:cs="Arial"/>
          <w:bCs/>
          <w:lang w:eastAsia="de-DE"/>
        </w:rPr>
        <w:t xml:space="preserve"> Erkenntnisse müssen </w:t>
      </w:r>
      <w:r w:rsidR="007F0B04">
        <w:rPr>
          <w:rFonts w:ascii="Arial" w:eastAsia="Times New Roman" w:hAnsi="Arial" w:cs="Arial"/>
          <w:bCs/>
          <w:lang w:eastAsia="de-DE"/>
        </w:rPr>
        <w:t xml:space="preserve">nunmehr </w:t>
      </w:r>
      <w:r w:rsidRPr="0072012C">
        <w:rPr>
          <w:rFonts w:ascii="Arial" w:eastAsia="Times New Roman" w:hAnsi="Arial" w:cs="Arial"/>
          <w:bCs/>
          <w:lang w:eastAsia="de-DE"/>
        </w:rPr>
        <w:t xml:space="preserve">auch Ausgangspunkt für </w:t>
      </w:r>
      <w:r w:rsidR="00AA35AB" w:rsidRPr="0072012C">
        <w:rPr>
          <w:rFonts w:ascii="Arial" w:eastAsia="Times New Roman" w:hAnsi="Arial" w:cs="Arial"/>
          <w:bCs/>
          <w:lang w:eastAsia="de-DE"/>
        </w:rPr>
        <w:t>ku</w:t>
      </w:r>
      <w:r w:rsidR="00AA35AB">
        <w:rPr>
          <w:rFonts w:ascii="Arial" w:eastAsia="Times New Roman" w:hAnsi="Arial" w:cs="Arial"/>
          <w:bCs/>
          <w:lang w:eastAsia="de-DE"/>
        </w:rPr>
        <w:t>rz</w:t>
      </w:r>
      <w:r w:rsidR="006C4C95">
        <w:rPr>
          <w:rFonts w:ascii="Arial" w:eastAsia="Times New Roman" w:hAnsi="Arial" w:cs="Arial"/>
          <w:bCs/>
          <w:lang w:eastAsia="de-DE"/>
        </w:rPr>
        <w:t>-</w:t>
      </w:r>
      <w:r>
        <w:rPr>
          <w:rFonts w:ascii="Arial" w:eastAsia="Times New Roman" w:hAnsi="Arial" w:cs="Arial"/>
          <w:bCs/>
          <w:lang w:eastAsia="de-DE"/>
        </w:rPr>
        <w:t xml:space="preserve"> und langfristige Reformb</w:t>
      </w:r>
      <w:r w:rsidRPr="0072012C">
        <w:rPr>
          <w:rFonts w:ascii="Arial" w:eastAsia="Times New Roman" w:hAnsi="Arial" w:cs="Arial"/>
          <w:bCs/>
          <w:lang w:eastAsia="de-DE"/>
        </w:rPr>
        <w:t>emühungen sein</w:t>
      </w:r>
      <w:r>
        <w:rPr>
          <w:rFonts w:ascii="Arial" w:eastAsia="Times New Roman" w:hAnsi="Arial" w:cs="Arial"/>
          <w:bCs/>
          <w:lang w:eastAsia="de-DE"/>
        </w:rPr>
        <w:t xml:space="preserve">. „Die Krise ist nicht vorbei. </w:t>
      </w:r>
      <w:r w:rsidR="00AA35AB">
        <w:rPr>
          <w:rFonts w:ascii="Arial" w:eastAsia="Times New Roman" w:hAnsi="Arial" w:cs="Arial"/>
          <w:bCs/>
          <w:lang w:eastAsia="de-DE"/>
        </w:rPr>
        <w:t>Deshalb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AA35AB">
        <w:rPr>
          <w:rFonts w:ascii="Arial" w:eastAsia="Times New Roman" w:hAnsi="Arial" w:cs="Arial"/>
          <w:bCs/>
          <w:lang w:eastAsia="de-DE"/>
        </w:rPr>
        <w:t>wird</w:t>
      </w:r>
      <w:r>
        <w:rPr>
          <w:rFonts w:ascii="Arial" w:eastAsia="Times New Roman" w:hAnsi="Arial" w:cs="Arial"/>
          <w:bCs/>
          <w:lang w:eastAsia="de-DE"/>
        </w:rPr>
        <w:t xml:space="preserve"> auch die </w:t>
      </w:r>
      <w:r w:rsidR="006C4C95">
        <w:rPr>
          <w:rFonts w:ascii="Arial" w:eastAsia="Times New Roman" w:hAnsi="Arial" w:cs="Arial"/>
          <w:bCs/>
          <w:lang w:eastAsia="de-DE"/>
        </w:rPr>
        <w:t xml:space="preserve">schnelle </w:t>
      </w:r>
      <w:r w:rsidRPr="0072012C">
        <w:rPr>
          <w:rFonts w:ascii="Arial" w:eastAsia="Times New Roman" w:hAnsi="Arial" w:cs="Arial"/>
          <w:bCs/>
          <w:lang w:eastAsia="de-DE"/>
        </w:rPr>
        <w:t xml:space="preserve">Rückkehr in den Regelbetrieb </w:t>
      </w:r>
      <w:r w:rsidR="00AA35AB">
        <w:rPr>
          <w:rFonts w:ascii="Arial" w:eastAsia="Times New Roman" w:hAnsi="Arial" w:cs="Arial"/>
          <w:bCs/>
          <w:lang w:eastAsia="de-DE"/>
        </w:rPr>
        <w:t>nicht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AA35AB">
        <w:rPr>
          <w:rFonts w:ascii="Arial" w:eastAsia="Times New Roman" w:hAnsi="Arial" w:cs="Arial"/>
          <w:bCs/>
          <w:lang w:eastAsia="de-DE"/>
        </w:rPr>
        <w:t>vollständig</w:t>
      </w:r>
      <w:r>
        <w:rPr>
          <w:rFonts w:ascii="Arial" w:eastAsia="Times New Roman" w:hAnsi="Arial" w:cs="Arial"/>
          <w:bCs/>
          <w:lang w:eastAsia="de-DE"/>
        </w:rPr>
        <w:t xml:space="preserve"> möglich sein. Wir </w:t>
      </w:r>
      <w:r w:rsidR="00AA35AB">
        <w:rPr>
          <w:rFonts w:ascii="Arial" w:eastAsia="Times New Roman" w:hAnsi="Arial" w:cs="Arial"/>
          <w:bCs/>
          <w:lang w:eastAsia="de-DE"/>
        </w:rPr>
        <w:t>haben</w:t>
      </w:r>
      <w:r>
        <w:rPr>
          <w:rFonts w:ascii="Arial" w:eastAsia="Times New Roman" w:hAnsi="Arial" w:cs="Arial"/>
          <w:bCs/>
          <w:lang w:eastAsia="de-DE"/>
        </w:rPr>
        <w:t xml:space="preserve"> weiterhin </w:t>
      </w:r>
      <w:r w:rsidR="00AA35AB">
        <w:rPr>
          <w:rFonts w:ascii="Arial" w:eastAsia="Times New Roman" w:hAnsi="Arial" w:cs="Arial"/>
          <w:bCs/>
          <w:lang w:eastAsia="de-DE"/>
        </w:rPr>
        <w:t>reduzierte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Pr="0072012C">
        <w:rPr>
          <w:rFonts w:ascii="Arial" w:eastAsia="Times New Roman" w:hAnsi="Arial" w:cs="Arial"/>
          <w:bCs/>
          <w:lang w:eastAsia="de-DE"/>
        </w:rPr>
        <w:t>Behandlungskapazitäten</w:t>
      </w:r>
      <w:r w:rsidR="00350B84">
        <w:rPr>
          <w:rFonts w:ascii="Arial" w:eastAsia="Times New Roman" w:hAnsi="Arial" w:cs="Arial"/>
          <w:bCs/>
          <w:lang w:eastAsia="de-DE"/>
        </w:rPr>
        <w:t xml:space="preserve">. Im Intensivbereich sind Freihaltequoten einzuhalten. </w:t>
      </w:r>
      <w:r w:rsidR="0008188E">
        <w:rPr>
          <w:rFonts w:ascii="Arial" w:eastAsia="Times New Roman" w:hAnsi="Arial" w:cs="Arial"/>
          <w:bCs/>
          <w:lang w:eastAsia="de-DE"/>
        </w:rPr>
        <w:t xml:space="preserve">Wegen der </w:t>
      </w:r>
      <w:r w:rsidR="0008188E">
        <w:rPr>
          <w:rFonts w:ascii="Arial" w:eastAsia="Times New Roman" w:hAnsi="Arial" w:cs="Arial"/>
          <w:bCs/>
          <w:lang w:eastAsia="de-DE"/>
        </w:rPr>
        <w:lastRenderedPageBreak/>
        <w:t>Infektionsprävention ist d</w:t>
      </w:r>
      <w:r w:rsidR="00350B84">
        <w:rPr>
          <w:rFonts w:ascii="Arial" w:eastAsia="Times New Roman" w:hAnsi="Arial" w:cs="Arial"/>
          <w:bCs/>
          <w:lang w:eastAsia="de-DE"/>
        </w:rPr>
        <w:t>ie Unterbringung i</w:t>
      </w:r>
      <w:r w:rsidR="00C5551F">
        <w:rPr>
          <w:rFonts w:ascii="Arial" w:eastAsia="Times New Roman" w:hAnsi="Arial" w:cs="Arial"/>
          <w:bCs/>
          <w:lang w:eastAsia="de-DE"/>
        </w:rPr>
        <w:t>n</w:t>
      </w:r>
      <w:r w:rsidR="00350B84">
        <w:rPr>
          <w:rFonts w:ascii="Arial" w:eastAsia="Times New Roman" w:hAnsi="Arial" w:cs="Arial"/>
          <w:bCs/>
          <w:lang w:eastAsia="de-DE"/>
        </w:rPr>
        <w:t xml:space="preserve"> </w:t>
      </w:r>
      <w:r w:rsidR="00C5551F">
        <w:rPr>
          <w:rFonts w:ascii="Arial" w:eastAsia="Times New Roman" w:hAnsi="Arial" w:cs="Arial"/>
          <w:bCs/>
          <w:lang w:eastAsia="de-DE"/>
        </w:rPr>
        <w:t>M</w:t>
      </w:r>
      <w:r w:rsidR="00350B84">
        <w:rPr>
          <w:rFonts w:ascii="Arial" w:eastAsia="Times New Roman" w:hAnsi="Arial" w:cs="Arial"/>
          <w:bCs/>
          <w:lang w:eastAsia="de-DE"/>
        </w:rPr>
        <w:t>ehrbettzimmern nur begrenz</w:t>
      </w:r>
      <w:r w:rsidR="007F01DC">
        <w:rPr>
          <w:rFonts w:ascii="Arial" w:eastAsia="Times New Roman" w:hAnsi="Arial" w:cs="Arial"/>
          <w:bCs/>
          <w:lang w:eastAsia="de-DE"/>
        </w:rPr>
        <w:t>t</w:t>
      </w:r>
      <w:r w:rsidR="00350B84">
        <w:rPr>
          <w:rFonts w:ascii="Arial" w:eastAsia="Times New Roman" w:hAnsi="Arial" w:cs="Arial"/>
          <w:bCs/>
          <w:lang w:eastAsia="de-DE"/>
        </w:rPr>
        <w:t xml:space="preserve"> möglich. Und viele weitere </w:t>
      </w:r>
      <w:proofErr w:type="spellStart"/>
      <w:r w:rsidR="00350B84">
        <w:rPr>
          <w:rFonts w:ascii="Arial" w:eastAsia="Times New Roman" w:hAnsi="Arial" w:cs="Arial"/>
          <w:bCs/>
          <w:lang w:eastAsia="de-DE"/>
        </w:rPr>
        <w:t>epidemiebedingte</w:t>
      </w:r>
      <w:proofErr w:type="spellEnd"/>
      <w:r w:rsidR="00350B84">
        <w:rPr>
          <w:rFonts w:ascii="Arial" w:eastAsia="Times New Roman" w:hAnsi="Arial" w:cs="Arial"/>
          <w:bCs/>
          <w:lang w:eastAsia="de-DE"/>
        </w:rPr>
        <w:t xml:space="preserve"> </w:t>
      </w:r>
      <w:r w:rsidR="00DD246E">
        <w:rPr>
          <w:rFonts w:ascii="Arial" w:eastAsia="Times New Roman" w:hAnsi="Arial" w:cs="Arial"/>
          <w:bCs/>
          <w:lang w:eastAsia="de-DE"/>
        </w:rPr>
        <w:t>Beeinträchtigungen</w:t>
      </w:r>
      <w:r w:rsidR="00350B84">
        <w:rPr>
          <w:rFonts w:ascii="Arial" w:eastAsia="Times New Roman" w:hAnsi="Arial" w:cs="Arial"/>
          <w:bCs/>
          <w:lang w:eastAsia="de-DE"/>
        </w:rPr>
        <w:t xml:space="preserve"> haben Einfluss auf die tägliche Arbeit. Deshalb brauchen wir Schutzschirmkomponenten über den 30. September 2020 hinaus. Corona</w:t>
      </w:r>
      <w:r w:rsidR="00A92804">
        <w:rPr>
          <w:rFonts w:ascii="Arial" w:eastAsia="Times New Roman" w:hAnsi="Arial" w:cs="Arial"/>
          <w:bCs/>
          <w:lang w:eastAsia="de-DE"/>
        </w:rPr>
        <w:t>-</w:t>
      </w:r>
      <w:r w:rsidR="00350B84">
        <w:rPr>
          <w:rFonts w:ascii="Arial" w:eastAsia="Times New Roman" w:hAnsi="Arial" w:cs="Arial"/>
          <w:bCs/>
          <w:lang w:eastAsia="de-DE"/>
        </w:rPr>
        <w:t xml:space="preserve">bedingt werden die </w:t>
      </w:r>
      <w:r w:rsidR="00E73255">
        <w:rPr>
          <w:rFonts w:ascii="Arial" w:eastAsia="Times New Roman" w:hAnsi="Arial" w:cs="Arial"/>
          <w:bCs/>
          <w:lang w:eastAsia="de-DE"/>
        </w:rPr>
        <w:t>Kosten</w:t>
      </w:r>
      <w:r w:rsidR="00350B84">
        <w:rPr>
          <w:rFonts w:ascii="Arial" w:eastAsia="Times New Roman" w:hAnsi="Arial" w:cs="Arial"/>
          <w:bCs/>
          <w:lang w:eastAsia="de-DE"/>
        </w:rPr>
        <w:t xml:space="preserve"> für die Regelver</w:t>
      </w:r>
      <w:r w:rsidR="00E73255">
        <w:rPr>
          <w:rFonts w:ascii="Arial" w:eastAsia="Times New Roman" w:hAnsi="Arial" w:cs="Arial"/>
          <w:bCs/>
          <w:lang w:eastAsia="de-DE"/>
        </w:rPr>
        <w:t>sor</w:t>
      </w:r>
      <w:r w:rsidR="00350B84">
        <w:rPr>
          <w:rFonts w:ascii="Arial" w:eastAsia="Times New Roman" w:hAnsi="Arial" w:cs="Arial"/>
          <w:bCs/>
          <w:lang w:eastAsia="de-DE"/>
        </w:rPr>
        <w:t xml:space="preserve">gung deutlich höher </w:t>
      </w:r>
      <w:r w:rsidR="00E73255">
        <w:rPr>
          <w:rFonts w:ascii="Arial" w:eastAsia="Times New Roman" w:hAnsi="Arial" w:cs="Arial"/>
          <w:bCs/>
          <w:lang w:eastAsia="de-DE"/>
        </w:rPr>
        <w:t>sein</w:t>
      </w:r>
      <w:r w:rsidR="00A92804">
        <w:rPr>
          <w:rFonts w:ascii="Arial" w:eastAsia="Times New Roman" w:hAnsi="Arial" w:cs="Arial"/>
          <w:bCs/>
          <w:lang w:eastAsia="de-DE"/>
        </w:rPr>
        <w:t>.</w:t>
      </w:r>
      <w:r w:rsidR="00E73255">
        <w:rPr>
          <w:rFonts w:ascii="Arial" w:eastAsia="Times New Roman" w:hAnsi="Arial" w:cs="Arial"/>
          <w:bCs/>
          <w:lang w:eastAsia="de-DE"/>
        </w:rPr>
        <w:t xml:space="preserve"> Deshalb ist ein </w:t>
      </w:r>
      <w:r w:rsidRPr="0072012C">
        <w:rPr>
          <w:rFonts w:ascii="Arial" w:eastAsia="Times New Roman" w:hAnsi="Arial" w:cs="Arial"/>
          <w:bCs/>
          <w:lang w:eastAsia="de-DE"/>
        </w:rPr>
        <w:t>Pandemie</w:t>
      </w:r>
      <w:r w:rsidR="006C4C95">
        <w:rPr>
          <w:rFonts w:ascii="Arial" w:eastAsia="Times New Roman" w:hAnsi="Arial" w:cs="Arial"/>
          <w:bCs/>
          <w:lang w:eastAsia="de-DE"/>
        </w:rPr>
        <w:t>z</w:t>
      </w:r>
      <w:r w:rsidRPr="0072012C">
        <w:rPr>
          <w:rFonts w:ascii="Arial" w:eastAsia="Times New Roman" w:hAnsi="Arial" w:cs="Arial"/>
          <w:bCs/>
          <w:lang w:eastAsia="de-DE"/>
        </w:rPr>
        <w:t xml:space="preserve">uschlag für </w:t>
      </w:r>
      <w:r w:rsidR="00C5551F">
        <w:rPr>
          <w:rFonts w:ascii="Arial" w:eastAsia="Times New Roman" w:hAnsi="Arial" w:cs="Arial"/>
          <w:bCs/>
          <w:lang w:eastAsia="de-DE"/>
        </w:rPr>
        <w:t>diesen</w:t>
      </w:r>
      <w:r w:rsidRPr="0072012C">
        <w:rPr>
          <w:rFonts w:ascii="Arial" w:eastAsia="Times New Roman" w:hAnsi="Arial" w:cs="Arial"/>
          <w:bCs/>
          <w:lang w:eastAsia="de-DE"/>
        </w:rPr>
        <w:t xml:space="preserve"> Mehraufwand</w:t>
      </w:r>
      <w:r w:rsidR="00E73255">
        <w:rPr>
          <w:rFonts w:ascii="Arial" w:eastAsia="Times New Roman" w:hAnsi="Arial" w:cs="Arial"/>
          <w:bCs/>
          <w:lang w:eastAsia="de-DE"/>
        </w:rPr>
        <w:t xml:space="preserve"> notwendig. Auch werden weiterhin Freihaltepauschalen erforderlich bleiben</w:t>
      </w:r>
      <w:r>
        <w:rPr>
          <w:rFonts w:ascii="Arial" w:eastAsia="Times New Roman" w:hAnsi="Arial" w:cs="Arial"/>
          <w:bCs/>
          <w:lang w:eastAsia="de-DE"/>
        </w:rPr>
        <w:t>“</w:t>
      </w:r>
      <w:r w:rsidR="006C4C95">
        <w:rPr>
          <w:rFonts w:ascii="Arial" w:eastAsia="Times New Roman" w:hAnsi="Arial" w:cs="Arial"/>
          <w:bCs/>
          <w:lang w:eastAsia="de-DE"/>
        </w:rPr>
        <w:t>,</w:t>
      </w:r>
      <w:r w:rsidR="00E73255">
        <w:rPr>
          <w:rFonts w:ascii="Arial" w:eastAsia="Times New Roman" w:hAnsi="Arial" w:cs="Arial"/>
          <w:bCs/>
          <w:lang w:eastAsia="de-DE"/>
        </w:rPr>
        <w:t xml:space="preserve"> forderte Gaß</w:t>
      </w:r>
      <w:r>
        <w:rPr>
          <w:rFonts w:ascii="Arial" w:eastAsia="Times New Roman" w:hAnsi="Arial" w:cs="Arial"/>
          <w:bCs/>
          <w:lang w:eastAsia="de-DE"/>
        </w:rPr>
        <w:t>.</w:t>
      </w:r>
    </w:p>
    <w:p w:rsidR="00B94497" w:rsidRDefault="0072012C" w:rsidP="0072012C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Zudem fordert die DKG, dass d</w:t>
      </w:r>
      <w:r w:rsidRPr="0072012C">
        <w:rPr>
          <w:rFonts w:ascii="Arial" w:eastAsia="Times New Roman" w:hAnsi="Arial" w:cs="Arial"/>
          <w:bCs/>
          <w:lang w:eastAsia="de-DE"/>
        </w:rPr>
        <w:t>as</w:t>
      </w:r>
      <w:r w:rsidR="00E73255">
        <w:rPr>
          <w:rFonts w:ascii="Arial" w:eastAsia="Times New Roman" w:hAnsi="Arial" w:cs="Arial"/>
          <w:bCs/>
          <w:lang w:eastAsia="de-DE"/>
        </w:rPr>
        <w:t xml:space="preserve"> </w:t>
      </w:r>
      <w:r w:rsidR="005F7739">
        <w:rPr>
          <w:rFonts w:ascii="Arial" w:eastAsia="Times New Roman" w:hAnsi="Arial" w:cs="Arial"/>
          <w:bCs/>
          <w:lang w:eastAsia="de-DE"/>
        </w:rPr>
        <w:t>drei</w:t>
      </w:r>
      <w:r w:rsidR="00E50582">
        <w:rPr>
          <w:rFonts w:ascii="Arial" w:eastAsia="Times New Roman" w:hAnsi="Arial" w:cs="Arial"/>
          <w:bCs/>
          <w:lang w:eastAsia="de-DE"/>
        </w:rPr>
        <w:t xml:space="preserve"> </w:t>
      </w:r>
      <w:r w:rsidR="00E73255">
        <w:rPr>
          <w:rFonts w:ascii="Arial" w:eastAsia="Times New Roman" w:hAnsi="Arial" w:cs="Arial"/>
          <w:bCs/>
          <w:lang w:eastAsia="de-DE"/>
        </w:rPr>
        <w:t>Milliarden umfassende</w:t>
      </w:r>
      <w:r w:rsidRPr="0072012C">
        <w:rPr>
          <w:rFonts w:ascii="Arial" w:eastAsia="Times New Roman" w:hAnsi="Arial" w:cs="Arial"/>
          <w:bCs/>
          <w:lang w:eastAsia="de-DE"/>
        </w:rPr>
        <w:t xml:space="preserve"> „Zukunftsprogramm Krankenhäuser“ zügig umgesetzt </w:t>
      </w:r>
      <w:r w:rsidR="00650873">
        <w:rPr>
          <w:rFonts w:ascii="Arial" w:eastAsia="Times New Roman" w:hAnsi="Arial" w:cs="Arial"/>
          <w:bCs/>
          <w:lang w:eastAsia="de-DE"/>
        </w:rPr>
        <w:t>wird</w:t>
      </w:r>
      <w:r w:rsidRPr="0072012C">
        <w:rPr>
          <w:rFonts w:ascii="Arial" w:eastAsia="Times New Roman" w:hAnsi="Arial" w:cs="Arial"/>
          <w:bCs/>
          <w:lang w:eastAsia="de-DE"/>
        </w:rPr>
        <w:t xml:space="preserve">. Die Auszahlung der zusätzlichen Investitionsmittel muss zeitnah erfolgen und darf weder an bürokratisch ausgestalteten Antragsverfahren noch am Widerstand der Krankenkassen scheitern. </w:t>
      </w:r>
      <w:r w:rsidR="006C4C95">
        <w:rPr>
          <w:rFonts w:ascii="Arial" w:eastAsia="Times New Roman" w:hAnsi="Arial" w:cs="Arial"/>
          <w:bCs/>
          <w:lang w:eastAsia="de-DE"/>
        </w:rPr>
        <w:t>Die</w:t>
      </w:r>
      <w:r w:rsidRPr="0072012C">
        <w:rPr>
          <w:rFonts w:ascii="Arial" w:eastAsia="Times New Roman" w:hAnsi="Arial" w:cs="Arial"/>
          <w:bCs/>
          <w:lang w:eastAsia="de-DE"/>
        </w:rPr>
        <w:t xml:space="preserve"> Investitionsmisere </w:t>
      </w:r>
      <w:r w:rsidR="006C4C95">
        <w:rPr>
          <w:rFonts w:ascii="Arial" w:eastAsia="Times New Roman" w:hAnsi="Arial" w:cs="Arial"/>
          <w:bCs/>
          <w:lang w:eastAsia="de-DE"/>
        </w:rPr>
        <w:t xml:space="preserve">nachhaltig und dauerhaft zu lösen, </w:t>
      </w:r>
      <w:r w:rsidRPr="0072012C">
        <w:rPr>
          <w:rFonts w:ascii="Arial" w:eastAsia="Times New Roman" w:hAnsi="Arial" w:cs="Arial"/>
          <w:bCs/>
          <w:lang w:eastAsia="de-DE"/>
        </w:rPr>
        <w:t xml:space="preserve">bleibt ungeachtet des Sonderprogramms dringend erforderlich. </w:t>
      </w:r>
      <w:r>
        <w:rPr>
          <w:rFonts w:ascii="Arial" w:eastAsia="Times New Roman" w:hAnsi="Arial" w:cs="Arial"/>
          <w:bCs/>
          <w:lang w:eastAsia="de-DE"/>
        </w:rPr>
        <w:t>„</w:t>
      </w:r>
      <w:r w:rsidRPr="0072012C">
        <w:rPr>
          <w:rFonts w:ascii="Arial" w:eastAsia="Times New Roman" w:hAnsi="Arial" w:cs="Arial"/>
          <w:bCs/>
          <w:lang w:eastAsia="de-DE"/>
        </w:rPr>
        <w:t xml:space="preserve">Die im Zukunftsprogramm vorgesehenen </w:t>
      </w:r>
      <w:r w:rsidR="005F7739">
        <w:rPr>
          <w:rFonts w:ascii="Arial" w:eastAsia="Times New Roman" w:hAnsi="Arial" w:cs="Arial"/>
          <w:bCs/>
          <w:lang w:eastAsia="de-DE"/>
        </w:rPr>
        <w:t>drei</w:t>
      </w:r>
      <w:r w:rsidRPr="0072012C">
        <w:rPr>
          <w:rFonts w:ascii="Arial" w:eastAsia="Times New Roman" w:hAnsi="Arial" w:cs="Arial"/>
          <w:bCs/>
          <w:lang w:eastAsia="de-DE"/>
        </w:rPr>
        <w:t xml:space="preserve"> Milliarden Euro sind ein dringend notwendiger erster Schritt, um die Investitionslage in den Kliniken zu verbessern. Ungeachtet dessen </w:t>
      </w:r>
      <w:r>
        <w:rPr>
          <w:rFonts w:ascii="Arial" w:eastAsia="Times New Roman" w:hAnsi="Arial" w:cs="Arial"/>
          <w:bCs/>
          <w:lang w:eastAsia="de-DE"/>
        </w:rPr>
        <w:t xml:space="preserve">ist es </w:t>
      </w:r>
      <w:r w:rsidR="00AA35AB">
        <w:rPr>
          <w:rFonts w:ascii="Arial" w:eastAsia="Times New Roman" w:hAnsi="Arial" w:cs="Arial"/>
          <w:bCs/>
          <w:lang w:eastAsia="de-DE"/>
        </w:rPr>
        <w:t>unstrittig</w:t>
      </w:r>
      <w:r>
        <w:rPr>
          <w:rFonts w:ascii="Arial" w:eastAsia="Times New Roman" w:hAnsi="Arial" w:cs="Arial"/>
          <w:bCs/>
          <w:lang w:eastAsia="de-DE"/>
        </w:rPr>
        <w:t>, dass wir jährlich rund sieben</w:t>
      </w:r>
      <w:r w:rsidRPr="0072012C">
        <w:rPr>
          <w:rFonts w:ascii="Arial" w:eastAsia="Times New Roman" w:hAnsi="Arial" w:cs="Arial"/>
          <w:bCs/>
          <w:lang w:eastAsia="de-DE"/>
        </w:rPr>
        <w:t xml:space="preserve"> Milliarden </w:t>
      </w:r>
      <w:r w:rsidR="00F8680E">
        <w:rPr>
          <w:rFonts w:ascii="Arial" w:eastAsia="Times New Roman" w:hAnsi="Arial" w:cs="Arial"/>
          <w:bCs/>
          <w:lang w:eastAsia="de-DE"/>
        </w:rPr>
        <w:t>Euro Invest</w:t>
      </w:r>
      <w:r w:rsidR="00942F41">
        <w:rPr>
          <w:rFonts w:ascii="Arial" w:eastAsia="Times New Roman" w:hAnsi="Arial" w:cs="Arial"/>
          <w:bCs/>
          <w:lang w:eastAsia="de-DE"/>
        </w:rPr>
        <w:t>itions</w:t>
      </w:r>
      <w:r w:rsidR="00F8680E">
        <w:rPr>
          <w:rFonts w:ascii="Arial" w:eastAsia="Times New Roman" w:hAnsi="Arial" w:cs="Arial"/>
          <w:bCs/>
          <w:lang w:eastAsia="de-DE"/>
        </w:rPr>
        <w:t xml:space="preserve">volumen </w:t>
      </w:r>
      <w:r w:rsidRPr="0072012C">
        <w:rPr>
          <w:rFonts w:ascii="Arial" w:eastAsia="Times New Roman" w:hAnsi="Arial" w:cs="Arial"/>
          <w:bCs/>
          <w:lang w:eastAsia="de-DE"/>
        </w:rPr>
        <w:t xml:space="preserve">zuzüglich des Investitionsmittelbedarfes der Hochschulmedizin </w:t>
      </w:r>
      <w:r w:rsidR="00F8680E">
        <w:rPr>
          <w:rFonts w:ascii="Arial" w:eastAsia="Times New Roman" w:hAnsi="Arial" w:cs="Arial"/>
          <w:bCs/>
          <w:lang w:eastAsia="de-DE"/>
        </w:rPr>
        <w:t>brauch</w:t>
      </w:r>
      <w:r>
        <w:rPr>
          <w:rFonts w:ascii="Arial" w:eastAsia="Times New Roman" w:hAnsi="Arial" w:cs="Arial"/>
          <w:bCs/>
          <w:lang w:eastAsia="de-DE"/>
        </w:rPr>
        <w:t xml:space="preserve">en. Und dabei </w:t>
      </w:r>
      <w:r w:rsidR="00E35DFC">
        <w:rPr>
          <w:rFonts w:ascii="Arial" w:eastAsia="Times New Roman" w:hAnsi="Arial" w:cs="Arial"/>
          <w:bCs/>
          <w:lang w:eastAsia="de-DE"/>
        </w:rPr>
        <w:t>sind</w:t>
      </w:r>
      <w:r>
        <w:rPr>
          <w:rFonts w:ascii="Arial" w:eastAsia="Times New Roman" w:hAnsi="Arial" w:cs="Arial"/>
          <w:bCs/>
          <w:lang w:eastAsia="de-DE"/>
        </w:rPr>
        <w:t xml:space="preserve"> die </w:t>
      </w:r>
      <w:r w:rsidR="00E35DFC">
        <w:rPr>
          <w:rFonts w:ascii="Arial" w:eastAsia="Times New Roman" w:hAnsi="Arial" w:cs="Arial"/>
          <w:bCs/>
          <w:lang w:eastAsia="de-DE"/>
        </w:rPr>
        <w:t>steigenden</w:t>
      </w:r>
      <w:r>
        <w:rPr>
          <w:rFonts w:ascii="Arial" w:eastAsia="Times New Roman" w:hAnsi="Arial" w:cs="Arial"/>
          <w:bCs/>
          <w:lang w:eastAsia="de-DE"/>
        </w:rPr>
        <w:t xml:space="preserve"> IT</w:t>
      </w:r>
      <w:r w:rsidR="00E35DFC">
        <w:rPr>
          <w:rFonts w:ascii="Arial" w:eastAsia="Times New Roman" w:hAnsi="Arial" w:cs="Arial"/>
          <w:bCs/>
          <w:lang w:eastAsia="de-DE"/>
        </w:rPr>
        <w:t>-</w:t>
      </w:r>
      <w:r>
        <w:rPr>
          <w:rFonts w:ascii="Arial" w:eastAsia="Times New Roman" w:hAnsi="Arial" w:cs="Arial"/>
          <w:bCs/>
          <w:lang w:eastAsia="de-DE"/>
        </w:rPr>
        <w:t xml:space="preserve">Bedarfe </w:t>
      </w:r>
      <w:r w:rsidR="00E35DFC">
        <w:rPr>
          <w:rFonts w:ascii="Arial" w:eastAsia="Times New Roman" w:hAnsi="Arial" w:cs="Arial"/>
          <w:bCs/>
          <w:lang w:eastAsia="de-DE"/>
        </w:rPr>
        <w:t>nicht</w:t>
      </w:r>
      <w:r>
        <w:rPr>
          <w:rFonts w:ascii="Arial" w:eastAsia="Times New Roman" w:hAnsi="Arial" w:cs="Arial"/>
          <w:bCs/>
          <w:lang w:eastAsia="de-DE"/>
        </w:rPr>
        <w:t xml:space="preserve"> berücksichtig</w:t>
      </w:r>
      <w:r w:rsidR="00F8680E">
        <w:rPr>
          <w:rFonts w:ascii="Arial" w:eastAsia="Times New Roman" w:hAnsi="Arial" w:cs="Arial"/>
          <w:bCs/>
          <w:lang w:eastAsia="de-DE"/>
        </w:rPr>
        <w:t>t</w:t>
      </w:r>
      <w:r w:rsidR="006C4C95">
        <w:rPr>
          <w:rFonts w:ascii="Arial" w:eastAsia="Times New Roman" w:hAnsi="Arial" w:cs="Arial"/>
          <w:bCs/>
          <w:lang w:eastAsia="de-DE"/>
        </w:rPr>
        <w:t>.</w:t>
      </w:r>
      <w:r>
        <w:rPr>
          <w:rFonts w:ascii="Arial" w:eastAsia="Times New Roman" w:hAnsi="Arial" w:cs="Arial"/>
          <w:bCs/>
          <w:lang w:eastAsia="de-DE"/>
        </w:rPr>
        <w:t xml:space="preserve"> </w:t>
      </w:r>
    </w:p>
    <w:p w:rsidR="0072012C" w:rsidRDefault="00B94497" w:rsidP="0072012C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Das deutsche Gesundheitswesen insgesamt, auch die Krankenhäuser, schöpfen das vorhandene Unterstützungspotential</w:t>
      </w:r>
      <w:r w:rsidR="004040F7">
        <w:rPr>
          <w:rFonts w:ascii="Arial" w:eastAsia="Times New Roman" w:hAnsi="Arial" w:cs="Arial"/>
          <w:bCs/>
          <w:lang w:eastAsia="de-DE"/>
        </w:rPr>
        <w:t>,</w:t>
      </w:r>
      <w:r>
        <w:rPr>
          <w:rFonts w:ascii="Arial" w:eastAsia="Times New Roman" w:hAnsi="Arial" w:cs="Arial"/>
          <w:bCs/>
          <w:lang w:eastAsia="de-DE"/>
        </w:rPr>
        <w:t xml:space="preserve"> das die Digitalisierung bietet</w:t>
      </w:r>
      <w:r w:rsidR="004040F7">
        <w:rPr>
          <w:rFonts w:ascii="Arial" w:eastAsia="Times New Roman" w:hAnsi="Arial" w:cs="Arial"/>
          <w:bCs/>
          <w:lang w:eastAsia="de-DE"/>
        </w:rPr>
        <w:t>,</w:t>
      </w:r>
      <w:r>
        <w:rPr>
          <w:rFonts w:ascii="Arial" w:eastAsia="Times New Roman" w:hAnsi="Arial" w:cs="Arial"/>
          <w:bCs/>
          <w:lang w:eastAsia="de-DE"/>
        </w:rPr>
        <w:t xml:space="preserve"> bei weitem noch nicht aus</w:t>
      </w:r>
      <w:r w:rsidR="004040F7">
        <w:rPr>
          <w:rFonts w:ascii="Arial" w:eastAsia="Times New Roman" w:hAnsi="Arial" w:cs="Arial"/>
          <w:bCs/>
          <w:lang w:eastAsia="de-DE"/>
        </w:rPr>
        <w:t>. Wir müssen hier deutlich besser werden, um gerade auch in Ausnahmesituationen das Personal mithilfe digitaler Prozesse zu entlasten, den Datenaustausch zu beschleunigen</w:t>
      </w:r>
      <w:r w:rsidR="00E168D2">
        <w:rPr>
          <w:rFonts w:ascii="Arial" w:eastAsia="Times New Roman" w:hAnsi="Arial" w:cs="Arial"/>
          <w:bCs/>
          <w:lang w:eastAsia="de-DE"/>
        </w:rPr>
        <w:t xml:space="preserve"> und wichtige Informationen so jederzeit verfügbar zu machen</w:t>
      </w:r>
      <w:r w:rsidR="0072012C">
        <w:rPr>
          <w:rFonts w:ascii="Arial" w:eastAsia="Times New Roman" w:hAnsi="Arial" w:cs="Arial"/>
          <w:bCs/>
          <w:lang w:eastAsia="de-DE"/>
        </w:rPr>
        <w:t>“</w:t>
      </w:r>
      <w:r w:rsidR="006C4C95">
        <w:rPr>
          <w:rFonts w:ascii="Arial" w:eastAsia="Times New Roman" w:hAnsi="Arial" w:cs="Arial"/>
          <w:bCs/>
          <w:lang w:eastAsia="de-DE"/>
        </w:rPr>
        <w:t>,</w:t>
      </w:r>
      <w:r w:rsidR="0072012C">
        <w:rPr>
          <w:rFonts w:ascii="Arial" w:eastAsia="Times New Roman" w:hAnsi="Arial" w:cs="Arial"/>
          <w:bCs/>
          <w:lang w:eastAsia="de-DE"/>
        </w:rPr>
        <w:t xml:space="preserve"> so Gaß.</w:t>
      </w:r>
    </w:p>
    <w:p w:rsidR="00E35DFC" w:rsidRPr="00AA35AB" w:rsidRDefault="00E35DFC" w:rsidP="00E73255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AA35AB">
        <w:rPr>
          <w:rFonts w:ascii="Arial" w:eastAsia="Times New Roman" w:hAnsi="Arial" w:cs="Arial"/>
          <w:bCs/>
          <w:lang w:eastAsia="de-DE"/>
        </w:rPr>
        <w:t>Der besonderen Lage durch die Corona</w:t>
      </w:r>
      <w:r w:rsidR="006C4C95">
        <w:rPr>
          <w:rFonts w:ascii="Arial" w:eastAsia="Times New Roman" w:hAnsi="Arial" w:cs="Arial"/>
          <w:bCs/>
          <w:lang w:eastAsia="de-DE"/>
        </w:rPr>
        <w:t>-</w:t>
      </w:r>
      <w:r w:rsidRPr="00AA35AB">
        <w:rPr>
          <w:rFonts w:ascii="Arial" w:eastAsia="Times New Roman" w:hAnsi="Arial" w:cs="Arial"/>
          <w:bCs/>
          <w:lang w:eastAsia="de-DE"/>
        </w:rPr>
        <w:t xml:space="preserve">Pandemie muss auch im Bereich </w:t>
      </w:r>
      <w:r w:rsidR="00F91BCF">
        <w:rPr>
          <w:rFonts w:ascii="Arial" w:eastAsia="Times New Roman" w:hAnsi="Arial" w:cs="Arial"/>
          <w:bCs/>
          <w:lang w:eastAsia="de-DE"/>
        </w:rPr>
        <w:t>des Personals</w:t>
      </w:r>
      <w:r w:rsidRPr="00AA35AB">
        <w:rPr>
          <w:rFonts w:ascii="Arial" w:eastAsia="Times New Roman" w:hAnsi="Arial" w:cs="Arial"/>
          <w:bCs/>
          <w:lang w:eastAsia="de-DE"/>
        </w:rPr>
        <w:t xml:space="preserve"> Rechnung getragen werden. Die Aussetzung der P</w:t>
      </w:r>
      <w:r w:rsidR="00CF3A46">
        <w:rPr>
          <w:rFonts w:ascii="Arial" w:eastAsia="Times New Roman" w:hAnsi="Arial" w:cs="Arial"/>
          <w:bCs/>
          <w:lang w:eastAsia="de-DE"/>
        </w:rPr>
        <w:t>flegepersonaluntergrenzen</w:t>
      </w:r>
      <w:r w:rsidRPr="00AA35AB">
        <w:rPr>
          <w:rFonts w:ascii="Arial" w:eastAsia="Times New Roman" w:hAnsi="Arial" w:cs="Arial"/>
          <w:bCs/>
          <w:lang w:eastAsia="de-DE"/>
        </w:rPr>
        <w:t xml:space="preserve"> war ein wichtiger Schritt. </w:t>
      </w:r>
      <w:r w:rsidR="00E73255">
        <w:rPr>
          <w:rFonts w:ascii="Arial" w:eastAsia="Times New Roman" w:hAnsi="Arial" w:cs="Arial"/>
          <w:bCs/>
          <w:lang w:eastAsia="de-DE"/>
        </w:rPr>
        <w:t>„</w:t>
      </w:r>
      <w:r w:rsidR="00267852">
        <w:rPr>
          <w:rFonts w:ascii="Arial" w:eastAsia="Times New Roman" w:hAnsi="Arial" w:cs="Arial"/>
          <w:bCs/>
          <w:lang w:eastAsia="de-DE"/>
        </w:rPr>
        <w:t xml:space="preserve">Die Politik muss die Überregulierung stoppen und den Arbeitgebern wieder Vertrauen schenken. </w:t>
      </w:r>
      <w:r w:rsidR="00E73255">
        <w:rPr>
          <w:rFonts w:ascii="Arial" w:eastAsia="Times New Roman" w:hAnsi="Arial" w:cs="Arial"/>
          <w:bCs/>
          <w:lang w:eastAsia="de-DE"/>
        </w:rPr>
        <w:t>Überfällig ist,</w:t>
      </w:r>
      <w:r w:rsidRPr="00AA35AB">
        <w:rPr>
          <w:rFonts w:ascii="Arial" w:eastAsia="Times New Roman" w:hAnsi="Arial" w:cs="Arial"/>
          <w:bCs/>
          <w:lang w:eastAsia="de-DE"/>
        </w:rPr>
        <w:t xml:space="preserve"> das von der DKG mit dem Deutschen Pflegerat und Ver.di erarbeitete Pflegepersonalbedarfsbemessungsinstrument (PPR 2.0) </w:t>
      </w:r>
      <w:r w:rsidR="00E73255">
        <w:rPr>
          <w:rFonts w:ascii="Arial" w:eastAsia="Times New Roman" w:hAnsi="Arial" w:cs="Arial"/>
          <w:bCs/>
          <w:lang w:eastAsia="de-DE"/>
        </w:rPr>
        <w:t>gesetzlich zu verankern</w:t>
      </w:r>
      <w:r w:rsidRPr="00AA35AB">
        <w:rPr>
          <w:rFonts w:ascii="Arial" w:eastAsia="Times New Roman" w:hAnsi="Arial" w:cs="Arial"/>
          <w:bCs/>
          <w:lang w:eastAsia="de-DE"/>
        </w:rPr>
        <w:t xml:space="preserve">. </w:t>
      </w:r>
      <w:r w:rsidR="00E73255">
        <w:rPr>
          <w:rFonts w:ascii="Arial" w:eastAsia="Times New Roman" w:hAnsi="Arial" w:cs="Arial"/>
          <w:bCs/>
          <w:lang w:eastAsia="de-DE"/>
        </w:rPr>
        <w:t>Hier warten wir noch immer auf die Antwort, die der</w:t>
      </w:r>
      <w:r w:rsidR="00A92804">
        <w:rPr>
          <w:rFonts w:ascii="Arial" w:eastAsia="Times New Roman" w:hAnsi="Arial" w:cs="Arial"/>
          <w:bCs/>
          <w:lang w:eastAsia="de-DE"/>
        </w:rPr>
        <w:t xml:space="preserve"> </w:t>
      </w:r>
      <w:r w:rsidR="00E73255">
        <w:rPr>
          <w:rFonts w:ascii="Arial" w:eastAsia="Times New Roman" w:hAnsi="Arial" w:cs="Arial"/>
          <w:bCs/>
          <w:lang w:eastAsia="de-DE"/>
        </w:rPr>
        <w:t xml:space="preserve">Gesundheitsminister in der </w:t>
      </w:r>
      <w:r w:rsidR="001C53BE">
        <w:rPr>
          <w:rFonts w:ascii="Arial" w:eastAsia="Times New Roman" w:hAnsi="Arial" w:cs="Arial"/>
          <w:bCs/>
          <w:lang w:eastAsia="de-DE"/>
        </w:rPr>
        <w:t>„</w:t>
      </w:r>
      <w:r w:rsidR="00E73255">
        <w:rPr>
          <w:rFonts w:ascii="Arial" w:eastAsia="Times New Roman" w:hAnsi="Arial" w:cs="Arial"/>
          <w:bCs/>
          <w:lang w:eastAsia="de-DE"/>
        </w:rPr>
        <w:t>Konzertierten Aktion</w:t>
      </w:r>
      <w:r w:rsidR="001C53BE">
        <w:rPr>
          <w:rFonts w:ascii="Arial" w:eastAsia="Times New Roman" w:hAnsi="Arial" w:cs="Arial"/>
          <w:bCs/>
          <w:lang w:eastAsia="de-DE"/>
        </w:rPr>
        <w:t>“</w:t>
      </w:r>
      <w:r w:rsidR="00E73255">
        <w:rPr>
          <w:rFonts w:ascii="Arial" w:eastAsia="Times New Roman" w:hAnsi="Arial" w:cs="Arial"/>
          <w:bCs/>
          <w:lang w:eastAsia="de-DE"/>
        </w:rPr>
        <w:t xml:space="preserve"> </w:t>
      </w:r>
      <w:r w:rsidR="00267852">
        <w:rPr>
          <w:rFonts w:ascii="Arial" w:eastAsia="Times New Roman" w:hAnsi="Arial" w:cs="Arial"/>
          <w:bCs/>
          <w:lang w:eastAsia="de-DE"/>
        </w:rPr>
        <w:t xml:space="preserve">zugesagt </w:t>
      </w:r>
      <w:r w:rsidR="00E73255">
        <w:rPr>
          <w:rFonts w:ascii="Arial" w:eastAsia="Times New Roman" w:hAnsi="Arial" w:cs="Arial"/>
          <w:bCs/>
          <w:lang w:eastAsia="de-DE"/>
        </w:rPr>
        <w:t>hat.</w:t>
      </w:r>
      <w:r w:rsidR="00267852">
        <w:rPr>
          <w:rFonts w:ascii="Arial" w:eastAsia="Times New Roman" w:hAnsi="Arial" w:cs="Arial"/>
          <w:bCs/>
          <w:lang w:eastAsia="de-DE"/>
        </w:rPr>
        <w:t xml:space="preserve"> Der Wertschätzung für unsere Beschäftigten in der Krise </w:t>
      </w:r>
      <w:r w:rsidR="00E20E93">
        <w:rPr>
          <w:rFonts w:ascii="Arial" w:eastAsia="Times New Roman" w:hAnsi="Arial" w:cs="Arial"/>
          <w:bCs/>
          <w:lang w:eastAsia="de-DE"/>
        </w:rPr>
        <w:t>müssen jetzt Tat</w:t>
      </w:r>
      <w:r w:rsidR="00267852">
        <w:rPr>
          <w:rFonts w:ascii="Arial" w:eastAsia="Times New Roman" w:hAnsi="Arial" w:cs="Arial"/>
          <w:bCs/>
          <w:lang w:eastAsia="de-DE"/>
        </w:rPr>
        <w:t>en folgen</w:t>
      </w:r>
      <w:r w:rsidR="00E73255">
        <w:rPr>
          <w:rFonts w:ascii="Arial" w:eastAsia="Times New Roman" w:hAnsi="Arial" w:cs="Arial"/>
          <w:bCs/>
          <w:lang w:eastAsia="de-DE"/>
        </w:rPr>
        <w:t>“</w:t>
      </w:r>
      <w:r w:rsidRPr="00AA35AB">
        <w:rPr>
          <w:rFonts w:ascii="Arial" w:eastAsia="Times New Roman" w:hAnsi="Arial" w:cs="Arial"/>
          <w:bCs/>
          <w:lang w:eastAsia="de-DE"/>
        </w:rPr>
        <w:t xml:space="preserve">, sagte Gaß. </w:t>
      </w:r>
    </w:p>
    <w:p w:rsidR="00E35DFC" w:rsidRPr="00E35DFC" w:rsidRDefault="00942F41" w:rsidP="00E35DFC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lastRenderedPageBreak/>
        <w:t xml:space="preserve">Auch </w:t>
      </w:r>
      <w:r w:rsidR="0072230B">
        <w:rPr>
          <w:rFonts w:ascii="Arial" w:eastAsia="Times New Roman" w:hAnsi="Arial" w:cs="Arial"/>
          <w:bCs/>
          <w:lang w:eastAsia="de-DE"/>
        </w:rPr>
        <w:t>aktuelle Studie</w:t>
      </w:r>
      <w:r w:rsidR="00A92804">
        <w:rPr>
          <w:rFonts w:ascii="Arial" w:eastAsia="Times New Roman" w:hAnsi="Arial" w:cs="Arial"/>
          <w:bCs/>
          <w:lang w:eastAsia="de-DE"/>
        </w:rPr>
        <w:t>n</w:t>
      </w:r>
      <w:r w:rsidR="0072230B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 xml:space="preserve">von Krankenkassen </w:t>
      </w:r>
      <w:r w:rsidR="0072230B">
        <w:rPr>
          <w:rFonts w:ascii="Arial" w:eastAsia="Times New Roman" w:hAnsi="Arial" w:cs="Arial"/>
          <w:bCs/>
          <w:lang w:eastAsia="de-DE"/>
        </w:rPr>
        <w:t>beleg</w:t>
      </w:r>
      <w:r>
        <w:rPr>
          <w:rFonts w:ascii="Arial" w:eastAsia="Times New Roman" w:hAnsi="Arial" w:cs="Arial"/>
          <w:bCs/>
          <w:lang w:eastAsia="de-DE"/>
        </w:rPr>
        <w:t>en</w:t>
      </w:r>
      <w:r w:rsidR="0072230B">
        <w:rPr>
          <w:rFonts w:ascii="Arial" w:eastAsia="Times New Roman" w:hAnsi="Arial" w:cs="Arial"/>
          <w:bCs/>
          <w:lang w:eastAsia="de-DE"/>
        </w:rPr>
        <w:t xml:space="preserve"> den höchst verantwortlichen Umgang der Krankenhäuser in der Krise. Weniger dringliche Behandlungen wurden konsequent reduziert</w:t>
      </w:r>
      <w:r w:rsidR="00A92804">
        <w:rPr>
          <w:rFonts w:ascii="Arial" w:eastAsia="Times New Roman" w:hAnsi="Arial" w:cs="Arial"/>
          <w:bCs/>
          <w:lang w:eastAsia="de-DE"/>
        </w:rPr>
        <w:t>,</w:t>
      </w:r>
      <w:r w:rsidR="0072230B">
        <w:rPr>
          <w:rFonts w:ascii="Arial" w:eastAsia="Times New Roman" w:hAnsi="Arial" w:cs="Arial"/>
          <w:bCs/>
          <w:lang w:eastAsia="de-DE"/>
        </w:rPr>
        <w:t xml:space="preserve"> gleichzeitig die </w:t>
      </w:r>
      <w:r w:rsidR="008A5324">
        <w:rPr>
          <w:rFonts w:ascii="Arial" w:eastAsia="Times New Roman" w:hAnsi="Arial" w:cs="Arial"/>
          <w:bCs/>
          <w:lang w:eastAsia="de-DE"/>
        </w:rPr>
        <w:t xml:space="preserve">unbedingt </w:t>
      </w:r>
      <w:r w:rsidR="0072230B">
        <w:rPr>
          <w:rFonts w:ascii="Arial" w:eastAsia="Times New Roman" w:hAnsi="Arial" w:cs="Arial"/>
          <w:bCs/>
          <w:lang w:eastAsia="de-DE"/>
        </w:rPr>
        <w:t xml:space="preserve">notwendige Versorgung </w:t>
      </w:r>
      <w:r w:rsidR="0049425C">
        <w:rPr>
          <w:rFonts w:ascii="Arial" w:eastAsia="Times New Roman" w:hAnsi="Arial" w:cs="Arial"/>
          <w:bCs/>
          <w:lang w:eastAsia="de-DE"/>
        </w:rPr>
        <w:t>aufrechterhalten.</w:t>
      </w:r>
      <w:r w:rsidR="0072230B">
        <w:rPr>
          <w:rFonts w:ascii="Arial" w:eastAsia="Times New Roman" w:hAnsi="Arial" w:cs="Arial"/>
          <w:bCs/>
          <w:lang w:eastAsia="de-DE"/>
        </w:rPr>
        <w:t xml:space="preserve"> </w:t>
      </w:r>
      <w:r w:rsidR="00E35DFC" w:rsidRPr="00AA35AB">
        <w:rPr>
          <w:rFonts w:ascii="Arial" w:eastAsia="Times New Roman" w:hAnsi="Arial" w:cs="Arial"/>
          <w:bCs/>
          <w:lang w:eastAsia="de-DE"/>
        </w:rPr>
        <w:t xml:space="preserve">Die deutlichen Rückgänge bei den Belegungstagen von alleine </w:t>
      </w:r>
      <w:r w:rsidR="005E0AFA">
        <w:rPr>
          <w:rFonts w:ascii="Arial" w:eastAsia="Times New Roman" w:hAnsi="Arial" w:cs="Arial"/>
          <w:bCs/>
          <w:lang w:eastAsia="de-DE"/>
        </w:rPr>
        <w:t>zehn</w:t>
      </w:r>
      <w:r w:rsidR="00E35DFC" w:rsidRPr="00AA35AB">
        <w:rPr>
          <w:rFonts w:ascii="Arial" w:eastAsia="Times New Roman" w:hAnsi="Arial" w:cs="Arial"/>
          <w:bCs/>
          <w:lang w:eastAsia="de-DE"/>
        </w:rPr>
        <w:t xml:space="preserve"> Millionen </w:t>
      </w:r>
      <w:r w:rsidR="0032075D">
        <w:rPr>
          <w:rFonts w:ascii="Arial" w:eastAsia="Times New Roman" w:hAnsi="Arial" w:cs="Arial"/>
          <w:bCs/>
          <w:lang w:eastAsia="de-DE"/>
        </w:rPr>
        <w:t>Belegungstagen</w:t>
      </w:r>
      <w:r w:rsidR="0032075D" w:rsidRPr="00AA35AB">
        <w:rPr>
          <w:rFonts w:ascii="Arial" w:eastAsia="Times New Roman" w:hAnsi="Arial" w:cs="Arial"/>
          <w:bCs/>
          <w:lang w:eastAsia="de-DE"/>
        </w:rPr>
        <w:t xml:space="preserve"> </w:t>
      </w:r>
      <w:r w:rsidR="00E35DFC" w:rsidRPr="00AA35AB">
        <w:rPr>
          <w:rFonts w:ascii="Arial" w:eastAsia="Times New Roman" w:hAnsi="Arial" w:cs="Arial"/>
          <w:bCs/>
          <w:lang w:eastAsia="de-DE"/>
        </w:rPr>
        <w:t xml:space="preserve">in den Monaten März bis Juni </w:t>
      </w:r>
      <w:r w:rsidR="00503A98" w:rsidRPr="00AA35AB">
        <w:rPr>
          <w:rFonts w:ascii="Arial" w:eastAsia="Times New Roman" w:hAnsi="Arial" w:cs="Arial"/>
          <w:bCs/>
          <w:lang w:eastAsia="de-DE"/>
        </w:rPr>
        <w:t>und ein G</w:t>
      </w:r>
      <w:r w:rsidR="00AA35AB">
        <w:rPr>
          <w:rFonts w:ascii="Arial" w:eastAsia="Times New Roman" w:hAnsi="Arial" w:cs="Arial"/>
          <w:bCs/>
          <w:lang w:eastAsia="de-DE"/>
        </w:rPr>
        <w:t>esam</w:t>
      </w:r>
      <w:r w:rsidR="00503A98" w:rsidRPr="00AA35AB">
        <w:rPr>
          <w:rFonts w:ascii="Arial" w:eastAsia="Times New Roman" w:hAnsi="Arial" w:cs="Arial"/>
          <w:bCs/>
          <w:lang w:eastAsia="de-DE"/>
        </w:rPr>
        <w:t>tr</w:t>
      </w:r>
      <w:r w:rsidR="00E35DFC" w:rsidRPr="00AA35AB">
        <w:rPr>
          <w:rFonts w:ascii="Arial" w:eastAsia="Times New Roman" w:hAnsi="Arial" w:cs="Arial"/>
          <w:bCs/>
          <w:lang w:eastAsia="de-DE"/>
        </w:rPr>
        <w:t>ückgang des Leistungsgeschehens von 30</w:t>
      </w:r>
      <w:r w:rsidR="005E0AFA">
        <w:rPr>
          <w:rFonts w:ascii="Arial" w:eastAsia="Times New Roman" w:hAnsi="Arial" w:cs="Arial"/>
          <w:bCs/>
          <w:lang w:eastAsia="de-DE"/>
        </w:rPr>
        <w:t xml:space="preserve"> bis </w:t>
      </w:r>
      <w:r w:rsidR="00E35DFC" w:rsidRPr="00AA35AB">
        <w:rPr>
          <w:rFonts w:ascii="Arial" w:eastAsia="Times New Roman" w:hAnsi="Arial" w:cs="Arial"/>
          <w:bCs/>
          <w:lang w:eastAsia="de-DE"/>
        </w:rPr>
        <w:t xml:space="preserve">50 </w:t>
      </w:r>
      <w:r w:rsidR="005E0AFA">
        <w:rPr>
          <w:rFonts w:ascii="Arial" w:eastAsia="Times New Roman" w:hAnsi="Arial" w:cs="Arial"/>
          <w:bCs/>
          <w:lang w:eastAsia="de-DE"/>
        </w:rPr>
        <w:t>Prozent</w:t>
      </w:r>
      <w:r w:rsidR="00E35DFC" w:rsidRPr="00AA35AB">
        <w:rPr>
          <w:rFonts w:ascii="Arial" w:eastAsia="Times New Roman" w:hAnsi="Arial" w:cs="Arial"/>
          <w:bCs/>
          <w:lang w:eastAsia="de-DE"/>
        </w:rPr>
        <w:t xml:space="preserve"> </w:t>
      </w:r>
      <w:r w:rsidR="005E0AFA">
        <w:rPr>
          <w:rFonts w:ascii="Arial" w:eastAsia="Times New Roman" w:hAnsi="Arial" w:cs="Arial"/>
          <w:bCs/>
          <w:lang w:eastAsia="de-DE"/>
        </w:rPr>
        <w:t>verdeutlichen</w:t>
      </w:r>
      <w:r w:rsidR="00E35DFC" w:rsidRPr="00AA35AB">
        <w:rPr>
          <w:rFonts w:ascii="Arial" w:eastAsia="Times New Roman" w:hAnsi="Arial" w:cs="Arial"/>
          <w:bCs/>
          <w:lang w:eastAsia="de-DE"/>
        </w:rPr>
        <w:t xml:space="preserve">, dass </w:t>
      </w:r>
      <w:r w:rsidR="00503A98" w:rsidRPr="00AA35AB">
        <w:rPr>
          <w:rFonts w:ascii="Arial" w:eastAsia="Times New Roman" w:hAnsi="Arial" w:cs="Arial"/>
          <w:bCs/>
          <w:lang w:eastAsia="de-DE"/>
        </w:rPr>
        <w:t>2020</w:t>
      </w:r>
      <w:r w:rsidR="00E35DFC" w:rsidRPr="00AA35AB">
        <w:rPr>
          <w:rFonts w:ascii="Arial" w:eastAsia="Times New Roman" w:hAnsi="Arial" w:cs="Arial"/>
          <w:bCs/>
          <w:lang w:eastAsia="de-DE"/>
        </w:rPr>
        <w:t xml:space="preserve"> </w:t>
      </w:r>
      <w:r w:rsidR="00503A98" w:rsidRPr="00AA35AB">
        <w:rPr>
          <w:rFonts w:ascii="Arial" w:eastAsia="Times New Roman" w:hAnsi="Arial" w:cs="Arial"/>
          <w:bCs/>
          <w:lang w:eastAsia="de-DE"/>
        </w:rPr>
        <w:t xml:space="preserve">kein Referenzjahr für die Zukunft sein kann“, sagt DKG-Hauptgeschäftsführer Georg Baum. </w:t>
      </w:r>
      <w:r w:rsidR="00AA35AB">
        <w:rPr>
          <w:rFonts w:ascii="Arial" w:eastAsia="Times New Roman" w:hAnsi="Arial" w:cs="Arial"/>
          <w:bCs/>
          <w:lang w:eastAsia="de-DE"/>
        </w:rPr>
        <w:t>Deshalb</w:t>
      </w:r>
      <w:r w:rsidR="00503A98" w:rsidRPr="00AA35AB">
        <w:rPr>
          <w:rFonts w:ascii="Arial" w:eastAsia="Times New Roman" w:hAnsi="Arial" w:cs="Arial"/>
          <w:bCs/>
          <w:lang w:eastAsia="de-DE"/>
        </w:rPr>
        <w:t xml:space="preserve"> </w:t>
      </w:r>
      <w:r w:rsidR="00AA35AB">
        <w:rPr>
          <w:rFonts w:ascii="Arial" w:eastAsia="Times New Roman" w:hAnsi="Arial" w:cs="Arial"/>
          <w:bCs/>
          <w:lang w:eastAsia="de-DE"/>
        </w:rPr>
        <w:t>dürfen</w:t>
      </w:r>
      <w:r w:rsidR="00503A98" w:rsidRPr="00AA35AB">
        <w:rPr>
          <w:rFonts w:ascii="Arial" w:eastAsia="Times New Roman" w:hAnsi="Arial" w:cs="Arial"/>
          <w:bCs/>
          <w:lang w:eastAsia="de-DE"/>
        </w:rPr>
        <w:t xml:space="preserve"> die </w:t>
      </w:r>
      <w:r w:rsidR="00E35DFC" w:rsidRPr="00AA35AB">
        <w:rPr>
          <w:rFonts w:ascii="Arial" w:eastAsia="Times New Roman" w:hAnsi="Arial" w:cs="Arial"/>
          <w:bCs/>
          <w:lang w:eastAsia="de-DE"/>
        </w:rPr>
        <w:t xml:space="preserve">Leistungsrückgänge nicht dazu führen, dass Krankenhäuser </w:t>
      </w:r>
      <w:r w:rsidR="00E73255">
        <w:rPr>
          <w:rFonts w:ascii="Arial" w:eastAsia="Times New Roman" w:hAnsi="Arial" w:cs="Arial"/>
          <w:bCs/>
          <w:lang w:eastAsia="de-DE"/>
        </w:rPr>
        <w:t xml:space="preserve">im nächsten </w:t>
      </w:r>
      <w:r w:rsidR="007F01DC">
        <w:rPr>
          <w:rFonts w:ascii="Arial" w:eastAsia="Times New Roman" w:hAnsi="Arial" w:cs="Arial"/>
          <w:bCs/>
          <w:lang w:eastAsia="de-DE"/>
        </w:rPr>
        <w:t>Jahr</w:t>
      </w:r>
      <w:r w:rsidR="00E73255">
        <w:rPr>
          <w:rFonts w:ascii="Arial" w:eastAsia="Times New Roman" w:hAnsi="Arial" w:cs="Arial"/>
          <w:bCs/>
          <w:lang w:eastAsia="de-DE"/>
        </w:rPr>
        <w:t xml:space="preserve"> beim Nachholen der Leistungen durch Abschläge </w:t>
      </w:r>
      <w:r w:rsidR="0049425C">
        <w:rPr>
          <w:rFonts w:ascii="Arial" w:eastAsia="Times New Roman" w:hAnsi="Arial" w:cs="Arial"/>
          <w:bCs/>
          <w:lang w:eastAsia="de-DE"/>
        </w:rPr>
        <w:t>bei der Vergütung</w:t>
      </w:r>
      <w:r w:rsidR="00E73255">
        <w:rPr>
          <w:rFonts w:ascii="Arial" w:eastAsia="Times New Roman" w:hAnsi="Arial" w:cs="Arial"/>
          <w:bCs/>
          <w:lang w:eastAsia="de-DE"/>
        </w:rPr>
        <w:t xml:space="preserve"> bestraft werden. Hier sind gesetzliche Anpassungen rechtzeitig für 2021 erforderlich</w:t>
      </w:r>
      <w:r w:rsidR="00503A98">
        <w:rPr>
          <w:rFonts w:ascii="Arial" w:eastAsia="Times New Roman" w:hAnsi="Arial" w:cs="Arial"/>
          <w:bCs/>
          <w:lang w:eastAsia="de-DE"/>
        </w:rPr>
        <w:t>“</w:t>
      </w:r>
      <w:r w:rsidR="005E0AFA">
        <w:rPr>
          <w:rFonts w:ascii="Arial" w:eastAsia="Times New Roman" w:hAnsi="Arial" w:cs="Arial"/>
          <w:bCs/>
          <w:lang w:eastAsia="de-DE"/>
        </w:rPr>
        <w:t>,</w:t>
      </w:r>
      <w:r w:rsidR="00503A98">
        <w:rPr>
          <w:rFonts w:ascii="Arial" w:eastAsia="Times New Roman" w:hAnsi="Arial" w:cs="Arial"/>
          <w:bCs/>
          <w:lang w:eastAsia="de-DE"/>
        </w:rPr>
        <w:t xml:space="preserve"> so Baum</w:t>
      </w:r>
      <w:r w:rsidR="00E35DFC" w:rsidRPr="00E35DFC">
        <w:rPr>
          <w:rFonts w:ascii="Arial" w:eastAsia="Times New Roman" w:hAnsi="Arial" w:cs="Arial"/>
          <w:bCs/>
          <w:lang w:eastAsia="de-DE"/>
        </w:rPr>
        <w:t>.</w:t>
      </w:r>
    </w:p>
    <w:p w:rsidR="00DD246E" w:rsidRDefault="00DD246E" w:rsidP="00DD246E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DD246E">
        <w:rPr>
          <w:rFonts w:ascii="Arial" w:eastAsia="Times New Roman" w:hAnsi="Arial" w:cs="Arial"/>
          <w:bCs/>
          <w:lang w:eastAsia="de-DE"/>
        </w:rPr>
        <w:t>In ihrem Positionspapier skizziert d</w:t>
      </w:r>
      <w:r w:rsidR="007F01DC">
        <w:rPr>
          <w:rFonts w:ascii="Arial" w:eastAsia="Times New Roman" w:hAnsi="Arial" w:cs="Arial"/>
          <w:bCs/>
          <w:lang w:eastAsia="de-DE"/>
        </w:rPr>
        <w:t>i</w:t>
      </w:r>
      <w:r w:rsidRPr="00DD246E">
        <w:rPr>
          <w:rFonts w:ascii="Arial" w:eastAsia="Times New Roman" w:hAnsi="Arial" w:cs="Arial"/>
          <w:bCs/>
          <w:lang w:eastAsia="de-DE"/>
        </w:rPr>
        <w:t xml:space="preserve">e DKG konkrete Verbesserungsmöglichkeiten, um bei einer fortgesetzten oder zukünftigen Pandemie besser gewappnet zu sein. „Wichtig ist, dass von Anfang an </w:t>
      </w:r>
      <w:r w:rsidR="0049425C">
        <w:rPr>
          <w:rFonts w:ascii="Arial" w:eastAsia="Times New Roman" w:hAnsi="Arial" w:cs="Arial"/>
          <w:bCs/>
          <w:lang w:eastAsia="de-DE"/>
        </w:rPr>
        <w:t>umfassende</w:t>
      </w:r>
      <w:r w:rsidR="0049425C" w:rsidRPr="00DD246E">
        <w:rPr>
          <w:rFonts w:ascii="Arial" w:eastAsia="Times New Roman" w:hAnsi="Arial" w:cs="Arial"/>
          <w:bCs/>
          <w:lang w:eastAsia="de-DE"/>
        </w:rPr>
        <w:t xml:space="preserve"> </w:t>
      </w:r>
      <w:r w:rsidRPr="00DD246E">
        <w:rPr>
          <w:rFonts w:ascii="Arial" w:eastAsia="Times New Roman" w:hAnsi="Arial" w:cs="Arial"/>
          <w:bCs/>
          <w:lang w:eastAsia="de-DE"/>
        </w:rPr>
        <w:t xml:space="preserve">Tests in Krankenhäusern möglich sind. Hier ist rückblickend festzustellen, dass </w:t>
      </w:r>
      <w:r w:rsidR="00CF50A0">
        <w:rPr>
          <w:rFonts w:ascii="Arial" w:eastAsia="Times New Roman" w:hAnsi="Arial" w:cs="Arial"/>
          <w:bCs/>
          <w:lang w:eastAsia="de-DE"/>
        </w:rPr>
        <w:t>die Finanzierung zu lange unsicher war</w:t>
      </w:r>
      <w:r w:rsidRPr="00DD246E">
        <w:rPr>
          <w:rFonts w:ascii="Arial" w:eastAsia="Times New Roman" w:hAnsi="Arial" w:cs="Arial"/>
          <w:bCs/>
          <w:lang w:eastAsia="de-DE"/>
        </w:rPr>
        <w:t xml:space="preserve">“, so Baum. </w:t>
      </w:r>
      <w:r w:rsidR="00B94497">
        <w:rPr>
          <w:rFonts w:ascii="Arial" w:eastAsia="Times New Roman" w:hAnsi="Arial" w:cs="Arial"/>
          <w:bCs/>
          <w:lang w:eastAsia="de-DE"/>
        </w:rPr>
        <w:t>Zur Vorsorge auf den Katastrophenfall müssen in allen Bundesländern zentrale Lagerbestände für erforderliche Schutzausrüstung aufgebaut werden.</w:t>
      </w:r>
    </w:p>
    <w:p w:rsidR="00E35DFC" w:rsidRDefault="00503A98" w:rsidP="001C784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Die </w:t>
      </w:r>
      <w:r w:rsidR="00AA35AB">
        <w:rPr>
          <w:rFonts w:ascii="Arial" w:eastAsia="Times New Roman" w:hAnsi="Arial" w:cs="Arial"/>
          <w:bCs/>
          <w:lang w:eastAsia="de-DE"/>
        </w:rPr>
        <w:t>Erkenntnis</w:t>
      </w:r>
      <w:r w:rsidR="005E0AFA">
        <w:rPr>
          <w:rFonts w:ascii="Arial" w:eastAsia="Times New Roman" w:hAnsi="Arial" w:cs="Arial"/>
          <w:bCs/>
          <w:lang w:eastAsia="de-DE"/>
        </w:rPr>
        <w:t>se</w:t>
      </w:r>
      <w:r>
        <w:rPr>
          <w:rFonts w:ascii="Arial" w:eastAsia="Times New Roman" w:hAnsi="Arial" w:cs="Arial"/>
          <w:bCs/>
          <w:lang w:eastAsia="de-DE"/>
        </w:rPr>
        <w:t xml:space="preserve"> der </w:t>
      </w:r>
      <w:r w:rsidR="00AA35AB">
        <w:rPr>
          <w:rFonts w:ascii="Arial" w:eastAsia="Times New Roman" w:hAnsi="Arial" w:cs="Arial"/>
          <w:bCs/>
          <w:lang w:eastAsia="de-DE"/>
        </w:rPr>
        <w:t>vergangenen</w:t>
      </w:r>
      <w:r>
        <w:rPr>
          <w:rFonts w:ascii="Arial" w:eastAsia="Times New Roman" w:hAnsi="Arial" w:cs="Arial"/>
          <w:bCs/>
          <w:lang w:eastAsia="de-DE"/>
        </w:rPr>
        <w:t xml:space="preserve"> Monate </w:t>
      </w:r>
      <w:r w:rsidR="0049425C">
        <w:rPr>
          <w:rFonts w:ascii="Arial" w:eastAsia="Times New Roman" w:hAnsi="Arial" w:cs="Arial"/>
          <w:bCs/>
          <w:lang w:eastAsia="de-DE"/>
        </w:rPr>
        <w:t>müss</w:t>
      </w:r>
      <w:r>
        <w:rPr>
          <w:rFonts w:ascii="Arial" w:eastAsia="Times New Roman" w:hAnsi="Arial" w:cs="Arial"/>
          <w:bCs/>
          <w:lang w:eastAsia="de-DE"/>
        </w:rPr>
        <w:t xml:space="preserve">en </w:t>
      </w:r>
      <w:r w:rsidR="00DD246E">
        <w:rPr>
          <w:rFonts w:ascii="Arial" w:eastAsia="Times New Roman" w:hAnsi="Arial" w:cs="Arial"/>
          <w:bCs/>
          <w:lang w:eastAsia="de-DE"/>
        </w:rPr>
        <w:t xml:space="preserve">auch </w:t>
      </w:r>
      <w:r>
        <w:rPr>
          <w:rFonts w:ascii="Arial" w:eastAsia="Times New Roman" w:hAnsi="Arial" w:cs="Arial"/>
          <w:bCs/>
          <w:lang w:eastAsia="de-DE"/>
        </w:rPr>
        <w:t xml:space="preserve">in die </w:t>
      </w:r>
      <w:r w:rsidR="00AA35AB">
        <w:rPr>
          <w:rFonts w:ascii="Arial" w:eastAsia="Times New Roman" w:hAnsi="Arial" w:cs="Arial"/>
          <w:bCs/>
          <w:lang w:eastAsia="de-DE"/>
        </w:rPr>
        <w:t>Struktur</w:t>
      </w:r>
      <w:r w:rsidR="00DD246E">
        <w:rPr>
          <w:rFonts w:ascii="Arial" w:eastAsia="Times New Roman" w:hAnsi="Arial" w:cs="Arial"/>
          <w:bCs/>
          <w:lang w:eastAsia="de-DE"/>
        </w:rPr>
        <w:t xml:space="preserve">debatten </w:t>
      </w:r>
      <w:r w:rsidR="00AA35AB">
        <w:rPr>
          <w:rFonts w:ascii="Arial" w:eastAsia="Times New Roman" w:hAnsi="Arial" w:cs="Arial"/>
          <w:bCs/>
          <w:lang w:eastAsia="de-DE"/>
        </w:rPr>
        <w:t>einfließen</w:t>
      </w:r>
      <w:r>
        <w:rPr>
          <w:rFonts w:ascii="Arial" w:eastAsia="Times New Roman" w:hAnsi="Arial" w:cs="Arial"/>
          <w:bCs/>
          <w:lang w:eastAsia="de-DE"/>
        </w:rPr>
        <w:t>. „</w:t>
      </w:r>
      <w:r w:rsidRPr="00503A98">
        <w:rPr>
          <w:rFonts w:ascii="Arial" w:eastAsia="Times New Roman" w:hAnsi="Arial" w:cs="Arial"/>
          <w:bCs/>
          <w:lang w:eastAsia="de-DE"/>
        </w:rPr>
        <w:t xml:space="preserve">Die Deutsche Krankenhausgesellschaft </w:t>
      </w:r>
      <w:r w:rsidR="004B0B7F">
        <w:rPr>
          <w:rFonts w:ascii="Arial" w:eastAsia="Times New Roman" w:hAnsi="Arial" w:cs="Arial"/>
          <w:bCs/>
          <w:lang w:eastAsia="de-DE"/>
        </w:rPr>
        <w:t>steht zu ihrem Wort</w:t>
      </w:r>
      <w:r w:rsidR="00A92804">
        <w:rPr>
          <w:rFonts w:ascii="Arial" w:eastAsia="Times New Roman" w:hAnsi="Arial" w:cs="Arial"/>
          <w:bCs/>
          <w:lang w:eastAsia="de-DE"/>
        </w:rPr>
        <w:t>,</w:t>
      </w:r>
      <w:r w:rsidR="004B0B7F">
        <w:rPr>
          <w:rFonts w:ascii="Arial" w:eastAsia="Times New Roman" w:hAnsi="Arial" w:cs="Arial"/>
          <w:bCs/>
          <w:lang w:eastAsia="de-DE"/>
        </w:rPr>
        <w:t xml:space="preserve"> </w:t>
      </w:r>
      <w:r w:rsidRPr="00503A98">
        <w:rPr>
          <w:rFonts w:ascii="Arial" w:eastAsia="Times New Roman" w:hAnsi="Arial" w:cs="Arial"/>
          <w:bCs/>
          <w:lang w:eastAsia="de-DE"/>
        </w:rPr>
        <w:t xml:space="preserve">die bedarfsgerechte Weiterentwicklung der Krankenhausversorgung verantwortlich mitzugestalten. Der Abbau von nachweisbar nicht bedarfsnotwendigen Kapazitäten, Standortzusammenführungen und im konkreten Einzelfall auch Standortschließungen </w:t>
      </w:r>
      <w:r w:rsidR="00A92804">
        <w:rPr>
          <w:rFonts w:ascii="Arial" w:eastAsia="Times New Roman" w:hAnsi="Arial" w:cs="Arial"/>
          <w:bCs/>
          <w:lang w:eastAsia="de-DE"/>
        </w:rPr>
        <w:t>ist</w:t>
      </w:r>
      <w:r w:rsidR="00A92804" w:rsidRPr="00503A98">
        <w:rPr>
          <w:rFonts w:ascii="Arial" w:eastAsia="Times New Roman" w:hAnsi="Arial" w:cs="Arial"/>
          <w:bCs/>
          <w:lang w:eastAsia="de-DE"/>
        </w:rPr>
        <w:t xml:space="preserve"> </w:t>
      </w:r>
      <w:r w:rsidRPr="00503A98">
        <w:rPr>
          <w:rFonts w:ascii="Arial" w:eastAsia="Times New Roman" w:hAnsi="Arial" w:cs="Arial"/>
          <w:bCs/>
          <w:lang w:eastAsia="de-DE"/>
        </w:rPr>
        <w:t xml:space="preserve">ebenso Teil dieser Strukturentwicklungen wie der Erhalt, die Stärkung und </w:t>
      </w:r>
      <w:r w:rsidR="00221EB5">
        <w:rPr>
          <w:rFonts w:ascii="Arial" w:eastAsia="Times New Roman" w:hAnsi="Arial" w:cs="Arial"/>
          <w:bCs/>
          <w:lang w:eastAsia="de-DE"/>
        </w:rPr>
        <w:t xml:space="preserve">die </w:t>
      </w:r>
      <w:r w:rsidRPr="00503A98">
        <w:rPr>
          <w:rFonts w:ascii="Arial" w:eastAsia="Times New Roman" w:hAnsi="Arial" w:cs="Arial"/>
          <w:bCs/>
          <w:lang w:eastAsia="de-DE"/>
        </w:rPr>
        <w:t>sektorenübergreifende Weiterentwicklung von Standorten in Regionen mit Versorgungsdefiziten</w:t>
      </w:r>
      <w:r w:rsidR="004B0B7F">
        <w:rPr>
          <w:rFonts w:ascii="Arial" w:eastAsia="Times New Roman" w:hAnsi="Arial" w:cs="Arial"/>
          <w:bCs/>
          <w:lang w:eastAsia="de-DE"/>
        </w:rPr>
        <w:t>.</w:t>
      </w:r>
      <w:r w:rsidRPr="00503A98">
        <w:rPr>
          <w:rFonts w:ascii="Arial" w:eastAsia="Times New Roman" w:hAnsi="Arial" w:cs="Arial"/>
          <w:bCs/>
          <w:lang w:eastAsia="de-DE"/>
        </w:rPr>
        <w:t xml:space="preserve"> </w:t>
      </w:r>
      <w:r w:rsidR="00D21023">
        <w:rPr>
          <w:rFonts w:ascii="Arial" w:eastAsia="Times New Roman" w:hAnsi="Arial" w:cs="Arial"/>
          <w:bCs/>
          <w:lang w:eastAsia="de-DE"/>
        </w:rPr>
        <w:t xml:space="preserve">Wir müssen die richtige Balance bei den Zielen Qualität, Wirtschaftlichkeit und Versorgungsicherheit finden. Der Aspekt der Versorgungssicherheit ist nach dieser Pandemie sicher neu zu gewichten. </w:t>
      </w:r>
      <w:r w:rsidR="000A3129">
        <w:rPr>
          <w:rFonts w:ascii="Arial" w:eastAsia="Times New Roman" w:hAnsi="Arial" w:cs="Arial"/>
          <w:bCs/>
          <w:lang w:eastAsia="de-DE"/>
        </w:rPr>
        <w:t xml:space="preserve">Die dezentralen, nach Versorgungsaufgaben </w:t>
      </w:r>
      <w:r w:rsidR="00143D00">
        <w:rPr>
          <w:rFonts w:ascii="Arial" w:eastAsia="Times New Roman" w:hAnsi="Arial" w:cs="Arial"/>
          <w:bCs/>
          <w:lang w:eastAsia="de-DE"/>
        </w:rPr>
        <w:t xml:space="preserve">gestuften </w:t>
      </w:r>
      <w:r w:rsidR="00DE484F">
        <w:rPr>
          <w:rFonts w:ascii="Arial" w:eastAsia="Times New Roman" w:hAnsi="Arial" w:cs="Arial"/>
          <w:bCs/>
          <w:lang w:eastAsia="de-DE"/>
        </w:rPr>
        <w:t>Krankenhausstrukturen haben sich in der Krise als flexibel und leistungsfähig erwiesen. Darauf wollen wir aufbauen.</w:t>
      </w:r>
      <w:r w:rsidR="000A3129">
        <w:rPr>
          <w:rFonts w:ascii="Arial" w:eastAsia="Times New Roman" w:hAnsi="Arial" w:cs="Arial"/>
          <w:bCs/>
          <w:lang w:eastAsia="de-DE"/>
        </w:rPr>
        <w:t xml:space="preserve"> </w:t>
      </w:r>
      <w:r w:rsidR="00DE484F">
        <w:rPr>
          <w:rFonts w:ascii="Arial" w:eastAsia="Times New Roman" w:hAnsi="Arial" w:cs="Arial"/>
          <w:bCs/>
          <w:lang w:eastAsia="de-DE"/>
        </w:rPr>
        <w:t>Unser Leitbild sind regionale, sektor</w:t>
      </w:r>
      <w:r w:rsidR="0002228D">
        <w:rPr>
          <w:rFonts w:ascii="Arial" w:eastAsia="Times New Roman" w:hAnsi="Arial" w:cs="Arial"/>
          <w:bCs/>
          <w:lang w:eastAsia="de-DE"/>
        </w:rPr>
        <w:t>en</w:t>
      </w:r>
      <w:r w:rsidR="00DE484F">
        <w:rPr>
          <w:rFonts w:ascii="Arial" w:eastAsia="Times New Roman" w:hAnsi="Arial" w:cs="Arial"/>
          <w:bCs/>
          <w:lang w:eastAsia="de-DE"/>
        </w:rPr>
        <w:t xml:space="preserve">übergreifende Versorgungsnetzwerke mit den Krankenhäusern als Fixpunkte auch für die ambulante Notfallversorgung. </w:t>
      </w:r>
      <w:r w:rsidR="00DD246E" w:rsidRPr="00AA35AB">
        <w:rPr>
          <w:rFonts w:ascii="Arial" w:eastAsia="Times New Roman" w:hAnsi="Arial" w:cs="Arial"/>
          <w:bCs/>
          <w:lang w:eastAsia="de-DE"/>
        </w:rPr>
        <w:t xml:space="preserve">Zudem hat sich die </w:t>
      </w:r>
      <w:r w:rsidR="00DD246E">
        <w:rPr>
          <w:rFonts w:ascii="Arial" w:eastAsia="Times New Roman" w:hAnsi="Arial" w:cs="Arial"/>
          <w:bCs/>
          <w:lang w:eastAsia="de-DE"/>
        </w:rPr>
        <w:t>f</w:t>
      </w:r>
      <w:r w:rsidR="00DD246E" w:rsidRPr="00AA35AB">
        <w:rPr>
          <w:rFonts w:ascii="Arial" w:eastAsia="Times New Roman" w:hAnsi="Arial" w:cs="Arial"/>
          <w:bCs/>
          <w:lang w:eastAsia="de-DE"/>
        </w:rPr>
        <w:t xml:space="preserve">öderale Verantwortung als Vorteil </w:t>
      </w:r>
      <w:r w:rsidR="00E66AD1">
        <w:rPr>
          <w:rFonts w:ascii="Arial" w:eastAsia="Times New Roman" w:hAnsi="Arial" w:cs="Arial"/>
          <w:bCs/>
          <w:lang w:eastAsia="de-DE"/>
        </w:rPr>
        <w:t xml:space="preserve">auch im Bereich der Gesundheitsversorgung </w:t>
      </w:r>
      <w:r w:rsidR="00DD246E" w:rsidRPr="00AA35AB">
        <w:rPr>
          <w:rFonts w:ascii="Arial" w:eastAsia="Times New Roman" w:hAnsi="Arial" w:cs="Arial"/>
          <w:bCs/>
          <w:lang w:eastAsia="de-DE"/>
        </w:rPr>
        <w:t xml:space="preserve">erwiesen und </w:t>
      </w:r>
      <w:r w:rsidR="00DD246E" w:rsidRPr="00AA35AB">
        <w:rPr>
          <w:rFonts w:ascii="Arial" w:eastAsia="Times New Roman" w:hAnsi="Arial" w:cs="Arial"/>
          <w:bCs/>
          <w:lang w:eastAsia="de-DE"/>
        </w:rPr>
        <w:lastRenderedPageBreak/>
        <w:t>sollte dem Zentralismus vorgezogen werden</w:t>
      </w:r>
      <w:r w:rsidR="00DD246E">
        <w:rPr>
          <w:rFonts w:ascii="Arial" w:eastAsia="Times New Roman" w:hAnsi="Arial" w:cs="Arial"/>
          <w:bCs/>
          <w:lang w:eastAsia="de-DE"/>
        </w:rPr>
        <w:t>.</w:t>
      </w:r>
      <w:r w:rsidR="00DD246E" w:rsidRPr="00AA35AB">
        <w:rPr>
          <w:rFonts w:ascii="Arial" w:eastAsia="Times New Roman" w:hAnsi="Arial" w:cs="Arial"/>
          <w:bCs/>
          <w:lang w:eastAsia="de-DE"/>
        </w:rPr>
        <w:t xml:space="preserve"> Wir benötigen eine bedarfsgerechte Personalausstattung, eine nachhaltige Investitionsfinanzierung, die Weiterentwicklung der Vergütungssysteme und das Ausschöpfen der Potentiale der Digitalisierung</w:t>
      </w:r>
      <w:r>
        <w:rPr>
          <w:rFonts w:ascii="Arial" w:eastAsia="Times New Roman" w:hAnsi="Arial" w:cs="Arial"/>
          <w:bCs/>
          <w:lang w:eastAsia="de-DE"/>
        </w:rPr>
        <w:t>“</w:t>
      </w:r>
      <w:r w:rsidR="005E0AFA">
        <w:rPr>
          <w:rFonts w:ascii="Arial" w:eastAsia="Times New Roman" w:hAnsi="Arial" w:cs="Arial"/>
          <w:bCs/>
          <w:lang w:eastAsia="de-DE"/>
        </w:rPr>
        <w:t>,</w:t>
      </w:r>
      <w:r>
        <w:rPr>
          <w:rFonts w:ascii="Arial" w:eastAsia="Times New Roman" w:hAnsi="Arial" w:cs="Arial"/>
          <w:bCs/>
          <w:lang w:eastAsia="de-DE"/>
        </w:rPr>
        <w:t xml:space="preserve"> erklärt </w:t>
      </w:r>
      <w:r w:rsidR="005E0AFA">
        <w:rPr>
          <w:rFonts w:ascii="Arial" w:eastAsia="Times New Roman" w:hAnsi="Arial" w:cs="Arial"/>
          <w:bCs/>
          <w:lang w:eastAsia="de-DE"/>
        </w:rPr>
        <w:t>DKG-</w:t>
      </w:r>
      <w:r w:rsidR="00AA35AB">
        <w:rPr>
          <w:rFonts w:ascii="Arial" w:eastAsia="Times New Roman" w:hAnsi="Arial" w:cs="Arial"/>
          <w:bCs/>
          <w:lang w:eastAsia="de-DE"/>
        </w:rPr>
        <w:t>Präsident</w:t>
      </w:r>
      <w:r>
        <w:rPr>
          <w:rFonts w:ascii="Arial" w:eastAsia="Times New Roman" w:hAnsi="Arial" w:cs="Arial"/>
          <w:bCs/>
          <w:lang w:eastAsia="de-DE"/>
        </w:rPr>
        <w:t xml:space="preserve"> Gaß. </w:t>
      </w:r>
    </w:p>
    <w:p w:rsidR="00E35DFC" w:rsidRDefault="00E35DFC" w:rsidP="001C784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6D5D72" w:rsidRPr="00C930CF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C930C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BA" w:rsidRDefault="00AB0EBA" w:rsidP="008125E6">
      <w:pPr>
        <w:spacing w:after="0"/>
      </w:pPr>
      <w:r>
        <w:separator/>
      </w:r>
    </w:p>
  </w:endnote>
  <w:endnote w:type="continuationSeparator" w:id="0">
    <w:p w:rsidR="00AB0EBA" w:rsidRDefault="00AB0EBA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BA" w:rsidRDefault="00AB0EBA" w:rsidP="008125E6">
      <w:pPr>
        <w:spacing w:after="0"/>
      </w:pPr>
      <w:r>
        <w:separator/>
      </w:r>
    </w:p>
  </w:footnote>
  <w:footnote w:type="continuationSeparator" w:id="0">
    <w:p w:rsidR="00AB0EBA" w:rsidRDefault="00AB0EBA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073572">
      <w:rPr>
        <w:rFonts w:ascii="Arial" w:hAnsi="Arial" w:cs="Arial"/>
        <w:noProof/>
      </w:rPr>
      <w:t>4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E4B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180049"/>
    <w:multiLevelType w:val="multilevel"/>
    <w:tmpl w:val="4C94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03B96"/>
    <w:multiLevelType w:val="hybridMultilevel"/>
    <w:tmpl w:val="AB7AE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83ACA"/>
    <w:multiLevelType w:val="hybridMultilevel"/>
    <w:tmpl w:val="61183F20"/>
    <w:lvl w:ilvl="0" w:tplc="27843C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2156E"/>
    <w:multiLevelType w:val="hybridMultilevel"/>
    <w:tmpl w:val="53ECEE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8E2280"/>
    <w:multiLevelType w:val="hybridMultilevel"/>
    <w:tmpl w:val="A086B37E"/>
    <w:lvl w:ilvl="0" w:tplc="60D42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EAC7C">
      <w:start w:val="20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C0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CB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82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E3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E6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8A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2F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0055D4"/>
    <w:multiLevelType w:val="hybridMultilevel"/>
    <w:tmpl w:val="CC72DC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F0FBE"/>
    <w:multiLevelType w:val="hybridMultilevel"/>
    <w:tmpl w:val="0962689A"/>
    <w:lvl w:ilvl="0" w:tplc="8F72A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325C80"/>
    <w:multiLevelType w:val="hybridMultilevel"/>
    <w:tmpl w:val="ACF4B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26AB"/>
    <w:rsid w:val="00013DDC"/>
    <w:rsid w:val="00020DA3"/>
    <w:rsid w:val="000210FE"/>
    <w:rsid w:val="0002228D"/>
    <w:rsid w:val="00024819"/>
    <w:rsid w:val="000251A0"/>
    <w:rsid w:val="00026B38"/>
    <w:rsid w:val="00030903"/>
    <w:rsid w:val="00031885"/>
    <w:rsid w:val="00047FB8"/>
    <w:rsid w:val="00060D57"/>
    <w:rsid w:val="00072AE8"/>
    <w:rsid w:val="00073572"/>
    <w:rsid w:val="0007527C"/>
    <w:rsid w:val="0008188E"/>
    <w:rsid w:val="0008373B"/>
    <w:rsid w:val="00084B39"/>
    <w:rsid w:val="00091940"/>
    <w:rsid w:val="0009227E"/>
    <w:rsid w:val="00092CED"/>
    <w:rsid w:val="000948A3"/>
    <w:rsid w:val="00096D20"/>
    <w:rsid w:val="000A0FF9"/>
    <w:rsid w:val="000A3129"/>
    <w:rsid w:val="000A31C9"/>
    <w:rsid w:val="000A6233"/>
    <w:rsid w:val="000B1E59"/>
    <w:rsid w:val="000B30A5"/>
    <w:rsid w:val="000B440F"/>
    <w:rsid w:val="000C54A4"/>
    <w:rsid w:val="000C54EE"/>
    <w:rsid w:val="000D178B"/>
    <w:rsid w:val="000D4C11"/>
    <w:rsid w:val="000D570F"/>
    <w:rsid w:val="000E43FD"/>
    <w:rsid w:val="000E5645"/>
    <w:rsid w:val="000F61BB"/>
    <w:rsid w:val="0010541F"/>
    <w:rsid w:val="0010635F"/>
    <w:rsid w:val="00111C60"/>
    <w:rsid w:val="00111CA4"/>
    <w:rsid w:val="00121889"/>
    <w:rsid w:val="001253E9"/>
    <w:rsid w:val="001333C7"/>
    <w:rsid w:val="00134A71"/>
    <w:rsid w:val="00140E5F"/>
    <w:rsid w:val="00141296"/>
    <w:rsid w:val="00141FB0"/>
    <w:rsid w:val="00143D00"/>
    <w:rsid w:val="00143E79"/>
    <w:rsid w:val="0014648E"/>
    <w:rsid w:val="001556EA"/>
    <w:rsid w:val="001667E8"/>
    <w:rsid w:val="001734CD"/>
    <w:rsid w:val="0018332A"/>
    <w:rsid w:val="00183CBD"/>
    <w:rsid w:val="0018522E"/>
    <w:rsid w:val="001962FD"/>
    <w:rsid w:val="001C0544"/>
    <w:rsid w:val="001C3900"/>
    <w:rsid w:val="001C53BE"/>
    <w:rsid w:val="001C561E"/>
    <w:rsid w:val="001C6010"/>
    <w:rsid w:val="001C7245"/>
    <w:rsid w:val="001C7843"/>
    <w:rsid w:val="001D04E4"/>
    <w:rsid w:val="001D5611"/>
    <w:rsid w:val="001E675C"/>
    <w:rsid w:val="001F0EE7"/>
    <w:rsid w:val="00205E46"/>
    <w:rsid w:val="002111B0"/>
    <w:rsid w:val="002139AB"/>
    <w:rsid w:val="002156A6"/>
    <w:rsid w:val="002177F1"/>
    <w:rsid w:val="0022003F"/>
    <w:rsid w:val="00221EB5"/>
    <w:rsid w:val="00223150"/>
    <w:rsid w:val="00225733"/>
    <w:rsid w:val="00233AD1"/>
    <w:rsid w:val="0024082C"/>
    <w:rsid w:val="00245172"/>
    <w:rsid w:val="00246896"/>
    <w:rsid w:val="00246C64"/>
    <w:rsid w:val="002633A1"/>
    <w:rsid w:val="0026496D"/>
    <w:rsid w:val="002665AA"/>
    <w:rsid w:val="00267852"/>
    <w:rsid w:val="0027295C"/>
    <w:rsid w:val="002875EB"/>
    <w:rsid w:val="00295482"/>
    <w:rsid w:val="002963C5"/>
    <w:rsid w:val="002A44EC"/>
    <w:rsid w:val="002B0292"/>
    <w:rsid w:val="002B4C49"/>
    <w:rsid w:val="002B7D7C"/>
    <w:rsid w:val="002C1659"/>
    <w:rsid w:val="002C59CD"/>
    <w:rsid w:val="002C6325"/>
    <w:rsid w:val="002D29BC"/>
    <w:rsid w:val="002E3E61"/>
    <w:rsid w:val="002F1B73"/>
    <w:rsid w:val="002F4720"/>
    <w:rsid w:val="003046AA"/>
    <w:rsid w:val="00304C0F"/>
    <w:rsid w:val="00314EF3"/>
    <w:rsid w:val="0032075D"/>
    <w:rsid w:val="003234E7"/>
    <w:rsid w:val="00323BD9"/>
    <w:rsid w:val="00326374"/>
    <w:rsid w:val="00335088"/>
    <w:rsid w:val="00340DDA"/>
    <w:rsid w:val="00341B8E"/>
    <w:rsid w:val="00343E57"/>
    <w:rsid w:val="00344874"/>
    <w:rsid w:val="00350B84"/>
    <w:rsid w:val="00350E79"/>
    <w:rsid w:val="0035455D"/>
    <w:rsid w:val="00354602"/>
    <w:rsid w:val="00362EF7"/>
    <w:rsid w:val="003630F2"/>
    <w:rsid w:val="00363F93"/>
    <w:rsid w:val="00367A9F"/>
    <w:rsid w:val="00376A9D"/>
    <w:rsid w:val="00383891"/>
    <w:rsid w:val="00384C19"/>
    <w:rsid w:val="003950E5"/>
    <w:rsid w:val="00396599"/>
    <w:rsid w:val="003A09AC"/>
    <w:rsid w:val="003B4AC3"/>
    <w:rsid w:val="003B5A4A"/>
    <w:rsid w:val="003C2E58"/>
    <w:rsid w:val="003C6005"/>
    <w:rsid w:val="003C7075"/>
    <w:rsid w:val="003D10FC"/>
    <w:rsid w:val="003D3A58"/>
    <w:rsid w:val="003D669F"/>
    <w:rsid w:val="003E799B"/>
    <w:rsid w:val="004040F7"/>
    <w:rsid w:val="004071EB"/>
    <w:rsid w:val="00407552"/>
    <w:rsid w:val="00413F2A"/>
    <w:rsid w:val="00421916"/>
    <w:rsid w:val="00426D79"/>
    <w:rsid w:val="004324F9"/>
    <w:rsid w:val="00440091"/>
    <w:rsid w:val="00452B50"/>
    <w:rsid w:val="00462B9F"/>
    <w:rsid w:val="0046608A"/>
    <w:rsid w:val="00470A3E"/>
    <w:rsid w:val="0047492C"/>
    <w:rsid w:val="0047617C"/>
    <w:rsid w:val="00476F91"/>
    <w:rsid w:val="00482684"/>
    <w:rsid w:val="004915FE"/>
    <w:rsid w:val="0049425C"/>
    <w:rsid w:val="0049473A"/>
    <w:rsid w:val="004B0B7F"/>
    <w:rsid w:val="004B392D"/>
    <w:rsid w:val="004B5A0A"/>
    <w:rsid w:val="004C2095"/>
    <w:rsid w:val="004D1C12"/>
    <w:rsid w:val="004D5E7E"/>
    <w:rsid w:val="004E2693"/>
    <w:rsid w:val="004E40FA"/>
    <w:rsid w:val="004E47E0"/>
    <w:rsid w:val="004F0985"/>
    <w:rsid w:val="004F1CCF"/>
    <w:rsid w:val="004F46DC"/>
    <w:rsid w:val="00503A98"/>
    <w:rsid w:val="005068DB"/>
    <w:rsid w:val="00507EE6"/>
    <w:rsid w:val="00511BB9"/>
    <w:rsid w:val="0052054C"/>
    <w:rsid w:val="00532B8C"/>
    <w:rsid w:val="0053749D"/>
    <w:rsid w:val="00540AF0"/>
    <w:rsid w:val="00540DD3"/>
    <w:rsid w:val="005449B3"/>
    <w:rsid w:val="00556E05"/>
    <w:rsid w:val="00561498"/>
    <w:rsid w:val="0056210E"/>
    <w:rsid w:val="00570C6B"/>
    <w:rsid w:val="005772B5"/>
    <w:rsid w:val="005844FF"/>
    <w:rsid w:val="005858C2"/>
    <w:rsid w:val="0058674F"/>
    <w:rsid w:val="00586EFC"/>
    <w:rsid w:val="00587630"/>
    <w:rsid w:val="005879F5"/>
    <w:rsid w:val="00590FE5"/>
    <w:rsid w:val="005A1517"/>
    <w:rsid w:val="005A4D7F"/>
    <w:rsid w:val="005A501B"/>
    <w:rsid w:val="005A6566"/>
    <w:rsid w:val="005B067E"/>
    <w:rsid w:val="005B5201"/>
    <w:rsid w:val="005C2BD9"/>
    <w:rsid w:val="005C3F58"/>
    <w:rsid w:val="005C6610"/>
    <w:rsid w:val="005D1C55"/>
    <w:rsid w:val="005E0AFA"/>
    <w:rsid w:val="005F3BB8"/>
    <w:rsid w:val="005F6092"/>
    <w:rsid w:val="005F6514"/>
    <w:rsid w:val="005F7739"/>
    <w:rsid w:val="00604FD9"/>
    <w:rsid w:val="00607330"/>
    <w:rsid w:val="00612E3D"/>
    <w:rsid w:val="00627FF0"/>
    <w:rsid w:val="006314B2"/>
    <w:rsid w:val="00633E3A"/>
    <w:rsid w:val="0063578D"/>
    <w:rsid w:val="006365EF"/>
    <w:rsid w:val="00640D1B"/>
    <w:rsid w:val="006429EE"/>
    <w:rsid w:val="00642D26"/>
    <w:rsid w:val="00650873"/>
    <w:rsid w:val="0065306F"/>
    <w:rsid w:val="006530C1"/>
    <w:rsid w:val="00653DC6"/>
    <w:rsid w:val="00654069"/>
    <w:rsid w:val="0065522A"/>
    <w:rsid w:val="00656715"/>
    <w:rsid w:val="00660B2F"/>
    <w:rsid w:val="006641B8"/>
    <w:rsid w:val="00675897"/>
    <w:rsid w:val="0068001C"/>
    <w:rsid w:val="006861E1"/>
    <w:rsid w:val="0069255D"/>
    <w:rsid w:val="006937B4"/>
    <w:rsid w:val="0069547E"/>
    <w:rsid w:val="0069695D"/>
    <w:rsid w:val="006A7679"/>
    <w:rsid w:val="006B4413"/>
    <w:rsid w:val="006C4C95"/>
    <w:rsid w:val="006C4E44"/>
    <w:rsid w:val="006C6396"/>
    <w:rsid w:val="006C72CE"/>
    <w:rsid w:val="006D51A2"/>
    <w:rsid w:val="006D5D72"/>
    <w:rsid w:val="006E0722"/>
    <w:rsid w:val="006E47D9"/>
    <w:rsid w:val="006E6552"/>
    <w:rsid w:val="006F2B35"/>
    <w:rsid w:val="006F32C8"/>
    <w:rsid w:val="006F6D39"/>
    <w:rsid w:val="00700218"/>
    <w:rsid w:val="0070619D"/>
    <w:rsid w:val="00717437"/>
    <w:rsid w:val="0072012C"/>
    <w:rsid w:val="0072230B"/>
    <w:rsid w:val="00731339"/>
    <w:rsid w:val="00731696"/>
    <w:rsid w:val="00734946"/>
    <w:rsid w:val="0073762B"/>
    <w:rsid w:val="00741BE0"/>
    <w:rsid w:val="00742004"/>
    <w:rsid w:val="00747A3B"/>
    <w:rsid w:val="00754C32"/>
    <w:rsid w:val="007629C5"/>
    <w:rsid w:val="007652EE"/>
    <w:rsid w:val="0076790C"/>
    <w:rsid w:val="007755F0"/>
    <w:rsid w:val="0078717D"/>
    <w:rsid w:val="00795922"/>
    <w:rsid w:val="007A42A8"/>
    <w:rsid w:val="007B1AC6"/>
    <w:rsid w:val="007C1089"/>
    <w:rsid w:val="007C44FC"/>
    <w:rsid w:val="007C4538"/>
    <w:rsid w:val="007D275B"/>
    <w:rsid w:val="007E1B6E"/>
    <w:rsid w:val="007E4290"/>
    <w:rsid w:val="007E6F01"/>
    <w:rsid w:val="007F01DC"/>
    <w:rsid w:val="007F0B04"/>
    <w:rsid w:val="007F2A33"/>
    <w:rsid w:val="007F3CDB"/>
    <w:rsid w:val="00803041"/>
    <w:rsid w:val="008039DD"/>
    <w:rsid w:val="008125E6"/>
    <w:rsid w:val="008143E1"/>
    <w:rsid w:val="00817A65"/>
    <w:rsid w:val="00827319"/>
    <w:rsid w:val="008346C0"/>
    <w:rsid w:val="00834CC5"/>
    <w:rsid w:val="00835799"/>
    <w:rsid w:val="00835AF5"/>
    <w:rsid w:val="00846A19"/>
    <w:rsid w:val="00850E59"/>
    <w:rsid w:val="00855174"/>
    <w:rsid w:val="00864492"/>
    <w:rsid w:val="0087593E"/>
    <w:rsid w:val="00885555"/>
    <w:rsid w:val="00894E03"/>
    <w:rsid w:val="008A5324"/>
    <w:rsid w:val="008B1A59"/>
    <w:rsid w:val="008B2132"/>
    <w:rsid w:val="008B37EB"/>
    <w:rsid w:val="008B4B67"/>
    <w:rsid w:val="008B5531"/>
    <w:rsid w:val="008B59EB"/>
    <w:rsid w:val="008B7F36"/>
    <w:rsid w:val="008C552E"/>
    <w:rsid w:val="008C5DBB"/>
    <w:rsid w:val="008C6E8F"/>
    <w:rsid w:val="008D015E"/>
    <w:rsid w:val="008D4F04"/>
    <w:rsid w:val="008E0427"/>
    <w:rsid w:val="008E50AB"/>
    <w:rsid w:val="008E5967"/>
    <w:rsid w:val="008E5DD6"/>
    <w:rsid w:val="0090554B"/>
    <w:rsid w:val="009072D3"/>
    <w:rsid w:val="00917400"/>
    <w:rsid w:val="00921F87"/>
    <w:rsid w:val="00926F5F"/>
    <w:rsid w:val="0092779E"/>
    <w:rsid w:val="00942F41"/>
    <w:rsid w:val="00953D82"/>
    <w:rsid w:val="0095543A"/>
    <w:rsid w:val="0095556A"/>
    <w:rsid w:val="009560BD"/>
    <w:rsid w:val="00957747"/>
    <w:rsid w:val="00961993"/>
    <w:rsid w:val="00972647"/>
    <w:rsid w:val="00980251"/>
    <w:rsid w:val="00980D81"/>
    <w:rsid w:val="00995C59"/>
    <w:rsid w:val="00997648"/>
    <w:rsid w:val="009A2799"/>
    <w:rsid w:val="009A320B"/>
    <w:rsid w:val="009A4F97"/>
    <w:rsid w:val="009A763D"/>
    <w:rsid w:val="009C153C"/>
    <w:rsid w:val="009C79A5"/>
    <w:rsid w:val="009D26E3"/>
    <w:rsid w:val="009D7352"/>
    <w:rsid w:val="009D788B"/>
    <w:rsid w:val="009E0DE6"/>
    <w:rsid w:val="009E0FE7"/>
    <w:rsid w:val="009F0B65"/>
    <w:rsid w:val="00A0268F"/>
    <w:rsid w:val="00A1004F"/>
    <w:rsid w:val="00A10F9C"/>
    <w:rsid w:val="00A15341"/>
    <w:rsid w:val="00A175A3"/>
    <w:rsid w:val="00A37CB2"/>
    <w:rsid w:val="00A41756"/>
    <w:rsid w:val="00A449E4"/>
    <w:rsid w:val="00A44F95"/>
    <w:rsid w:val="00A625D4"/>
    <w:rsid w:val="00A92804"/>
    <w:rsid w:val="00A9318E"/>
    <w:rsid w:val="00A95B81"/>
    <w:rsid w:val="00A96F2F"/>
    <w:rsid w:val="00AA1261"/>
    <w:rsid w:val="00AA35AB"/>
    <w:rsid w:val="00AB0EBA"/>
    <w:rsid w:val="00AC0FB8"/>
    <w:rsid w:val="00AC2D65"/>
    <w:rsid w:val="00AC5BCE"/>
    <w:rsid w:val="00AD1018"/>
    <w:rsid w:val="00AD2218"/>
    <w:rsid w:val="00AD7923"/>
    <w:rsid w:val="00AE01A3"/>
    <w:rsid w:val="00AE24DB"/>
    <w:rsid w:val="00AE69CA"/>
    <w:rsid w:val="00B00C1F"/>
    <w:rsid w:val="00B017B3"/>
    <w:rsid w:val="00B065A1"/>
    <w:rsid w:val="00B06A29"/>
    <w:rsid w:val="00B06B18"/>
    <w:rsid w:val="00B12ACA"/>
    <w:rsid w:val="00B1353D"/>
    <w:rsid w:val="00B1472E"/>
    <w:rsid w:val="00B213E6"/>
    <w:rsid w:val="00B21819"/>
    <w:rsid w:val="00B27327"/>
    <w:rsid w:val="00B34514"/>
    <w:rsid w:val="00B35DE7"/>
    <w:rsid w:val="00B402F1"/>
    <w:rsid w:val="00B44834"/>
    <w:rsid w:val="00B52927"/>
    <w:rsid w:val="00B6521E"/>
    <w:rsid w:val="00B65874"/>
    <w:rsid w:val="00B662FE"/>
    <w:rsid w:val="00B70AA9"/>
    <w:rsid w:val="00B7543C"/>
    <w:rsid w:val="00B76F8B"/>
    <w:rsid w:val="00B87286"/>
    <w:rsid w:val="00B87DB5"/>
    <w:rsid w:val="00B93E79"/>
    <w:rsid w:val="00B94497"/>
    <w:rsid w:val="00BA2950"/>
    <w:rsid w:val="00BB0243"/>
    <w:rsid w:val="00BC1855"/>
    <w:rsid w:val="00BD7A95"/>
    <w:rsid w:val="00BE3698"/>
    <w:rsid w:val="00BF222D"/>
    <w:rsid w:val="00BF27CE"/>
    <w:rsid w:val="00BF3860"/>
    <w:rsid w:val="00BF4299"/>
    <w:rsid w:val="00C14D3B"/>
    <w:rsid w:val="00C162AD"/>
    <w:rsid w:val="00C16F15"/>
    <w:rsid w:val="00C179BD"/>
    <w:rsid w:val="00C17D5B"/>
    <w:rsid w:val="00C220F7"/>
    <w:rsid w:val="00C228E7"/>
    <w:rsid w:val="00C27B13"/>
    <w:rsid w:val="00C36879"/>
    <w:rsid w:val="00C40B7D"/>
    <w:rsid w:val="00C42EFD"/>
    <w:rsid w:val="00C5551F"/>
    <w:rsid w:val="00C571DC"/>
    <w:rsid w:val="00C61ABE"/>
    <w:rsid w:val="00C663BE"/>
    <w:rsid w:val="00C67286"/>
    <w:rsid w:val="00C6728A"/>
    <w:rsid w:val="00C72345"/>
    <w:rsid w:val="00C9034F"/>
    <w:rsid w:val="00C930CF"/>
    <w:rsid w:val="00C93170"/>
    <w:rsid w:val="00C9558C"/>
    <w:rsid w:val="00C96C96"/>
    <w:rsid w:val="00CA50C8"/>
    <w:rsid w:val="00CA5B13"/>
    <w:rsid w:val="00CB748C"/>
    <w:rsid w:val="00CC0081"/>
    <w:rsid w:val="00CC065A"/>
    <w:rsid w:val="00CC21C5"/>
    <w:rsid w:val="00CC5897"/>
    <w:rsid w:val="00CD376D"/>
    <w:rsid w:val="00CD5127"/>
    <w:rsid w:val="00CD6E55"/>
    <w:rsid w:val="00CE1A56"/>
    <w:rsid w:val="00CE7AC3"/>
    <w:rsid w:val="00CF32A2"/>
    <w:rsid w:val="00CF3A46"/>
    <w:rsid w:val="00CF50A0"/>
    <w:rsid w:val="00CF5DFD"/>
    <w:rsid w:val="00CF65B1"/>
    <w:rsid w:val="00CF6737"/>
    <w:rsid w:val="00D0219C"/>
    <w:rsid w:val="00D02C2A"/>
    <w:rsid w:val="00D036A0"/>
    <w:rsid w:val="00D10D8F"/>
    <w:rsid w:val="00D162E1"/>
    <w:rsid w:val="00D21023"/>
    <w:rsid w:val="00D23C98"/>
    <w:rsid w:val="00D30167"/>
    <w:rsid w:val="00D303BC"/>
    <w:rsid w:val="00D359AB"/>
    <w:rsid w:val="00D401F2"/>
    <w:rsid w:val="00D407F8"/>
    <w:rsid w:val="00D44FB1"/>
    <w:rsid w:val="00D45457"/>
    <w:rsid w:val="00D52D76"/>
    <w:rsid w:val="00D52E5C"/>
    <w:rsid w:val="00D6251F"/>
    <w:rsid w:val="00D63A75"/>
    <w:rsid w:val="00D7527B"/>
    <w:rsid w:val="00D80859"/>
    <w:rsid w:val="00D8218E"/>
    <w:rsid w:val="00D84AF8"/>
    <w:rsid w:val="00D852B3"/>
    <w:rsid w:val="00D93FBE"/>
    <w:rsid w:val="00D954C1"/>
    <w:rsid w:val="00D95E40"/>
    <w:rsid w:val="00D97632"/>
    <w:rsid w:val="00DA13E6"/>
    <w:rsid w:val="00DA68EF"/>
    <w:rsid w:val="00DA6CB4"/>
    <w:rsid w:val="00DB5181"/>
    <w:rsid w:val="00DD0FDE"/>
    <w:rsid w:val="00DD246E"/>
    <w:rsid w:val="00DD49DE"/>
    <w:rsid w:val="00DD648D"/>
    <w:rsid w:val="00DE484F"/>
    <w:rsid w:val="00DF028E"/>
    <w:rsid w:val="00DF4022"/>
    <w:rsid w:val="00E14708"/>
    <w:rsid w:val="00E14F84"/>
    <w:rsid w:val="00E168D2"/>
    <w:rsid w:val="00E20887"/>
    <w:rsid w:val="00E20E93"/>
    <w:rsid w:val="00E2516A"/>
    <w:rsid w:val="00E26D2E"/>
    <w:rsid w:val="00E31463"/>
    <w:rsid w:val="00E31F3B"/>
    <w:rsid w:val="00E34731"/>
    <w:rsid w:val="00E35DFC"/>
    <w:rsid w:val="00E406E4"/>
    <w:rsid w:val="00E40E2B"/>
    <w:rsid w:val="00E43AB7"/>
    <w:rsid w:val="00E43BB5"/>
    <w:rsid w:val="00E50582"/>
    <w:rsid w:val="00E52BA8"/>
    <w:rsid w:val="00E57100"/>
    <w:rsid w:val="00E604EE"/>
    <w:rsid w:val="00E61819"/>
    <w:rsid w:val="00E66AD1"/>
    <w:rsid w:val="00E707F9"/>
    <w:rsid w:val="00E711A8"/>
    <w:rsid w:val="00E71D54"/>
    <w:rsid w:val="00E73255"/>
    <w:rsid w:val="00E80AAA"/>
    <w:rsid w:val="00E81814"/>
    <w:rsid w:val="00E865D6"/>
    <w:rsid w:val="00E87038"/>
    <w:rsid w:val="00E93768"/>
    <w:rsid w:val="00E953A8"/>
    <w:rsid w:val="00EB1379"/>
    <w:rsid w:val="00EB3784"/>
    <w:rsid w:val="00EB444B"/>
    <w:rsid w:val="00EC3115"/>
    <w:rsid w:val="00ED3517"/>
    <w:rsid w:val="00ED3823"/>
    <w:rsid w:val="00ED5DCB"/>
    <w:rsid w:val="00EF6C4A"/>
    <w:rsid w:val="00F00DFA"/>
    <w:rsid w:val="00F01426"/>
    <w:rsid w:val="00F10C32"/>
    <w:rsid w:val="00F12007"/>
    <w:rsid w:val="00F258F9"/>
    <w:rsid w:val="00F26034"/>
    <w:rsid w:val="00F31C31"/>
    <w:rsid w:val="00F32997"/>
    <w:rsid w:val="00F335CB"/>
    <w:rsid w:val="00F366BB"/>
    <w:rsid w:val="00F36896"/>
    <w:rsid w:val="00F40EA5"/>
    <w:rsid w:val="00F4622D"/>
    <w:rsid w:val="00F47CA5"/>
    <w:rsid w:val="00F70C40"/>
    <w:rsid w:val="00F710BF"/>
    <w:rsid w:val="00F7760D"/>
    <w:rsid w:val="00F77C15"/>
    <w:rsid w:val="00F8139F"/>
    <w:rsid w:val="00F8680E"/>
    <w:rsid w:val="00F8742D"/>
    <w:rsid w:val="00F9178A"/>
    <w:rsid w:val="00F91BCF"/>
    <w:rsid w:val="00F925AF"/>
    <w:rsid w:val="00F94DC4"/>
    <w:rsid w:val="00FA20E1"/>
    <w:rsid w:val="00FA346C"/>
    <w:rsid w:val="00FB1CE4"/>
    <w:rsid w:val="00FB25D6"/>
    <w:rsid w:val="00FE36A7"/>
    <w:rsid w:val="00FE6EC7"/>
    <w:rsid w:val="00FE79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5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D00128-1102-473B-8D53-EA8FF0B3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Abert, Luise</cp:lastModifiedBy>
  <cp:revision>8</cp:revision>
  <cp:lastPrinted>2020-07-01T07:57:00Z</cp:lastPrinted>
  <dcterms:created xsi:type="dcterms:W3CDTF">2020-07-01T07:12:00Z</dcterms:created>
  <dcterms:modified xsi:type="dcterms:W3CDTF">2020-07-01T07:57:00Z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