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110CDBED"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9B6737">
        <w:rPr>
          <w:rFonts w:ascii="Arial" w:eastAsia="Times New Roman" w:hAnsi="Arial" w:cs="Times New Roman"/>
          <w:b/>
          <w:szCs w:val="20"/>
          <w:u w:val="single"/>
          <w:lang w:eastAsia="de-DE"/>
        </w:rPr>
        <w:t>m Sicherstellungszuschlag</w:t>
      </w:r>
      <w:r w:rsidR="00C30289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1CA3406A" w14:textId="1BAE73BD" w:rsidR="001962FD" w:rsidRDefault="009B6737" w:rsidP="00EB6045">
      <w:pPr>
        <w:spacing w:after="0" w:line="340" w:lineRule="atLeast"/>
        <w:ind w:right="2268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120 Kliniken erhalten Sicherstellungszuschlag</w:t>
      </w:r>
    </w:p>
    <w:p w14:paraId="381AB088" w14:textId="77777777" w:rsidR="009B6737" w:rsidRPr="00633E3A" w:rsidRDefault="009B6737" w:rsidP="00EB6045">
      <w:pPr>
        <w:spacing w:after="0" w:line="340" w:lineRule="atLeast"/>
        <w:ind w:right="2268"/>
        <w:rPr>
          <w:rFonts w:ascii="Arial" w:eastAsia="Times New Roman" w:hAnsi="Arial" w:cs="Times New Roman"/>
          <w:lang w:eastAsia="de-DE"/>
        </w:rPr>
      </w:pPr>
    </w:p>
    <w:p w14:paraId="55602709" w14:textId="0B1BD747" w:rsidR="008C552E" w:rsidRDefault="00D30167" w:rsidP="00C30289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CB32BB">
        <w:rPr>
          <w:rFonts w:ascii="Arial" w:eastAsia="Times New Roman" w:hAnsi="Arial" w:cs="Arial"/>
          <w:noProof/>
          <w:lang w:eastAsia="de-DE"/>
        </w:rPr>
        <w:t>8. Juli 2019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C30289" w:rsidRPr="00C30289">
        <w:rPr>
          <w:rFonts w:ascii="Arial" w:eastAsia="Times New Roman" w:hAnsi="Arial" w:cs="Arial"/>
          <w:lang w:eastAsia="de-DE"/>
        </w:rPr>
        <w:t xml:space="preserve">Die </w:t>
      </w:r>
      <w:r w:rsidR="009B7DD8">
        <w:rPr>
          <w:rFonts w:ascii="Arial" w:eastAsia="Times New Roman" w:hAnsi="Arial" w:cs="Arial"/>
          <w:lang w:eastAsia="de-DE"/>
        </w:rPr>
        <w:t>Deutsche Krankenhausgesellschaft (</w:t>
      </w:r>
      <w:r w:rsidR="00C30289" w:rsidRPr="00C30289">
        <w:rPr>
          <w:rFonts w:ascii="Arial" w:eastAsia="Times New Roman" w:hAnsi="Arial" w:cs="Arial"/>
          <w:lang w:eastAsia="de-DE"/>
        </w:rPr>
        <w:t>DKG</w:t>
      </w:r>
      <w:r w:rsidR="009B7DD8">
        <w:rPr>
          <w:rFonts w:ascii="Arial" w:eastAsia="Times New Roman" w:hAnsi="Arial" w:cs="Arial"/>
          <w:lang w:eastAsia="de-DE"/>
        </w:rPr>
        <w:t>)</w:t>
      </w:r>
      <w:r w:rsidR="00C30289" w:rsidRPr="00C30289">
        <w:rPr>
          <w:rFonts w:ascii="Arial" w:eastAsia="Times New Roman" w:hAnsi="Arial" w:cs="Arial"/>
          <w:lang w:eastAsia="de-DE"/>
        </w:rPr>
        <w:t xml:space="preserve"> bestätigt die im Internet veröffentlichte Liste von 120 Kliniken, </w:t>
      </w:r>
      <w:r w:rsidR="00C30289">
        <w:rPr>
          <w:rFonts w:ascii="Arial" w:eastAsia="Times New Roman" w:hAnsi="Arial" w:cs="Arial"/>
          <w:lang w:eastAsia="de-DE"/>
        </w:rPr>
        <w:t xml:space="preserve">die den Sicherstellungszuschlag </w:t>
      </w:r>
      <w:r w:rsidR="00C30289" w:rsidRPr="00C30289">
        <w:rPr>
          <w:rFonts w:ascii="Arial" w:eastAsia="Times New Roman" w:hAnsi="Arial" w:cs="Arial"/>
          <w:lang w:eastAsia="de-DE"/>
        </w:rPr>
        <w:t>voraussichtlich erhalte</w:t>
      </w:r>
      <w:r w:rsidR="00C30289">
        <w:rPr>
          <w:rFonts w:ascii="Arial" w:eastAsia="Times New Roman" w:hAnsi="Arial" w:cs="Arial"/>
          <w:lang w:eastAsia="de-DE"/>
        </w:rPr>
        <w:t xml:space="preserve">n sollen. Die Kliniken erhalten </w:t>
      </w:r>
      <w:r w:rsidR="00C30289" w:rsidRPr="00C30289">
        <w:rPr>
          <w:rFonts w:ascii="Arial" w:eastAsia="Times New Roman" w:hAnsi="Arial" w:cs="Arial"/>
          <w:lang w:eastAsia="de-DE"/>
        </w:rPr>
        <w:t xml:space="preserve">ab dem Jahr 2020 eine zusätzliche Finanzierung in Höhe von 400.000 Euro pro Krankenhaus. </w:t>
      </w:r>
      <w:r w:rsidR="009B6737">
        <w:rPr>
          <w:rFonts w:ascii="Arial" w:eastAsia="Times New Roman" w:hAnsi="Arial" w:cs="Arial"/>
          <w:lang w:eastAsia="de-DE"/>
        </w:rPr>
        <w:t xml:space="preserve">Es handelt sich um bedarfsnotwendige ländliche Krankenhäuser, die wegen ihrer Bedeutung für die </w:t>
      </w:r>
      <w:r w:rsidR="00D8107F">
        <w:rPr>
          <w:rFonts w:ascii="Arial" w:eastAsia="Times New Roman" w:hAnsi="Arial" w:cs="Arial"/>
          <w:lang w:eastAsia="de-DE"/>
        </w:rPr>
        <w:t xml:space="preserve">zeitgerechte Erreichbarkeit im Rahmen der </w:t>
      </w:r>
      <w:r w:rsidR="009B6737">
        <w:rPr>
          <w:rFonts w:ascii="Arial" w:eastAsia="Times New Roman" w:hAnsi="Arial" w:cs="Arial"/>
          <w:lang w:eastAsia="de-DE"/>
        </w:rPr>
        <w:t xml:space="preserve">wohnortnahe Versorgung gestärkt werden sollen. Die Förderung erfolgt jährlich, solange die Voraussetzungen nach den Vorgaben des </w:t>
      </w:r>
      <w:r w:rsidR="009B7DD8">
        <w:rPr>
          <w:rFonts w:ascii="Arial" w:eastAsia="Times New Roman" w:hAnsi="Arial" w:cs="Arial"/>
          <w:lang w:eastAsia="de-DE"/>
        </w:rPr>
        <w:t>Gemeinsamen Bundesausschusses (</w:t>
      </w:r>
      <w:r w:rsidR="009B6737">
        <w:rPr>
          <w:rFonts w:ascii="Arial" w:eastAsia="Times New Roman" w:hAnsi="Arial" w:cs="Arial"/>
          <w:lang w:eastAsia="de-DE"/>
        </w:rPr>
        <w:t>G-BA</w:t>
      </w:r>
      <w:r w:rsidR="009B7DD8">
        <w:rPr>
          <w:rFonts w:ascii="Arial" w:eastAsia="Times New Roman" w:hAnsi="Arial" w:cs="Arial"/>
          <w:lang w:eastAsia="de-DE"/>
        </w:rPr>
        <w:t>)</w:t>
      </w:r>
      <w:r w:rsidR="009B6737">
        <w:rPr>
          <w:rFonts w:ascii="Arial" w:eastAsia="Times New Roman" w:hAnsi="Arial" w:cs="Arial"/>
          <w:lang w:eastAsia="de-DE"/>
        </w:rPr>
        <w:t xml:space="preserve"> erfüllt sind. </w:t>
      </w:r>
      <w:r w:rsidR="00C30289" w:rsidRPr="00C30289">
        <w:rPr>
          <w:rFonts w:ascii="Arial" w:eastAsia="Times New Roman" w:hAnsi="Arial" w:cs="Arial"/>
          <w:lang w:eastAsia="de-DE"/>
        </w:rPr>
        <w:t>Diese Entscheidung steht noch unter Vorbehalt der Letz</w:t>
      </w:r>
      <w:r w:rsidR="009B6737">
        <w:rPr>
          <w:rFonts w:ascii="Arial" w:eastAsia="Times New Roman" w:hAnsi="Arial" w:cs="Arial"/>
          <w:lang w:eastAsia="de-DE"/>
        </w:rPr>
        <w:t>tzustimmung der Gremien des GKV-</w:t>
      </w:r>
      <w:r w:rsidR="00C30289" w:rsidRPr="00C30289">
        <w:rPr>
          <w:rFonts w:ascii="Arial" w:eastAsia="Times New Roman" w:hAnsi="Arial" w:cs="Arial"/>
          <w:lang w:eastAsia="de-DE"/>
        </w:rPr>
        <w:t>Spitzenverbandes.</w:t>
      </w:r>
    </w:p>
    <w:p w14:paraId="0AE44CE9" w14:textId="77777777" w:rsidR="009B6737" w:rsidRPr="00C30289" w:rsidRDefault="009B6737" w:rsidP="00C30289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587142E2" w14:textId="5514EDE1" w:rsidR="00C30289" w:rsidRPr="00633E3A" w:rsidRDefault="009B6737" w:rsidP="00383891">
      <w:pPr>
        <w:spacing w:after="0" w:line="340" w:lineRule="atLeast"/>
        <w:ind w:righ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Die Liste der Krankenhäuser finden Sie auf der Webseite der DKG unter www.dkgev.de.</w:t>
      </w:r>
    </w:p>
    <w:p w14:paraId="7B911675" w14:textId="77777777" w:rsidR="0056210E" w:rsidRPr="00633E3A" w:rsidRDefault="0056210E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1701240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0CD5347E" w14:textId="4226B8E5"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6BCAE056" w14:textId="7225B293" w:rsidR="006D5D72" w:rsidRDefault="006D5D72" w:rsidP="009D26E3">
      <w:pPr>
        <w:pStyle w:val="Adressfeld"/>
        <w:spacing w:after="0" w:line="240" w:lineRule="auto"/>
      </w:pPr>
    </w:p>
    <w:p w14:paraId="4D9130E7" w14:textId="77777777" w:rsidR="006D5D72" w:rsidRPr="006D5D72" w:rsidRDefault="006D5D72" w:rsidP="006D5D72"/>
    <w:p w14:paraId="6C982522" w14:textId="77777777" w:rsidR="006D5D72" w:rsidRPr="006D5D72" w:rsidRDefault="006D5D72" w:rsidP="006D5D72"/>
    <w:p w14:paraId="44D60E54" w14:textId="62F07A4A" w:rsidR="0058674F" w:rsidRPr="006D5D72" w:rsidRDefault="006D5D72" w:rsidP="006D5D72">
      <w:pPr>
        <w:tabs>
          <w:tab w:val="left" w:pos="8970"/>
        </w:tabs>
      </w:pPr>
      <w:r>
        <w:tab/>
      </w:r>
    </w:p>
    <w:sectPr w:rsidR="0058674F" w:rsidRPr="006D5D72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F33A8" w14:textId="77777777" w:rsidR="00D852B3" w:rsidRDefault="00D852B3" w:rsidP="008125E6">
      <w:pPr>
        <w:spacing w:after="0"/>
      </w:pPr>
      <w:r>
        <w:separator/>
      </w:r>
    </w:p>
  </w:endnote>
  <w:endnote w:type="continuationSeparator" w:id="0">
    <w:p w14:paraId="128A51A8" w14:textId="77777777" w:rsidR="00D852B3" w:rsidRDefault="00D852B3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Dr. Jörn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7F461" w14:textId="77777777" w:rsidR="00D852B3" w:rsidRDefault="00D852B3" w:rsidP="008125E6">
      <w:pPr>
        <w:spacing w:after="0"/>
      </w:pPr>
      <w:r>
        <w:separator/>
      </w:r>
    </w:p>
  </w:footnote>
  <w:footnote w:type="continuationSeparator" w:id="0">
    <w:p w14:paraId="022978F8" w14:textId="77777777" w:rsidR="00D852B3" w:rsidRDefault="00D852B3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D8107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2CED"/>
    <w:rsid w:val="00096D20"/>
    <w:rsid w:val="000A31C9"/>
    <w:rsid w:val="000C54EE"/>
    <w:rsid w:val="000D4C11"/>
    <w:rsid w:val="000F61BB"/>
    <w:rsid w:val="00111CA4"/>
    <w:rsid w:val="00121889"/>
    <w:rsid w:val="001253E9"/>
    <w:rsid w:val="001333C7"/>
    <w:rsid w:val="001734CD"/>
    <w:rsid w:val="00183CBD"/>
    <w:rsid w:val="001962FD"/>
    <w:rsid w:val="001C0544"/>
    <w:rsid w:val="001C3900"/>
    <w:rsid w:val="001C561E"/>
    <w:rsid w:val="001C7245"/>
    <w:rsid w:val="00205E46"/>
    <w:rsid w:val="002156A6"/>
    <w:rsid w:val="00245172"/>
    <w:rsid w:val="002665A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407552"/>
    <w:rsid w:val="00413F2A"/>
    <w:rsid w:val="00440091"/>
    <w:rsid w:val="00452B50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755F0"/>
    <w:rsid w:val="0078717D"/>
    <w:rsid w:val="00795922"/>
    <w:rsid w:val="007C44FC"/>
    <w:rsid w:val="008125E6"/>
    <w:rsid w:val="00835799"/>
    <w:rsid w:val="00850E59"/>
    <w:rsid w:val="00894E03"/>
    <w:rsid w:val="008B2132"/>
    <w:rsid w:val="008B37EB"/>
    <w:rsid w:val="008B7F36"/>
    <w:rsid w:val="008C552E"/>
    <w:rsid w:val="008D015E"/>
    <w:rsid w:val="008E50AB"/>
    <w:rsid w:val="008E5967"/>
    <w:rsid w:val="0095543A"/>
    <w:rsid w:val="00957747"/>
    <w:rsid w:val="00972647"/>
    <w:rsid w:val="00980D81"/>
    <w:rsid w:val="00995C59"/>
    <w:rsid w:val="00997648"/>
    <w:rsid w:val="009A320B"/>
    <w:rsid w:val="009A4F97"/>
    <w:rsid w:val="009B6737"/>
    <w:rsid w:val="009B7DD8"/>
    <w:rsid w:val="009C153C"/>
    <w:rsid w:val="009D26E3"/>
    <w:rsid w:val="009D788B"/>
    <w:rsid w:val="009E0FE7"/>
    <w:rsid w:val="00A15341"/>
    <w:rsid w:val="00A41756"/>
    <w:rsid w:val="00AC5BCE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F222D"/>
    <w:rsid w:val="00C16F15"/>
    <w:rsid w:val="00C30289"/>
    <w:rsid w:val="00C9558C"/>
    <w:rsid w:val="00C96C96"/>
    <w:rsid w:val="00CB32BB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107F"/>
    <w:rsid w:val="00D84AF8"/>
    <w:rsid w:val="00D852B3"/>
    <w:rsid w:val="00DA13E6"/>
    <w:rsid w:val="00DA6CB4"/>
    <w:rsid w:val="00DB5181"/>
    <w:rsid w:val="00DD0FDE"/>
    <w:rsid w:val="00DD648D"/>
    <w:rsid w:val="00E31F3B"/>
    <w:rsid w:val="00E40E2B"/>
    <w:rsid w:val="00E43AB7"/>
    <w:rsid w:val="00E71D54"/>
    <w:rsid w:val="00E865D6"/>
    <w:rsid w:val="00E87038"/>
    <w:rsid w:val="00EB1379"/>
    <w:rsid w:val="00EB444B"/>
    <w:rsid w:val="00EB6045"/>
    <w:rsid w:val="00ED3823"/>
    <w:rsid w:val="00F258F9"/>
    <w:rsid w:val="00F26034"/>
    <w:rsid w:val="00F4622D"/>
    <w:rsid w:val="00F47CA5"/>
    <w:rsid w:val="00F77C15"/>
    <w:rsid w:val="00F8139F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8B5BC5-088C-449E-898E-E8235AC7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5</cp:revision>
  <cp:lastPrinted>2019-07-08T12:02:00Z</cp:lastPrinted>
  <dcterms:created xsi:type="dcterms:W3CDTF">2019-07-08T11:43:00Z</dcterms:created>
  <dcterms:modified xsi:type="dcterms:W3CDTF">2019-07-08T12:03:00Z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