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B995" w14:textId="651FEBB3" w:rsidR="009D26E3" w:rsidRPr="00C91D2F" w:rsidRDefault="0065306F" w:rsidP="009D26E3">
      <w:pPr>
        <w:spacing w:after="0"/>
        <w:rPr>
          <w:rFonts w:asciiTheme="majorHAnsi" w:hAnsiTheme="majorHAnsi" w:cstheme="majorHAnsi"/>
          <w:sz w:val="32"/>
          <w:szCs w:val="32"/>
        </w:rPr>
      </w:pPr>
      <w:r w:rsidRPr="00C91D2F">
        <w:rPr>
          <w:rFonts w:asciiTheme="majorHAnsi" w:hAnsiTheme="majorHAnsi" w:cstheme="majorHAnsi"/>
          <w:sz w:val="32"/>
          <w:szCs w:val="32"/>
        </w:rPr>
        <w:t xml:space="preserve">P r e s </w:t>
      </w:r>
      <w:proofErr w:type="spellStart"/>
      <w:r w:rsidRPr="00C91D2F">
        <w:rPr>
          <w:rFonts w:asciiTheme="majorHAnsi" w:hAnsiTheme="majorHAnsi" w:cstheme="majorHAnsi"/>
          <w:sz w:val="32"/>
          <w:szCs w:val="32"/>
        </w:rPr>
        <w:t>s</w:t>
      </w:r>
      <w:proofErr w:type="spellEnd"/>
      <w:r w:rsidRPr="00C91D2F">
        <w:rPr>
          <w:rFonts w:asciiTheme="majorHAnsi" w:hAnsiTheme="majorHAnsi" w:cstheme="majorHAnsi"/>
          <w:sz w:val="32"/>
          <w:szCs w:val="32"/>
        </w:rPr>
        <w:t xml:space="preserve"> e m i t </w:t>
      </w:r>
      <w:proofErr w:type="spellStart"/>
      <w:r w:rsidRPr="00C91D2F">
        <w:rPr>
          <w:rFonts w:asciiTheme="majorHAnsi" w:hAnsiTheme="majorHAnsi" w:cstheme="majorHAnsi"/>
          <w:sz w:val="32"/>
          <w:szCs w:val="32"/>
        </w:rPr>
        <w:t>t</w:t>
      </w:r>
      <w:proofErr w:type="spellEnd"/>
      <w:r w:rsidRPr="00C91D2F">
        <w:rPr>
          <w:rFonts w:asciiTheme="majorHAnsi" w:hAnsiTheme="majorHAnsi" w:cstheme="majorHAnsi"/>
          <w:sz w:val="32"/>
          <w:szCs w:val="32"/>
        </w:rPr>
        <w:t xml:space="preserve"> e i l u n g</w:t>
      </w:r>
    </w:p>
    <w:p w14:paraId="3AB0E1BE" w14:textId="35AA2A9D" w:rsidR="00031885" w:rsidRPr="00C91D2F" w:rsidRDefault="00031885">
      <w:pPr>
        <w:rPr>
          <w:rFonts w:asciiTheme="majorHAnsi" w:hAnsiTheme="majorHAnsi" w:cstheme="majorHAnsi"/>
          <w:sz w:val="22"/>
          <w:szCs w:val="22"/>
        </w:rPr>
      </w:pPr>
    </w:p>
    <w:p w14:paraId="1C786A95" w14:textId="3DF3E2CE" w:rsidR="00916CFE" w:rsidRPr="00C91D2F" w:rsidRDefault="001D102D" w:rsidP="00916CFE">
      <w:pPr>
        <w:tabs>
          <w:tab w:val="left" w:pos="4395"/>
          <w:tab w:val="left" w:pos="9781"/>
        </w:tabs>
        <w:spacing w:after="0"/>
        <w:ind w:right="-853"/>
        <w:outlineLvl w:val="0"/>
        <w:rPr>
          <w:rFonts w:asciiTheme="majorHAnsi" w:eastAsia="Times New Roman" w:hAnsiTheme="majorHAnsi" w:cstheme="majorHAnsi"/>
          <w:b/>
          <w:szCs w:val="20"/>
          <w:u w:val="single"/>
          <w:lang w:eastAsia="de-DE"/>
        </w:rPr>
      </w:pPr>
      <w:r>
        <w:rPr>
          <w:rFonts w:asciiTheme="majorHAnsi" w:eastAsia="Times New Roman" w:hAnsiTheme="majorHAnsi" w:cstheme="majorHAnsi"/>
          <w:b/>
          <w:szCs w:val="20"/>
          <w:u w:val="single"/>
          <w:lang w:eastAsia="de-DE"/>
        </w:rPr>
        <w:t xml:space="preserve">Neue Website </w:t>
      </w:r>
    </w:p>
    <w:p w14:paraId="1CA3406A" w14:textId="3A848636" w:rsidR="001962FD" w:rsidRDefault="00903178" w:rsidP="00FE46A1">
      <w:pPr>
        <w:tabs>
          <w:tab w:val="left" w:pos="4395"/>
          <w:tab w:val="left" w:pos="9781"/>
        </w:tabs>
        <w:spacing w:after="0"/>
        <w:ind w:right="-853"/>
        <w:outlineLvl w:val="0"/>
        <w:rPr>
          <w:rFonts w:asciiTheme="majorHAnsi" w:hAnsiTheme="majorHAnsi" w:cstheme="majorHAnsi"/>
          <w:b/>
          <w:bCs/>
          <w:sz w:val="32"/>
          <w:szCs w:val="32"/>
        </w:rPr>
      </w:pPr>
      <w:r w:rsidRPr="00C91D2F">
        <w:rPr>
          <w:rFonts w:asciiTheme="majorHAnsi" w:eastAsia="Times New Roman" w:hAnsiTheme="majorHAnsi" w:cstheme="majorHAnsi"/>
          <w:b/>
          <w:szCs w:val="20"/>
          <w:u w:val="single"/>
          <w:lang w:eastAsia="de-DE"/>
        </w:rPr>
        <w:br/>
      </w:r>
      <w:r w:rsidR="001D102D">
        <w:rPr>
          <w:rFonts w:asciiTheme="majorHAnsi" w:hAnsiTheme="majorHAnsi" w:cstheme="majorHAnsi"/>
          <w:b/>
          <w:bCs/>
          <w:sz w:val="32"/>
          <w:szCs w:val="32"/>
        </w:rPr>
        <w:t xml:space="preserve">Online-Angebot unterstützt </w:t>
      </w:r>
      <w:r w:rsidR="00DE76D0">
        <w:rPr>
          <w:rFonts w:asciiTheme="majorHAnsi" w:hAnsiTheme="majorHAnsi" w:cstheme="majorHAnsi"/>
          <w:b/>
          <w:bCs/>
          <w:sz w:val="32"/>
          <w:szCs w:val="32"/>
        </w:rPr>
        <w:t>Kliniken bei mehr Nachhaltigkeit</w:t>
      </w:r>
    </w:p>
    <w:p w14:paraId="5B1CAD0A" w14:textId="77777777" w:rsidR="001D102D" w:rsidRPr="00C91D2F" w:rsidRDefault="001D102D" w:rsidP="00FE46A1">
      <w:pPr>
        <w:tabs>
          <w:tab w:val="left" w:pos="4395"/>
          <w:tab w:val="left" w:pos="9781"/>
        </w:tabs>
        <w:spacing w:after="0"/>
        <w:ind w:right="-853"/>
        <w:outlineLvl w:val="0"/>
        <w:rPr>
          <w:rFonts w:asciiTheme="majorHAnsi" w:eastAsia="Times New Roman" w:hAnsiTheme="majorHAnsi" w:cstheme="majorHAnsi"/>
          <w:b/>
          <w:szCs w:val="20"/>
          <w:u w:val="single"/>
          <w:lang w:eastAsia="de-DE"/>
        </w:rPr>
      </w:pPr>
    </w:p>
    <w:p w14:paraId="1BEDEFA9" w14:textId="16F46C77" w:rsidR="000B37A0" w:rsidRPr="000B37A0" w:rsidRDefault="00D30167" w:rsidP="000B37A0">
      <w:pPr>
        <w:tabs>
          <w:tab w:val="left" w:pos="7797"/>
        </w:tabs>
        <w:spacing w:line="340" w:lineRule="exact"/>
        <w:ind w:right="2410"/>
        <w:jc w:val="both"/>
        <w:rPr>
          <w:rFonts w:ascii="Calibri" w:eastAsia="Times New Roman" w:hAnsi="Calibri" w:cs="Calibri"/>
          <w:lang w:eastAsia="de-DE"/>
        </w:rPr>
      </w:pPr>
      <w:r w:rsidRPr="00350922">
        <w:rPr>
          <w:rFonts w:ascii="Calibri" w:eastAsia="Times New Roman" w:hAnsi="Calibri" w:cs="Calibri"/>
          <w:lang w:eastAsia="de-DE"/>
        </w:rPr>
        <w:t xml:space="preserve">Berlin, </w:t>
      </w:r>
      <w:r w:rsidR="000C54EE" w:rsidRPr="00350922">
        <w:rPr>
          <w:rFonts w:ascii="Calibri" w:eastAsia="Times New Roman" w:hAnsi="Calibri" w:cs="Calibri"/>
          <w:lang w:eastAsia="de-DE"/>
        </w:rPr>
        <w:fldChar w:fldCharType="begin"/>
      </w:r>
      <w:r w:rsidR="000C54EE" w:rsidRPr="00350922">
        <w:rPr>
          <w:rFonts w:ascii="Calibri" w:eastAsia="Times New Roman" w:hAnsi="Calibri" w:cs="Calibri"/>
          <w:lang w:eastAsia="de-DE"/>
        </w:rPr>
        <w:instrText xml:space="preserve"> TIME \@ "d. MMMM yyyy" </w:instrText>
      </w:r>
      <w:r w:rsidR="000C54EE" w:rsidRPr="00350922">
        <w:rPr>
          <w:rFonts w:ascii="Calibri" w:eastAsia="Times New Roman" w:hAnsi="Calibri" w:cs="Calibri"/>
          <w:lang w:eastAsia="de-DE"/>
        </w:rPr>
        <w:fldChar w:fldCharType="separate"/>
      </w:r>
      <w:r w:rsidR="006701A6">
        <w:rPr>
          <w:rFonts w:ascii="Calibri" w:eastAsia="Times New Roman" w:hAnsi="Calibri" w:cs="Calibri"/>
          <w:noProof/>
          <w:lang w:eastAsia="de-DE"/>
        </w:rPr>
        <w:t>25. September 2026</w:t>
      </w:r>
      <w:r w:rsidR="000C54EE" w:rsidRPr="00350922">
        <w:rPr>
          <w:rFonts w:ascii="Calibri" w:eastAsia="Times New Roman" w:hAnsi="Calibri" w:cs="Calibri"/>
          <w:lang w:eastAsia="de-DE"/>
        </w:rPr>
        <w:fldChar w:fldCharType="end"/>
      </w:r>
      <w:r w:rsidR="000C54EE" w:rsidRPr="00350922">
        <w:rPr>
          <w:rFonts w:ascii="Calibri" w:eastAsia="Times New Roman" w:hAnsi="Calibri" w:cs="Calibri"/>
          <w:lang w:eastAsia="de-DE"/>
        </w:rPr>
        <w:t xml:space="preserve"> </w:t>
      </w:r>
      <w:r w:rsidR="0052054C" w:rsidRPr="00350922">
        <w:rPr>
          <w:rFonts w:ascii="Calibri" w:eastAsia="Times New Roman" w:hAnsi="Calibri" w:cs="Calibri"/>
          <w:lang w:eastAsia="de-DE"/>
        </w:rPr>
        <w:t>–</w:t>
      </w:r>
      <w:r w:rsidR="00E35D82">
        <w:rPr>
          <w:rFonts w:ascii="Calibri" w:eastAsia="Times New Roman" w:hAnsi="Calibri" w:cs="Calibri"/>
          <w:lang w:eastAsia="de-DE"/>
        </w:rPr>
        <w:t xml:space="preserve"> </w:t>
      </w:r>
      <w:r w:rsidR="000B37A0" w:rsidRPr="000B37A0">
        <w:rPr>
          <w:rFonts w:ascii="Calibri" w:eastAsia="Times New Roman" w:hAnsi="Calibri" w:cs="Calibri"/>
          <w:lang w:eastAsia="de-DE"/>
        </w:rPr>
        <w:t xml:space="preserve">Deutsche Krankenhausgesellschaft (DKG) und Deutsches Krankenhausinstitut (DKI) haben am </w:t>
      </w:r>
      <w:r w:rsidR="006701A6">
        <w:rPr>
          <w:rFonts w:ascii="Calibri" w:eastAsia="Times New Roman" w:hAnsi="Calibri" w:cs="Calibri"/>
          <w:lang w:eastAsia="de-DE"/>
        </w:rPr>
        <w:t>25</w:t>
      </w:r>
      <w:r w:rsidR="000B37A0" w:rsidRPr="000B37A0">
        <w:rPr>
          <w:rFonts w:ascii="Calibri" w:eastAsia="Times New Roman" w:hAnsi="Calibri" w:cs="Calibri"/>
          <w:lang w:eastAsia="de-DE"/>
        </w:rPr>
        <w:t xml:space="preserve">. September unter </w:t>
      </w:r>
      <w:hyperlink r:id="rId8" w:history="1">
        <w:r w:rsidR="000B37A0" w:rsidRPr="000B37A0">
          <w:rPr>
            <w:rStyle w:val="Hyperlink"/>
            <w:rFonts w:ascii="Calibri" w:eastAsia="Times New Roman" w:hAnsi="Calibri" w:cs="Calibri"/>
            <w:lang w:eastAsia="de-DE"/>
          </w:rPr>
          <w:t>www.krankenhaus-nachhaltig.de</w:t>
        </w:r>
      </w:hyperlink>
      <w:r w:rsidR="000B37A0" w:rsidRPr="000B37A0">
        <w:rPr>
          <w:rFonts w:ascii="Calibri" w:eastAsia="Times New Roman" w:hAnsi="Calibri" w:cs="Calibri"/>
          <w:lang w:eastAsia="de-DE"/>
        </w:rPr>
        <w:t xml:space="preserve"> eine gemeinsame Website rund um Nachhaltigkeit und Klimaanpassung im Krankenhaus gelauncht. Das Angebot richtet sich vorwiegend an die für Klimaschutz und Nachhaltigkeit Verantwortlichen in den Kliniken und soll ihnen ganz praktisch dabei helfen, sich in den vielfältigen Anforderungen, Fördermöglichkeiten und Handlungsfeldern zurechtzufinden und konkrete Projekte vor Ort umzusetzen.</w:t>
      </w:r>
    </w:p>
    <w:p w14:paraId="120FD920" w14:textId="6C1E72A3" w:rsidR="000B37A0" w:rsidRPr="000B37A0" w:rsidRDefault="000B37A0" w:rsidP="000B37A0">
      <w:pPr>
        <w:tabs>
          <w:tab w:val="left" w:pos="7797"/>
        </w:tabs>
        <w:spacing w:line="340" w:lineRule="exact"/>
        <w:ind w:right="2410"/>
        <w:jc w:val="both"/>
        <w:rPr>
          <w:rFonts w:ascii="Calibri" w:eastAsia="Times New Roman" w:hAnsi="Calibri" w:cs="Calibri"/>
          <w:lang w:eastAsia="de-DE"/>
        </w:rPr>
      </w:pPr>
      <w:r w:rsidRPr="000B37A0">
        <w:rPr>
          <w:rFonts w:ascii="Calibri" w:eastAsia="Times New Roman" w:hAnsi="Calibri" w:cs="Calibri"/>
          <w:lang w:eastAsia="de-DE"/>
        </w:rPr>
        <w:t>Die Website bietet unter anderem Best-Practice-Beispiele aus zahlreichen Kliniken und Regionen, eine umfangreiche Datenbank der Förderprogramme, die dabei hilft, passende Fördermöglichkeiten zu identifizieren, sowie eine Übersicht der relevanten Gesetze und Verordnungen. Außerdem finden sich zahlreiche Gutachten und Studien zum Thema Nachhaltigkeit sowie Informationen zum DKG-Ernährungsprojekt</w:t>
      </w:r>
      <w:r w:rsidR="00CB79C3">
        <w:rPr>
          <w:rFonts w:ascii="Calibri" w:eastAsia="Times New Roman" w:hAnsi="Calibri" w:cs="Calibri"/>
          <w:lang w:eastAsia="de-DE"/>
        </w:rPr>
        <w:t xml:space="preserve"> auf der Plattform</w:t>
      </w:r>
      <w:r w:rsidRPr="000B37A0">
        <w:rPr>
          <w:rFonts w:ascii="Calibri" w:eastAsia="Times New Roman" w:hAnsi="Calibri" w:cs="Calibri"/>
          <w:lang w:eastAsia="de-DE"/>
        </w:rPr>
        <w:t xml:space="preserve">. In einem internen Bereich können sich Krankenhäuser und </w:t>
      </w:r>
      <w:r w:rsidR="00CB79C3">
        <w:rPr>
          <w:rFonts w:ascii="Calibri" w:eastAsia="Times New Roman" w:hAnsi="Calibri" w:cs="Calibri"/>
          <w:lang w:eastAsia="de-DE"/>
        </w:rPr>
        <w:t xml:space="preserve">gemeinnützige </w:t>
      </w:r>
      <w:r w:rsidRPr="000B37A0">
        <w:rPr>
          <w:rFonts w:ascii="Calibri" w:eastAsia="Times New Roman" w:hAnsi="Calibri" w:cs="Calibri"/>
          <w:lang w:eastAsia="de-DE"/>
        </w:rPr>
        <w:t xml:space="preserve">Organisationen vernetzen </w:t>
      </w:r>
    </w:p>
    <w:p w14:paraId="050952FB" w14:textId="77BC3FC0" w:rsidR="000B37A0" w:rsidRPr="000B37A0" w:rsidRDefault="000B37A0" w:rsidP="000B37A0">
      <w:pPr>
        <w:tabs>
          <w:tab w:val="left" w:pos="7797"/>
        </w:tabs>
        <w:spacing w:line="340" w:lineRule="exact"/>
        <w:ind w:right="2410"/>
        <w:jc w:val="both"/>
        <w:rPr>
          <w:rFonts w:ascii="Calibri" w:eastAsia="Times New Roman" w:hAnsi="Calibri" w:cs="Calibri"/>
          <w:lang w:eastAsia="de-DE"/>
        </w:rPr>
      </w:pPr>
      <w:r w:rsidRPr="000B37A0">
        <w:rPr>
          <w:rFonts w:ascii="Calibri" w:eastAsia="Times New Roman" w:hAnsi="Calibri" w:cs="Calibri"/>
          <w:lang w:eastAsia="de-DE"/>
        </w:rPr>
        <w:t xml:space="preserve">„Wir sind stolz darauf, mit dieser Website gemeinsam mit dem DKI ein Angebot geschaffen zu haben, das den Krankenhäusern einen möglichst pragmatischen Zugang zu einem sehr komplexen Thema eröffnet. </w:t>
      </w:r>
      <w:r w:rsidR="00F23F10">
        <w:rPr>
          <w:rFonts w:ascii="Calibri" w:eastAsia="Times New Roman" w:hAnsi="Calibri" w:cs="Calibri"/>
          <w:lang w:eastAsia="de-DE"/>
        </w:rPr>
        <w:t>Zahlreiche Fachleute haben</w:t>
      </w:r>
      <w:r w:rsidRPr="000B37A0">
        <w:rPr>
          <w:rFonts w:ascii="Calibri" w:eastAsia="Times New Roman" w:hAnsi="Calibri" w:cs="Calibri"/>
          <w:lang w:eastAsia="de-DE"/>
        </w:rPr>
        <w:t xml:space="preserve"> ihre Expertise, ihre Erfahrungen und vor allem viele konkrete Beispiele aus der Praxis eingebracht. Genau diese Verbindung von Wissen, Orientierung und praktischen Lösungen macht den Wert des Angebots aus.</w:t>
      </w:r>
    </w:p>
    <w:p w14:paraId="51C11D0E" w14:textId="77777777" w:rsidR="000B37A0" w:rsidRPr="000B37A0" w:rsidRDefault="000B37A0" w:rsidP="000B37A0">
      <w:pPr>
        <w:tabs>
          <w:tab w:val="left" w:pos="7797"/>
        </w:tabs>
        <w:spacing w:line="340" w:lineRule="exact"/>
        <w:ind w:right="2410"/>
        <w:jc w:val="both"/>
        <w:rPr>
          <w:rFonts w:ascii="Calibri" w:eastAsia="Times New Roman" w:hAnsi="Calibri" w:cs="Calibri"/>
          <w:lang w:eastAsia="de-DE"/>
        </w:rPr>
      </w:pPr>
      <w:r w:rsidRPr="000B37A0">
        <w:rPr>
          <w:rFonts w:ascii="Calibri" w:eastAsia="Times New Roman" w:hAnsi="Calibri" w:cs="Calibri"/>
          <w:lang w:eastAsia="de-DE"/>
        </w:rPr>
        <w:t>Ihre Häuser an den Klimawandel anzupassen und nachhaltig umzubauen wird die Kliniken in den kommenden Jahren und Jahrzehnten immer stärker beschäftigen und herausfordern. Das reicht von der Nachrüstung mit Kühltechnik über Fassadendämmung bis zur Umstellung der Mahlzeiten. Dabei geht es nicht allein um Klimaschutz. Nachhaltigkeitsinvestitionen können gleichzeitig die medizinische Versorgung verbessern, Patientinnen und Patienten sowie Beschäftigte schützen und dauerhaft Betriebskosten senken.</w:t>
      </w:r>
    </w:p>
    <w:p w14:paraId="11057D12" w14:textId="5784AB24" w:rsidR="000B37A0" w:rsidRPr="000B37A0" w:rsidRDefault="000B37A0" w:rsidP="000B37A0">
      <w:pPr>
        <w:tabs>
          <w:tab w:val="left" w:pos="7797"/>
        </w:tabs>
        <w:spacing w:line="340" w:lineRule="exact"/>
        <w:ind w:right="2410"/>
        <w:jc w:val="both"/>
        <w:rPr>
          <w:rFonts w:ascii="Calibri" w:eastAsia="Times New Roman" w:hAnsi="Calibri" w:cs="Calibri"/>
          <w:lang w:eastAsia="de-DE"/>
        </w:rPr>
      </w:pPr>
      <w:r w:rsidRPr="000B37A0">
        <w:rPr>
          <w:rFonts w:ascii="Calibri" w:eastAsia="Times New Roman" w:hAnsi="Calibri" w:cs="Calibri"/>
          <w:lang w:eastAsia="de-DE"/>
        </w:rPr>
        <w:lastRenderedPageBreak/>
        <w:t xml:space="preserve">Gerade der Hitzeschutz zeigt, warum wir die Investitionsmöglichkeiten der Krankenhäuser deutlich stärken müssen. Energetische Sanierung, Dämmung, Verschattung </w:t>
      </w:r>
      <w:r w:rsidR="00F23F10">
        <w:rPr>
          <w:rFonts w:ascii="Calibri" w:eastAsia="Times New Roman" w:hAnsi="Calibri" w:cs="Calibri"/>
          <w:lang w:eastAsia="de-DE"/>
        </w:rPr>
        <w:t>und</w:t>
      </w:r>
      <w:r w:rsidRPr="000B37A0">
        <w:rPr>
          <w:rFonts w:ascii="Calibri" w:eastAsia="Times New Roman" w:hAnsi="Calibri" w:cs="Calibri"/>
          <w:lang w:eastAsia="de-DE"/>
        </w:rPr>
        <w:t xml:space="preserve"> moderne Kühlkonzepte schaffen Schutz vor zunehmender Hitze und können zugleich den Energieverbrauch und damit die laufenden Kosten erheblich reduzieren. Investitionen in nachhaltige Krankenhausinfrastruktur sind deshalb nicht nur eine zusätzliche Ausgabe, sondern auch wirtschaftlich sinnvoll. Dafür brauchen die Krankenhäuser aber die notwendigen Investitionsmittel“, erklärt die stellvertretende Vorstandsvorsitzende der DKG, Prof. Dr. Henriette Neumeyer.</w:t>
      </w:r>
    </w:p>
    <w:p w14:paraId="1A9BCF78" w14:textId="77777777" w:rsidR="000B37A0" w:rsidRPr="000B37A0" w:rsidRDefault="000B37A0" w:rsidP="000B37A0">
      <w:pPr>
        <w:tabs>
          <w:tab w:val="left" w:pos="7797"/>
        </w:tabs>
        <w:spacing w:line="340" w:lineRule="exact"/>
        <w:ind w:right="2410"/>
        <w:jc w:val="both"/>
        <w:rPr>
          <w:rFonts w:ascii="Calibri" w:eastAsia="Times New Roman" w:hAnsi="Calibri" w:cs="Calibri"/>
          <w:lang w:eastAsia="de-DE"/>
        </w:rPr>
      </w:pPr>
    </w:p>
    <w:p w14:paraId="5592C1C8" w14:textId="6672DD59" w:rsidR="00BB46C4" w:rsidRDefault="00BB46C4" w:rsidP="000B37A0">
      <w:pPr>
        <w:tabs>
          <w:tab w:val="left" w:pos="7797"/>
        </w:tabs>
        <w:spacing w:line="340" w:lineRule="exact"/>
        <w:ind w:right="2410"/>
        <w:jc w:val="both"/>
        <w:rPr>
          <w:rFonts w:ascii="Calibri" w:eastAsia="Times New Roman" w:hAnsi="Calibri" w:cs="Calibri"/>
          <w:bCs/>
          <w:lang w:eastAsia="de-DE"/>
        </w:rPr>
      </w:pPr>
    </w:p>
    <w:p w14:paraId="5C544F86" w14:textId="77777777" w:rsidR="00BB46C4" w:rsidRDefault="00BB46C4" w:rsidP="000D257E">
      <w:pPr>
        <w:tabs>
          <w:tab w:val="left" w:pos="7371"/>
          <w:tab w:val="left" w:pos="7513"/>
        </w:tabs>
        <w:spacing w:line="280" w:lineRule="atLeast"/>
        <w:ind w:right="2268"/>
        <w:jc w:val="both"/>
        <w:rPr>
          <w:rFonts w:ascii="Calibri" w:eastAsia="Times New Roman" w:hAnsi="Calibri" w:cs="Calibri"/>
          <w:bCs/>
          <w:lang w:eastAsia="de-DE"/>
        </w:rPr>
      </w:pPr>
    </w:p>
    <w:p w14:paraId="3E5A3EF0" w14:textId="1A5808E7" w:rsidR="00BB46C4" w:rsidRDefault="00BB46C4" w:rsidP="000D257E">
      <w:pPr>
        <w:tabs>
          <w:tab w:val="left" w:pos="7371"/>
          <w:tab w:val="left" w:pos="7513"/>
        </w:tabs>
        <w:spacing w:line="280" w:lineRule="atLeast"/>
        <w:ind w:right="2268"/>
        <w:jc w:val="both"/>
        <w:rPr>
          <w:rFonts w:ascii="Calibri" w:eastAsia="Times New Roman" w:hAnsi="Calibri" w:cs="Calibri"/>
          <w:bCs/>
          <w:lang w:eastAsia="de-DE"/>
        </w:rPr>
      </w:pPr>
    </w:p>
    <w:p w14:paraId="058E2603" w14:textId="4090BDB8" w:rsidR="00BF6D8E" w:rsidRPr="00277718" w:rsidRDefault="00C92F25" w:rsidP="00277718">
      <w:pPr>
        <w:tabs>
          <w:tab w:val="left" w:pos="7371"/>
          <w:tab w:val="left" w:pos="7513"/>
        </w:tabs>
        <w:spacing w:line="280" w:lineRule="atLeast"/>
        <w:ind w:right="2268"/>
        <w:jc w:val="both"/>
        <w:rPr>
          <w:rFonts w:ascii="Calibri" w:hAnsi="Calibri" w:cs="Calibri"/>
          <w:color w:val="7F7F7F" w:themeColor="text1" w:themeTint="80"/>
          <w:sz w:val="18"/>
        </w:rPr>
      </w:pPr>
      <w:r w:rsidRPr="00C16FF4">
        <w:rPr>
          <w:rFonts w:ascii="Calibri" w:hAnsi="Calibri" w:cs="Calibri"/>
          <w:b/>
          <w:color w:val="7F7F7F" w:themeColor="text1" w:themeTint="80"/>
          <w:sz w:val="18"/>
        </w:rPr>
        <w:t>Die Deutsche Krankenhausgesellschaft (DKG)</w:t>
      </w:r>
      <w:r w:rsidRPr="00C16FF4">
        <w:rPr>
          <w:rFonts w:ascii="Calibri" w:hAnsi="Calibri" w:cs="Calibri"/>
          <w:color w:val="7F7F7F" w:themeColor="text1" w:themeTint="80"/>
          <w:sz w:val="18"/>
        </w:rPr>
        <w:t xml:space="preserve"> </w:t>
      </w:r>
      <w:r w:rsidR="009E4E2F" w:rsidRPr="00C16FF4">
        <w:rPr>
          <w:rFonts w:ascii="Calibri" w:hAnsi="Calibri" w:cs="Calibri"/>
          <w:color w:val="7F7F7F" w:themeColor="text1" w:themeTint="80"/>
          <w:sz w:val="18"/>
        </w:rPr>
        <w:t xml:space="preserve">ist der </w:t>
      </w:r>
      <w:r w:rsidR="0058674F" w:rsidRPr="00C16FF4">
        <w:rPr>
          <w:rFonts w:ascii="Calibri" w:hAnsi="Calibri" w:cs="Calibri"/>
          <w:color w:val="7F7F7F" w:themeColor="text1" w:themeTint="80"/>
          <w:sz w:val="18"/>
        </w:rPr>
        <w:t xml:space="preserve">Dachverband der Krankenhausträger in Deutschland. Sie vertritt die Interessen der 28 Mitglieder – 16 Landesverbände und 12 Spitzenverbände – </w:t>
      </w:r>
      <w:r w:rsidR="00586EFC" w:rsidRPr="00C16FF4">
        <w:rPr>
          <w:rFonts w:ascii="Calibri" w:hAnsi="Calibri" w:cs="Calibri"/>
          <w:color w:val="7F7F7F" w:themeColor="text1" w:themeTint="80"/>
          <w:sz w:val="18"/>
        </w:rPr>
        <w:t xml:space="preserve">in der Bundes- und EU-Politik </w:t>
      </w:r>
      <w:r w:rsidR="0058674F" w:rsidRPr="00C16FF4">
        <w:rPr>
          <w:rFonts w:ascii="Calibri" w:hAnsi="Calibri" w:cs="Calibri"/>
          <w:color w:val="7F7F7F" w:themeColor="text1" w:themeTint="80"/>
          <w:sz w:val="18"/>
        </w:rPr>
        <w:t>und nimmt ihr gesetzlich über</w:t>
      </w:r>
      <w:r w:rsidR="008556B9" w:rsidRPr="00C16FF4">
        <w:rPr>
          <w:rFonts w:ascii="Calibri" w:hAnsi="Calibri" w:cs="Calibri"/>
          <w:color w:val="7F7F7F" w:themeColor="text1" w:themeTint="80"/>
          <w:sz w:val="18"/>
        </w:rPr>
        <w:t>tragene Aufgaben wahr. Die 1.</w:t>
      </w:r>
      <w:r w:rsidR="00E03842" w:rsidRPr="00C16FF4">
        <w:rPr>
          <w:rFonts w:ascii="Calibri" w:hAnsi="Calibri" w:cs="Calibri"/>
          <w:color w:val="7F7F7F" w:themeColor="text1" w:themeTint="80"/>
          <w:sz w:val="18"/>
        </w:rPr>
        <w:t>8</w:t>
      </w:r>
      <w:r w:rsidR="00212D8E">
        <w:rPr>
          <w:rFonts w:ascii="Calibri" w:hAnsi="Calibri" w:cs="Calibri"/>
          <w:color w:val="7F7F7F" w:themeColor="text1" w:themeTint="80"/>
          <w:sz w:val="18"/>
        </w:rPr>
        <w:t>41</w:t>
      </w:r>
      <w:r w:rsidR="0058674F" w:rsidRPr="00C16FF4">
        <w:rPr>
          <w:rFonts w:ascii="Calibri" w:hAnsi="Calibri" w:cs="Calibri"/>
          <w:color w:val="7F7F7F" w:themeColor="text1" w:themeTint="80"/>
          <w:sz w:val="18"/>
        </w:rPr>
        <w:t xml:space="preserve"> Krankenhäuser versorgen</w:t>
      </w:r>
      <w:r w:rsidR="00DD49DE" w:rsidRPr="00C16FF4">
        <w:rPr>
          <w:rFonts w:ascii="Calibri" w:hAnsi="Calibri" w:cs="Calibri"/>
          <w:color w:val="7F7F7F" w:themeColor="text1" w:themeTint="80"/>
          <w:sz w:val="18"/>
        </w:rPr>
        <w:t xml:space="preserve"> jährlich </w:t>
      </w:r>
      <w:r w:rsidR="001921E4" w:rsidRPr="00C16FF4">
        <w:rPr>
          <w:rFonts w:ascii="Calibri" w:hAnsi="Calibri" w:cs="Calibri"/>
          <w:color w:val="7F7F7F" w:themeColor="text1" w:themeTint="80"/>
          <w:sz w:val="18"/>
        </w:rPr>
        <w:t>1</w:t>
      </w:r>
      <w:r w:rsidR="002B2D75">
        <w:rPr>
          <w:rFonts w:ascii="Calibri" w:hAnsi="Calibri" w:cs="Calibri"/>
          <w:color w:val="7F7F7F" w:themeColor="text1" w:themeTint="80"/>
          <w:sz w:val="18"/>
        </w:rPr>
        <w:t>7</w:t>
      </w:r>
      <w:r w:rsidR="00212D8E">
        <w:rPr>
          <w:rFonts w:ascii="Calibri" w:hAnsi="Calibri" w:cs="Calibri"/>
          <w:color w:val="7F7F7F" w:themeColor="text1" w:themeTint="80"/>
          <w:sz w:val="18"/>
        </w:rPr>
        <w:t>,5</w:t>
      </w:r>
      <w:r w:rsidR="0058674F" w:rsidRPr="00C16FF4">
        <w:rPr>
          <w:rFonts w:ascii="Calibri" w:hAnsi="Calibri" w:cs="Calibri"/>
          <w:color w:val="7F7F7F" w:themeColor="text1" w:themeTint="80"/>
          <w:sz w:val="18"/>
        </w:rPr>
        <w:t xml:space="preserve"> Millionen stationäre Patienten</w:t>
      </w:r>
      <w:r w:rsidR="001921E4"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 xml:space="preserve">und </w:t>
      </w:r>
      <w:r w:rsidR="00363F93" w:rsidRPr="00C16FF4">
        <w:rPr>
          <w:rFonts w:ascii="Calibri" w:hAnsi="Calibri" w:cs="Calibri"/>
          <w:color w:val="7F7F7F" w:themeColor="text1" w:themeTint="80"/>
          <w:sz w:val="18"/>
        </w:rPr>
        <w:t xml:space="preserve">rund </w:t>
      </w:r>
      <w:r w:rsidR="00E03842" w:rsidRPr="00C16FF4">
        <w:rPr>
          <w:rFonts w:ascii="Calibri" w:hAnsi="Calibri" w:cs="Calibri"/>
          <w:color w:val="7F7F7F" w:themeColor="text1" w:themeTint="80"/>
          <w:sz w:val="18"/>
        </w:rPr>
        <w:t>2</w:t>
      </w:r>
      <w:r w:rsidR="00212D8E">
        <w:rPr>
          <w:rFonts w:ascii="Calibri" w:hAnsi="Calibri" w:cs="Calibri"/>
          <w:color w:val="7F7F7F" w:themeColor="text1" w:themeTint="80"/>
          <w:sz w:val="18"/>
        </w:rPr>
        <w:t>4</w:t>
      </w:r>
      <w:r w:rsidR="0058674F" w:rsidRPr="00C16FF4">
        <w:rPr>
          <w:rFonts w:ascii="Calibri" w:hAnsi="Calibri" w:cs="Calibri"/>
          <w:color w:val="7F7F7F" w:themeColor="text1" w:themeTint="80"/>
          <w:sz w:val="18"/>
        </w:rPr>
        <w:t xml:space="preserve"> Millionen amb</w:t>
      </w:r>
      <w:r w:rsidR="00F10B67" w:rsidRPr="00C16FF4">
        <w:rPr>
          <w:rFonts w:ascii="Calibri" w:hAnsi="Calibri" w:cs="Calibri"/>
          <w:color w:val="7F7F7F" w:themeColor="text1" w:themeTint="80"/>
          <w:sz w:val="18"/>
        </w:rPr>
        <w:t>ulante Behandlungsfälle mit 1,</w:t>
      </w:r>
      <w:r w:rsidR="00E03842" w:rsidRPr="00C16FF4">
        <w:rPr>
          <w:rFonts w:ascii="Calibri" w:hAnsi="Calibri" w:cs="Calibri"/>
          <w:color w:val="7F7F7F" w:themeColor="text1" w:themeTint="80"/>
          <w:sz w:val="18"/>
        </w:rPr>
        <w:t>4</w:t>
      </w:r>
      <w:r w:rsidR="00407552" w:rsidRPr="00C16FF4">
        <w:rPr>
          <w:rFonts w:ascii="Calibri" w:hAnsi="Calibri" w:cs="Calibri"/>
          <w:color w:val="7F7F7F" w:themeColor="text1" w:themeTint="80"/>
          <w:sz w:val="18"/>
        </w:rPr>
        <w:t xml:space="preserve"> </w:t>
      </w:r>
      <w:r w:rsidR="00FA20E1" w:rsidRPr="00C16FF4">
        <w:rPr>
          <w:rFonts w:ascii="Calibri" w:hAnsi="Calibri" w:cs="Calibri"/>
          <w:color w:val="7F7F7F" w:themeColor="text1" w:themeTint="80"/>
          <w:sz w:val="18"/>
        </w:rPr>
        <w:t>Millionen Mitarbeiter</w:t>
      </w:r>
      <w:r w:rsidR="002B2D75">
        <w:rPr>
          <w:rFonts w:ascii="Calibri" w:hAnsi="Calibri" w:cs="Calibri"/>
          <w:color w:val="7F7F7F" w:themeColor="text1" w:themeTint="80"/>
          <w:sz w:val="18"/>
        </w:rPr>
        <w:t xml:space="preserve">innen und Mitarbeitern </w:t>
      </w:r>
      <w:r w:rsidR="002B2D75" w:rsidRPr="00C16FF4">
        <w:rPr>
          <w:rFonts w:ascii="Calibri" w:hAnsi="Calibri" w:cs="Calibri"/>
          <w:color w:val="7F7F7F" w:themeColor="text1" w:themeTint="80"/>
          <w:sz w:val="18"/>
        </w:rPr>
        <w:t>(202</w:t>
      </w:r>
      <w:r w:rsidR="00E63959">
        <w:rPr>
          <w:rFonts w:ascii="Calibri" w:hAnsi="Calibri" w:cs="Calibri"/>
          <w:color w:val="7F7F7F" w:themeColor="text1" w:themeTint="80"/>
          <w:sz w:val="18"/>
        </w:rPr>
        <w:t>4</w:t>
      </w:r>
      <w:r w:rsidR="002B2D75" w:rsidRPr="00C16FF4">
        <w:rPr>
          <w:rFonts w:ascii="Calibri" w:hAnsi="Calibri" w:cs="Calibri"/>
          <w:color w:val="7F7F7F" w:themeColor="text1" w:themeTint="80"/>
          <w:sz w:val="18"/>
        </w:rPr>
        <w:t>)</w:t>
      </w:r>
      <w:r w:rsidR="00FA20E1" w:rsidRPr="00C16FF4">
        <w:rPr>
          <w:rFonts w:ascii="Calibri" w:hAnsi="Calibri" w:cs="Calibri"/>
          <w:color w:val="7F7F7F" w:themeColor="text1" w:themeTint="80"/>
          <w:sz w:val="18"/>
        </w:rPr>
        <w:t xml:space="preserve">. Bei </w:t>
      </w:r>
      <w:r w:rsidR="002B52C0" w:rsidRPr="00C16FF4">
        <w:rPr>
          <w:rFonts w:ascii="Calibri" w:hAnsi="Calibri" w:cs="Calibri"/>
          <w:color w:val="7F7F7F" w:themeColor="text1" w:themeTint="80"/>
          <w:sz w:val="18"/>
        </w:rPr>
        <w:t>1</w:t>
      </w:r>
      <w:r w:rsidR="00212D8E">
        <w:rPr>
          <w:rFonts w:ascii="Calibri" w:hAnsi="Calibri" w:cs="Calibri"/>
          <w:color w:val="7F7F7F" w:themeColor="text1" w:themeTint="80"/>
          <w:sz w:val="18"/>
        </w:rPr>
        <w:t>50</w:t>
      </w:r>
      <w:r w:rsidR="00AE24DB"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Milliarden Euro Jahresumsatz in deutschen Krankenhäusern handelt die DKG für einen maßgeblichen Wirtschaftsfaktor im Gesundheitswesen.</w:t>
      </w:r>
    </w:p>
    <w:sectPr w:rsidR="00BF6D8E" w:rsidRPr="00277718" w:rsidSect="008E50AB">
      <w:headerReference w:type="even" r:id="rId9"/>
      <w:headerReference w:type="default" r:id="rId10"/>
      <w:footerReference w:type="even" r:id="rId11"/>
      <w:footerReference w:type="default" r:id="rId12"/>
      <w:headerReference w:type="first" r:id="rId13"/>
      <w:footerReference w:type="first" r:id="rId14"/>
      <w:pgSz w:w="11900" w:h="16840"/>
      <w:pgMar w:top="1526" w:right="276"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7D62" w14:textId="77777777" w:rsidR="00302DFA" w:rsidRDefault="00302DFA" w:rsidP="008125E6">
      <w:pPr>
        <w:spacing w:after="0"/>
      </w:pPr>
      <w:r>
        <w:separator/>
      </w:r>
    </w:p>
  </w:endnote>
  <w:endnote w:type="continuationSeparator" w:id="0">
    <w:p w14:paraId="1268A8C5" w14:textId="77777777" w:rsidR="00302DFA" w:rsidRDefault="00302DFA" w:rsidP="008125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FDD1" w14:textId="77777777" w:rsidR="00FC76B4" w:rsidRDefault="00FC76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F573" w14:textId="77777777" w:rsidR="00FC76B4" w:rsidRDefault="00FC76B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C35F" w14:textId="1F9E9CA4" w:rsidR="0065306F" w:rsidRPr="008E50AB" w:rsidRDefault="0065306F" w:rsidP="0065306F">
    <w:pPr>
      <w:spacing w:after="0"/>
      <w:ind w:left="8222"/>
      <w:jc w:val="both"/>
      <w:rPr>
        <w:rFonts w:ascii="Arial" w:eastAsia="Times New Roman" w:hAnsi="Arial" w:cs="Times New Roman"/>
        <w:sz w:val="16"/>
        <w:szCs w:val="16"/>
        <w:lang w:eastAsia="de-DE"/>
      </w:rPr>
    </w:pPr>
    <w:r w:rsidRPr="0065306F">
      <w:rPr>
        <w:rFonts w:ascii="Arial" w:eastAsia="Times New Roman" w:hAnsi="Arial" w:cs="Times New Roman"/>
        <w:noProof/>
        <w:sz w:val="16"/>
        <w:szCs w:val="16"/>
        <w:lang w:eastAsia="de-DE"/>
      </w:rPr>
      <mc:AlternateContent>
        <mc:Choice Requires="wps">
          <w:drawing>
            <wp:anchor distT="0" distB="0" distL="114300" distR="114300" simplePos="0" relativeHeight="251660288" behindDoc="1" locked="0" layoutInCell="1" allowOverlap="1" wp14:anchorId="42574E2C" wp14:editId="3F4199C5">
              <wp:simplePos x="0" y="0"/>
              <wp:positionH relativeFrom="column">
                <wp:posOffset>5142230</wp:posOffset>
              </wp:positionH>
              <wp:positionV relativeFrom="paragraph">
                <wp:posOffset>-3206750</wp:posOffset>
              </wp:positionV>
              <wp:extent cx="1596390" cy="3741420"/>
              <wp:effectExtent l="0" t="0" r="381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3741420"/>
                      </a:xfrm>
                      <a:prstGeom prst="rect">
                        <a:avLst/>
                      </a:prstGeom>
                      <a:solidFill>
                        <a:srgbClr val="FFFFFF"/>
                      </a:solidFill>
                      <a:ln w="9525">
                        <a:noFill/>
                        <a:miter lim="800000"/>
                        <a:headEnd/>
                        <a:tailEnd/>
                      </a:ln>
                    </wps:spPr>
                    <wps:txb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1"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2"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3"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4"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5"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6"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574E2C" id="_x0000_t202" coordsize="21600,21600" o:spt="202" path="m,l,21600r21600,l21600,xe">
              <v:stroke joinstyle="miter"/>
              <v:path gradientshapeok="t" o:connecttype="rect"/>
            </v:shapetype>
            <v:shape id="Textfeld 2" o:spid="_x0000_s1026" type="#_x0000_t202" style="position:absolute;left:0;text-align:left;margin-left:404.9pt;margin-top:-252.5pt;width:125.7pt;height:29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" stroked="f">
              <v:textbo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7"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8"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9"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10"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11"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12"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v:textbox>
            </v:shape>
          </w:pict>
        </mc:Fallback>
      </mc:AlternateContent>
    </w:r>
  </w:p>
  <w:p w14:paraId="0A39BC23" w14:textId="77777777" w:rsidR="0065306F" w:rsidRDefault="006530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4F36" w14:textId="77777777" w:rsidR="00302DFA" w:rsidRDefault="00302DFA" w:rsidP="008125E6">
      <w:pPr>
        <w:spacing w:after="0"/>
      </w:pPr>
      <w:r>
        <w:separator/>
      </w:r>
    </w:p>
  </w:footnote>
  <w:footnote w:type="continuationSeparator" w:id="0">
    <w:p w14:paraId="62A9FD94" w14:textId="77777777" w:rsidR="00302DFA" w:rsidRDefault="00302DFA" w:rsidP="008125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7BBC" w14:textId="77777777" w:rsidR="00FC76B4" w:rsidRDefault="00FC76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7A6" w14:textId="4FD3A548" w:rsidR="009D26E3" w:rsidRPr="00F67944" w:rsidRDefault="009D26E3" w:rsidP="00031885">
    <w:pPr>
      <w:pStyle w:val="Kopfzeile"/>
      <w:ind w:right="850"/>
      <w:jc w:val="center"/>
      <w:rPr>
        <w:rFonts w:asciiTheme="majorHAnsi" w:hAnsiTheme="majorHAnsi" w:cstheme="majorHAnsi"/>
        <w:sz w:val="22"/>
        <w:szCs w:val="22"/>
      </w:rPr>
    </w:pPr>
    <w:r w:rsidRPr="00F67944">
      <w:rPr>
        <w:rFonts w:asciiTheme="majorHAnsi" w:hAnsiTheme="majorHAnsi" w:cstheme="majorHAnsi"/>
        <w:sz w:val="22"/>
        <w:szCs w:val="22"/>
      </w:rPr>
      <w:fldChar w:fldCharType="begin"/>
    </w:r>
    <w:r w:rsidRPr="00F67944">
      <w:rPr>
        <w:rFonts w:asciiTheme="majorHAnsi" w:hAnsiTheme="majorHAnsi" w:cstheme="majorHAnsi"/>
        <w:sz w:val="22"/>
        <w:szCs w:val="22"/>
      </w:rPr>
      <w:instrText>PAGE   \* MERGEFORMAT</w:instrText>
    </w:r>
    <w:r w:rsidRPr="00F67944">
      <w:rPr>
        <w:rFonts w:asciiTheme="majorHAnsi" w:hAnsiTheme="majorHAnsi" w:cstheme="majorHAnsi"/>
        <w:sz w:val="22"/>
        <w:szCs w:val="22"/>
      </w:rPr>
      <w:fldChar w:fldCharType="separate"/>
    </w:r>
    <w:r w:rsidR="00C930CF" w:rsidRPr="00F67944">
      <w:rPr>
        <w:rFonts w:asciiTheme="majorHAnsi" w:hAnsiTheme="majorHAnsi" w:cstheme="majorHAnsi"/>
        <w:noProof/>
        <w:sz w:val="22"/>
        <w:szCs w:val="22"/>
      </w:rPr>
      <w:t>2</w:t>
    </w:r>
    <w:r w:rsidRPr="00F67944">
      <w:rPr>
        <w:rFonts w:asciiTheme="majorHAnsi" w:hAnsiTheme="majorHAnsi" w:cstheme="majorHAnsi"/>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CF6B" w14:textId="592525B1" w:rsidR="00997648" w:rsidRDefault="00997648" w:rsidP="00E71D54">
    <w:pPr>
      <w:pStyle w:val="Kopfzeile"/>
      <w:spacing w:after="1680"/>
    </w:pPr>
    <w:r>
      <w:rPr>
        <w:noProof/>
        <w:lang w:eastAsia="de-DE"/>
      </w:rPr>
      <w:drawing>
        <wp:anchor distT="0" distB="0" distL="114300" distR="114300" simplePos="0" relativeHeight="251658240" behindDoc="1" locked="1" layoutInCell="1" allowOverlap="1" wp14:anchorId="59990E70" wp14:editId="4CDDBD1F">
          <wp:simplePos x="0" y="0"/>
          <wp:positionH relativeFrom="page">
            <wp:posOffset>1270</wp:posOffset>
          </wp:positionH>
          <wp:positionV relativeFrom="page">
            <wp:posOffset>1905</wp:posOffset>
          </wp:positionV>
          <wp:extent cx="7556500" cy="10688320"/>
          <wp:effectExtent l="0" t="0" r="12700" b="5080"/>
          <wp:wrapNone/>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G_BP_HGF_04X.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83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5C93F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1B84281"/>
    <w:multiLevelType w:val="hybridMultilevel"/>
    <w:tmpl w:val="C352B996"/>
    <w:lvl w:ilvl="0" w:tplc="032625B4">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3B17DFD"/>
    <w:multiLevelType w:val="hybridMultilevel"/>
    <w:tmpl w:val="60C62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8543C7"/>
    <w:multiLevelType w:val="hybridMultilevel"/>
    <w:tmpl w:val="C282A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9509633">
    <w:abstractNumId w:val="3"/>
  </w:num>
  <w:num w:numId="2" w16cid:durableId="32584072">
    <w:abstractNumId w:val="2"/>
  </w:num>
  <w:num w:numId="3" w16cid:durableId="1954433055">
    <w:abstractNumId w:val="0"/>
  </w:num>
  <w:num w:numId="4" w16cid:durableId="1741823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E6"/>
    <w:rsid w:val="00006E49"/>
    <w:rsid w:val="00015A71"/>
    <w:rsid w:val="00020DA3"/>
    <w:rsid w:val="000210FE"/>
    <w:rsid w:val="00024819"/>
    <w:rsid w:val="00026B38"/>
    <w:rsid w:val="00031885"/>
    <w:rsid w:val="00050B7D"/>
    <w:rsid w:val="00060D57"/>
    <w:rsid w:val="0007527C"/>
    <w:rsid w:val="0008373B"/>
    <w:rsid w:val="00084B39"/>
    <w:rsid w:val="000906C3"/>
    <w:rsid w:val="00092CED"/>
    <w:rsid w:val="00096D20"/>
    <w:rsid w:val="000A31C9"/>
    <w:rsid w:val="000B37A0"/>
    <w:rsid w:val="000C54EE"/>
    <w:rsid w:val="000D257E"/>
    <w:rsid w:val="000D4C11"/>
    <w:rsid w:val="000F61BB"/>
    <w:rsid w:val="00111CA4"/>
    <w:rsid w:val="00121889"/>
    <w:rsid w:val="001253E9"/>
    <w:rsid w:val="001333C7"/>
    <w:rsid w:val="001734CD"/>
    <w:rsid w:val="00176B50"/>
    <w:rsid w:val="00183CBD"/>
    <w:rsid w:val="001906C3"/>
    <w:rsid w:val="001921E4"/>
    <w:rsid w:val="001962FD"/>
    <w:rsid w:val="00197695"/>
    <w:rsid w:val="001C0544"/>
    <w:rsid w:val="001C3900"/>
    <w:rsid w:val="001C561E"/>
    <w:rsid w:val="001C7245"/>
    <w:rsid w:val="001D102D"/>
    <w:rsid w:val="001D1D31"/>
    <w:rsid w:val="00205E46"/>
    <w:rsid w:val="0021251B"/>
    <w:rsid w:val="00212D8E"/>
    <w:rsid w:val="002156A6"/>
    <w:rsid w:val="00245172"/>
    <w:rsid w:val="002665AA"/>
    <w:rsid w:val="00276AC1"/>
    <w:rsid w:val="00277718"/>
    <w:rsid w:val="00283602"/>
    <w:rsid w:val="002875EB"/>
    <w:rsid w:val="002A2FC6"/>
    <w:rsid w:val="002A44EC"/>
    <w:rsid w:val="002A5F9A"/>
    <w:rsid w:val="002B1E96"/>
    <w:rsid w:val="002B2D75"/>
    <w:rsid w:val="002B458B"/>
    <w:rsid w:val="002B4C49"/>
    <w:rsid w:val="002B52C0"/>
    <w:rsid w:val="002B7D7C"/>
    <w:rsid w:val="002C1659"/>
    <w:rsid w:val="002F1B73"/>
    <w:rsid w:val="002F2DFC"/>
    <w:rsid w:val="00302DFA"/>
    <w:rsid w:val="00314EF3"/>
    <w:rsid w:val="00323BD9"/>
    <w:rsid w:val="00326374"/>
    <w:rsid w:val="00335088"/>
    <w:rsid w:val="00343C21"/>
    <w:rsid w:val="00350922"/>
    <w:rsid w:val="00350E79"/>
    <w:rsid w:val="00354602"/>
    <w:rsid w:val="00362EF7"/>
    <w:rsid w:val="0036343E"/>
    <w:rsid w:val="00363F93"/>
    <w:rsid w:val="00383891"/>
    <w:rsid w:val="00396599"/>
    <w:rsid w:val="003B4AC3"/>
    <w:rsid w:val="003D3A58"/>
    <w:rsid w:val="003E49E4"/>
    <w:rsid w:val="003E7E92"/>
    <w:rsid w:val="00407552"/>
    <w:rsid w:val="00413F2A"/>
    <w:rsid w:val="00440091"/>
    <w:rsid w:val="00452B50"/>
    <w:rsid w:val="00462B9F"/>
    <w:rsid w:val="0046608A"/>
    <w:rsid w:val="00482684"/>
    <w:rsid w:val="004915FE"/>
    <w:rsid w:val="004B392D"/>
    <w:rsid w:val="004B5A0A"/>
    <w:rsid w:val="004D36A3"/>
    <w:rsid w:val="004E40FA"/>
    <w:rsid w:val="004E47E0"/>
    <w:rsid w:val="004F0985"/>
    <w:rsid w:val="004F46DC"/>
    <w:rsid w:val="0052054C"/>
    <w:rsid w:val="00532B8C"/>
    <w:rsid w:val="0053749D"/>
    <w:rsid w:val="00540AF0"/>
    <w:rsid w:val="00540DD3"/>
    <w:rsid w:val="0056210E"/>
    <w:rsid w:val="00570C6B"/>
    <w:rsid w:val="0058674F"/>
    <w:rsid w:val="00586EFC"/>
    <w:rsid w:val="0059029D"/>
    <w:rsid w:val="005A0D6A"/>
    <w:rsid w:val="005A6566"/>
    <w:rsid w:val="005B067E"/>
    <w:rsid w:val="005B100C"/>
    <w:rsid w:val="005C2BD9"/>
    <w:rsid w:val="005D0A7E"/>
    <w:rsid w:val="005D1C55"/>
    <w:rsid w:val="005F6092"/>
    <w:rsid w:val="005F6514"/>
    <w:rsid w:val="00602B82"/>
    <w:rsid w:val="00607330"/>
    <w:rsid w:val="00612E3D"/>
    <w:rsid w:val="006314B2"/>
    <w:rsid w:val="00633E3A"/>
    <w:rsid w:val="006365EF"/>
    <w:rsid w:val="006429EE"/>
    <w:rsid w:val="0065306F"/>
    <w:rsid w:val="00653DC6"/>
    <w:rsid w:val="00660B2F"/>
    <w:rsid w:val="006701A6"/>
    <w:rsid w:val="006861E1"/>
    <w:rsid w:val="0069255D"/>
    <w:rsid w:val="006937B4"/>
    <w:rsid w:val="006A2E06"/>
    <w:rsid w:val="006A7679"/>
    <w:rsid w:val="006B4413"/>
    <w:rsid w:val="006C6396"/>
    <w:rsid w:val="006C72CE"/>
    <w:rsid w:val="006D5D72"/>
    <w:rsid w:val="006E14EE"/>
    <w:rsid w:val="00700218"/>
    <w:rsid w:val="0070619D"/>
    <w:rsid w:val="00717437"/>
    <w:rsid w:val="00727516"/>
    <w:rsid w:val="00730BF3"/>
    <w:rsid w:val="00734946"/>
    <w:rsid w:val="00742667"/>
    <w:rsid w:val="007755F0"/>
    <w:rsid w:val="0078717D"/>
    <w:rsid w:val="00795922"/>
    <w:rsid w:val="007A28D5"/>
    <w:rsid w:val="007C44FC"/>
    <w:rsid w:val="008001B7"/>
    <w:rsid w:val="008125E6"/>
    <w:rsid w:val="00835799"/>
    <w:rsid w:val="00850E59"/>
    <w:rsid w:val="008556B9"/>
    <w:rsid w:val="0085661D"/>
    <w:rsid w:val="00894E03"/>
    <w:rsid w:val="008A27F8"/>
    <w:rsid w:val="008A2E89"/>
    <w:rsid w:val="008B2132"/>
    <w:rsid w:val="008B37EB"/>
    <w:rsid w:val="008B7F36"/>
    <w:rsid w:val="008C552E"/>
    <w:rsid w:val="008D015E"/>
    <w:rsid w:val="008E50AB"/>
    <w:rsid w:val="008E5967"/>
    <w:rsid w:val="00903178"/>
    <w:rsid w:val="00916CFE"/>
    <w:rsid w:val="00925BFC"/>
    <w:rsid w:val="0095389B"/>
    <w:rsid w:val="0095543A"/>
    <w:rsid w:val="00957747"/>
    <w:rsid w:val="00970753"/>
    <w:rsid w:val="00972647"/>
    <w:rsid w:val="00974A1B"/>
    <w:rsid w:val="00980D81"/>
    <w:rsid w:val="00995C59"/>
    <w:rsid w:val="00997648"/>
    <w:rsid w:val="009A320B"/>
    <w:rsid w:val="009A4F97"/>
    <w:rsid w:val="009A5179"/>
    <w:rsid w:val="009C153C"/>
    <w:rsid w:val="009D26E3"/>
    <w:rsid w:val="009D788B"/>
    <w:rsid w:val="009E0FE7"/>
    <w:rsid w:val="009E43AA"/>
    <w:rsid w:val="009E4E2F"/>
    <w:rsid w:val="00A15341"/>
    <w:rsid w:val="00A40A19"/>
    <w:rsid w:val="00A41756"/>
    <w:rsid w:val="00A8789C"/>
    <w:rsid w:val="00A96B58"/>
    <w:rsid w:val="00AB3FA3"/>
    <w:rsid w:val="00AC5BCE"/>
    <w:rsid w:val="00AE24DB"/>
    <w:rsid w:val="00B06B18"/>
    <w:rsid w:val="00B1353D"/>
    <w:rsid w:val="00B34514"/>
    <w:rsid w:val="00B402F1"/>
    <w:rsid w:val="00B52927"/>
    <w:rsid w:val="00B607F4"/>
    <w:rsid w:val="00B65874"/>
    <w:rsid w:val="00B74141"/>
    <w:rsid w:val="00B7543C"/>
    <w:rsid w:val="00B776AB"/>
    <w:rsid w:val="00B87286"/>
    <w:rsid w:val="00BB0243"/>
    <w:rsid w:val="00BB46C4"/>
    <w:rsid w:val="00BF222D"/>
    <w:rsid w:val="00BF6D8E"/>
    <w:rsid w:val="00C114D4"/>
    <w:rsid w:val="00C11E8B"/>
    <w:rsid w:val="00C133A1"/>
    <w:rsid w:val="00C16F15"/>
    <w:rsid w:val="00C16FF4"/>
    <w:rsid w:val="00C335F2"/>
    <w:rsid w:val="00C378A5"/>
    <w:rsid w:val="00C454F0"/>
    <w:rsid w:val="00C55E7D"/>
    <w:rsid w:val="00C86455"/>
    <w:rsid w:val="00C91D2F"/>
    <w:rsid w:val="00C92F25"/>
    <w:rsid w:val="00C930CF"/>
    <w:rsid w:val="00C9558C"/>
    <w:rsid w:val="00C96C96"/>
    <w:rsid w:val="00CB748C"/>
    <w:rsid w:val="00CB79C3"/>
    <w:rsid w:val="00CC21C5"/>
    <w:rsid w:val="00CD6E55"/>
    <w:rsid w:val="00CE1A56"/>
    <w:rsid w:val="00CE7AC3"/>
    <w:rsid w:val="00D0219C"/>
    <w:rsid w:val="00D02C2A"/>
    <w:rsid w:val="00D11AC8"/>
    <w:rsid w:val="00D1486B"/>
    <w:rsid w:val="00D23C98"/>
    <w:rsid w:val="00D30167"/>
    <w:rsid w:val="00D359AB"/>
    <w:rsid w:val="00D401F2"/>
    <w:rsid w:val="00D45457"/>
    <w:rsid w:val="00D6251F"/>
    <w:rsid w:val="00D63A75"/>
    <w:rsid w:val="00D64D6E"/>
    <w:rsid w:val="00D7527B"/>
    <w:rsid w:val="00D80859"/>
    <w:rsid w:val="00D84AF8"/>
    <w:rsid w:val="00D852B3"/>
    <w:rsid w:val="00D9532B"/>
    <w:rsid w:val="00DA13E6"/>
    <w:rsid w:val="00DA6CB4"/>
    <w:rsid w:val="00DB5181"/>
    <w:rsid w:val="00DD0FDE"/>
    <w:rsid w:val="00DD49DE"/>
    <w:rsid w:val="00DD648D"/>
    <w:rsid w:val="00DE76D0"/>
    <w:rsid w:val="00DF579F"/>
    <w:rsid w:val="00E03842"/>
    <w:rsid w:val="00E142BF"/>
    <w:rsid w:val="00E31F3B"/>
    <w:rsid w:val="00E35D82"/>
    <w:rsid w:val="00E40E2B"/>
    <w:rsid w:val="00E43AB7"/>
    <w:rsid w:val="00E63959"/>
    <w:rsid w:val="00E71D54"/>
    <w:rsid w:val="00E75573"/>
    <w:rsid w:val="00E80D92"/>
    <w:rsid w:val="00E865D6"/>
    <w:rsid w:val="00E87038"/>
    <w:rsid w:val="00E971C3"/>
    <w:rsid w:val="00EB1379"/>
    <w:rsid w:val="00EB444B"/>
    <w:rsid w:val="00ED3823"/>
    <w:rsid w:val="00F10B67"/>
    <w:rsid w:val="00F111EE"/>
    <w:rsid w:val="00F23F10"/>
    <w:rsid w:val="00F258F9"/>
    <w:rsid w:val="00F26034"/>
    <w:rsid w:val="00F4622D"/>
    <w:rsid w:val="00F47CA5"/>
    <w:rsid w:val="00F67944"/>
    <w:rsid w:val="00F77C15"/>
    <w:rsid w:val="00F8139F"/>
    <w:rsid w:val="00F8304C"/>
    <w:rsid w:val="00FA20E1"/>
    <w:rsid w:val="00FA346C"/>
    <w:rsid w:val="00FB25D6"/>
    <w:rsid w:val="00FC76B4"/>
    <w:rsid w:val="00FE4143"/>
    <w:rsid w:val="00FE46A1"/>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01085"/>
  <w15:docId w15:val="{D536C178-4BB6-4DCD-9FE9-CC6BC7E3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747"/>
  </w:style>
  <w:style w:type="paragraph" w:styleId="berschrift1">
    <w:name w:val="heading 1"/>
    <w:basedOn w:val="Standard"/>
    <w:next w:val="Standard"/>
    <w:link w:val="berschrift1Zchn"/>
    <w:uiPriority w:val="9"/>
    <w:qFormat/>
    <w:rsid w:val="002125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link w:val="DatumZchn"/>
    <w:uiPriority w:val="1"/>
    <w:rsid w:val="00205E46"/>
    <w:pPr>
      <w:spacing w:after="0" w:line="276" w:lineRule="auto"/>
      <w:jc w:val="right"/>
    </w:pPr>
    <w:rPr>
      <w:color w:val="4F81BD" w:themeColor="accent1"/>
      <w:lang w:eastAsia="de-DE"/>
    </w:rPr>
  </w:style>
  <w:style w:type="character" w:customStyle="1" w:styleId="DatumZchn">
    <w:name w:val="Datum Zchn"/>
    <w:basedOn w:val="Absatz-Standardschriftart"/>
    <w:link w:val="Datum"/>
    <w:uiPriority w:val="1"/>
    <w:rsid w:val="00205E46"/>
    <w:rPr>
      <w:color w:val="4F81BD" w:themeColor="accent1"/>
      <w:lang w:eastAsia="de-DE"/>
    </w:rPr>
  </w:style>
  <w:style w:type="character" w:styleId="Platzhaltertext">
    <w:name w:val="Placeholder Text"/>
    <w:basedOn w:val="Absatz-Standardschriftart"/>
    <w:uiPriority w:val="99"/>
    <w:semiHidden/>
    <w:rsid w:val="00205E46"/>
    <w:rPr>
      <w:color w:val="808080"/>
    </w:rPr>
  </w:style>
  <w:style w:type="character" w:styleId="Seitenzahl">
    <w:name w:val="page number"/>
    <w:basedOn w:val="Absatz-Standardschriftart"/>
    <w:uiPriority w:val="99"/>
    <w:unhideWhenUsed/>
    <w:rsid w:val="00205E46"/>
    <w:rPr>
      <w:color w:val="1F497D" w:themeColor="text2"/>
    </w:rPr>
  </w:style>
  <w:style w:type="paragraph" w:customStyle="1" w:styleId="FormText">
    <w:name w:val="Form Text"/>
    <w:basedOn w:val="Standard"/>
    <w:uiPriority w:val="1"/>
    <w:qFormat/>
    <w:rsid w:val="00205E46"/>
    <w:pPr>
      <w:spacing w:after="40" w:line="276" w:lineRule="auto"/>
    </w:pPr>
    <w:rPr>
      <w:color w:val="000000" w:themeColor="text1"/>
      <w:sz w:val="20"/>
      <w:szCs w:val="20"/>
      <w:lang w:eastAsia="de-DE"/>
    </w:rPr>
  </w:style>
  <w:style w:type="paragraph" w:customStyle="1" w:styleId="ContactDetails">
    <w:name w:val="Contact Details"/>
    <w:basedOn w:val="Standard"/>
    <w:uiPriority w:val="1"/>
    <w:qFormat/>
    <w:rsid w:val="00205E46"/>
    <w:pPr>
      <w:spacing w:before="80" w:after="80" w:line="276" w:lineRule="auto"/>
    </w:pPr>
    <w:rPr>
      <w:color w:val="FFFFFF" w:themeColor="background1"/>
      <w:sz w:val="16"/>
      <w:szCs w:val="14"/>
      <w:lang w:eastAsia="de-DE"/>
    </w:rPr>
  </w:style>
  <w:style w:type="paragraph" w:customStyle="1" w:styleId="Formatvorlage1">
    <w:name w:val="Formatvorlage1"/>
    <w:basedOn w:val="Kopfzeile"/>
    <w:qFormat/>
    <w:rsid w:val="00F47CA5"/>
    <w:pPr>
      <w:framePr w:hSpace="141" w:wrap="around" w:vAnchor="text" w:hAnchor="page" w:x="1539" w:y="5031"/>
      <w:contextualSpacing/>
    </w:pPr>
    <w:rPr>
      <w:rFonts w:ascii="Arial" w:hAnsi="Arial"/>
      <w:sz w:val="14"/>
      <w:szCs w:val="14"/>
    </w:rPr>
  </w:style>
  <w:style w:type="paragraph" w:styleId="Kopfzeile">
    <w:name w:val="header"/>
    <w:basedOn w:val="Standard"/>
    <w:link w:val="KopfzeileZchn"/>
    <w:uiPriority w:val="99"/>
    <w:unhideWhenUsed/>
    <w:rsid w:val="00F47CA5"/>
    <w:pPr>
      <w:tabs>
        <w:tab w:val="center" w:pos="4536"/>
        <w:tab w:val="right" w:pos="9072"/>
      </w:tabs>
      <w:spacing w:after="0"/>
    </w:pPr>
  </w:style>
  <w:style w:type="character" w:customStyle="1" w:styleId="KopfzeileZchn">
    <w:name w:val="Kopfzeile Zchn"/>
    <w:basedOn w:val="Absatz-Standardschriftart"/>
    <w:link w:val="Kopfzeile"/>
    <w:uiPriority w:val="99"/>
    <w:rsid w:val="00F47CA5"/>
  </w:style>
  <w:style w:type="paragraph" w:customStyle="1" w:styleId="Datum1">
    <w:name w:val="Datum 1"/>
    <w:basedOn w:val="Standard"/>
    <w:autoRedefine/>
    <w:qFormat/>
    <w:rsid w:val="00734946"/>
    <w:pPr>
      <w:spacing w:after="0"/>
    </w:pPr>
    <w:rPr>
      <w:rFonts w:ascii="Arial" w:hAnsi="Arial" w:cs="Arial"/>
      <w:sz w:val="16"/>
      <w:szCs w:val="16"/>
    </w:rPr>
  </w:style>
  <w:style w:type="paragraph" w:customStyle="1" w:styleId="Arial8pt">
    <w:name w:val="Arial 8pt"/>
    <w:basedOn w:val="Standard"/>
    <w:qFormat/>
    <w:rsid w:val="00734946"/>
    <w:rPr>
      <w:rFonts w:ascii="Arial" w:hAnsi="Arial" w:cs="Arial"/>
      <w:sz w:val="16"/>
      <w:szCs w:val="16"/>
    </w:rPr>
  </w:style>
  <w:style w:type="paragraph" w:styleId="Fuzeile">
    <w:name w:val="footer"/>
    <w:basedOn w:val="Standard"/>
    <w:link w:val="FuzeileZchn"/>
    <w:uiPriority w:val="99"/>
    <w:unhideWhenUsed/>
    <w:rsid w:val="008125E6"/>
    <w:pPr>
      <w:tabs>
        <w:tab w:val="center" w:pos="4536"/>
        <w:tab w:val="right" w:pos="9072"/>
      </w:tabs>
      <w:spacing w:after="0"/>
    </w:pPr>
  </w:style>
  <w:style w:type="character" w:customStyle="1" w:styleId="FuzeileZchn">
    <w:name w:val="Fußzeile Zchn"/>
    <w:basedOn w:val="Absatz-Standardschriftart"/>
    <w:link w:val="Fuzeile"/>
    <w:uiPriority w:val="99"/>
    <w:rsid w:val="008125E6"/>
  </w:style>
  <w:style w:type="paragraph" w:styleId="Sprechblasentext">
    <w:name w:val="Balloon Text"/>
    <w:basedOn w:val="Standard"/>
    <w:link w:val="SprechblasentextZchn"/>
    <w:uiPriority w:val="99"/>
    <w:semiHidden/>
    <w:unhideWhenUsed/>
    <w:rsid w:val="008125E6"/>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125E6"/>
    <w:rPr>
      <w:rFonts w:ascii="Lucida Grande" w:hAnsi="Lucida Grande" w:cs="Lucida Grande"/>
      <w:sz w:val="18"/>
      <w:szCs w:val="18"/>
    </w:rPr>
  </w:style>
  <w:style w:type="paragraph" w:customStyle="1" w:styleId="KeinAbsatzformat">
    <w:name w:val="[Kein Absatzformat]"/>
    <w:rsid w:val="002156A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Arial7pt">
    <w:name w:val="Arial 7pt"/>
    <w:basedOn w:val="Arial8pt"/>
    <w:qFormat/>
    <w:rsid w:val="006937B4"/>
    <w:rPr>
      <w:sz w:val="14"/>
      <w:szCs w:val="14"/>
    </w:rPr>
  </w:style>
  <w:style w:type="paragraph" w:customStyle="1" w:styleId="Adressfeld">
    <w:name w:val="Adressfeld"/>
    <w:basedOn w:val="Standard"/>
    <w:autoRedefine/>
    <w:qFormat/>
    <w:rsid w:val="009A320B"/>
    <w:pPr>
      <w:spacing w:line="240" w:lineRule="exact"/>
      <w:contextualSpacing/>
    </w:pPr>
    <w:rPr>
      <w:rFonts w:ascii="Arial" w:hAnsi="Arial" w:cs="Arial"/>
      <w:sz w:val="22"/>
      <w:szCs w:val="22"/>
    </w:rPr>
  </w:style>
  <w:style w:type="character" w:styleId="Hyperlink">
    <w:name w:val="Hyperlink"/>
    <w:basedOn w:val="Absatz-Standardschriftart"/>
    <w:uiPriority w:val="99"/>
    <w:unhideWhenUsed/>
    <w:rsid w:val="00BB0243"/>
    <w:rPr>
      <w:color w:val="0000FF" w:themeColor="hyperlink"/>
      <w:u w:val="single"/>
    </w:rPr>
  </w:style>
  <w:style w:type="paragraph" w:styleId="Listenabsatz">
    <w:name w:val="List Paragraph"/>
    <w:basedOn w:val="Standard"/>
    <w:uiPriority w:val="34"/>
    <w:qFormat/>
    <w:rsid w:val="008B2132"/>
    <w:pPr>
      <w:ind w:left="720"/>
      <w:contextualSpacing/>
    </w:pPr>
  </w:style>
  <w:style w:type="character" w:customStyle="1" w:styleId="berschrift1Zchn">
    <w:name w:val="Überschrift 1 Zchn"/>
    <w:basedOn w:val="Absatz-Standardschriftart"/>
    <w:link w:val="berschrift1"/>
    <w:uiPriority w:val="9"/>
    <w:rsid w:val="0021251B"/>
    <w:rPr>
      <w:rFonts w:asciiTheme="majorHAnsi" w:eastAsiaTheme="majorEastAsia" w:hAnsiTheme="majorHAnsi" w:cstheme="majorBidi"/>
      <w:b/>
      <w:bCs/>
      <w:color w:val="365F91" w:themeColor="accent1" w:themeShade="BF"/>
      <w:sz w:val="28"/>
      <w:szCs w:val="28"/>
    </w:rPr>
  </w:style>
  <w:style w:type="paragraph" w:styleId="Aufzhlungszeichen">
    <w:name w:val="List Bullet"/>
    <w:basedOn w:val="Standard"/>
    <w:uiPriority w:val="99"/>
    <w:unhideWhenUsed/>
    <w:rsid w:val="003E7E92"/>
    <w:pPr>
      <w:numPr>
        <w:numId w:val="3"/>
      </w:numPr>
      <w:contextualSpacing/>
    </w:pPr>
  </w:style>
  <w:style w:type="character" w:styleId="NichtaufgelsteErwhnung">
    <w:name w:val="Unresolved Mention"/>
    <w:basedOn w:val="Absatz-Standardschriftart"/>
    <w:uiPriority w:val="99"/>
    <w:semiHidden/>
    <w:unhideWhenUsed/>
    <w:rsid w:val="00A96B58"/>
    <w:rPr>
      <w:color w:val="605E5C"/>
      <w:shd w:val="clear" w:color="auto" w:fill="E1DFDD"/>
    </w:rPr>
  </w:style>
  <w:style w:type="character" w:styleId="BesuchterLink">
    <w:name w:val="FollowedHyperlink"/>
    <w:basedOn w:val="Absatz-Standardschriftart"/>
    <w:uiPriority w:val="99"/>
    <w:semiHidden/>
    <w:unhideWhenUsed/>
    <w:rsid w:val="002A5F9A"/>
    <w:rPr>
      <w:color w:val="800080" w:themeColor="followedHyperlink"/>
      <w:u w:val="single"/>
    </w:rPr>
  </w:style>
  <w:style w:type="paragraph" w:styleId="berarbeitung">
    <w:name w:val="Revision"/>
    <w:hidden/>
    <w:uiPriority w:val="99"/>
    <w:semiHidden/>
    <w:rsid w:val="00276AC1"/>
    <w:pPr>
      <w:spacing w:after="0"/>
    </w:pPr>
  </w:style>
  <w:style w:type="character" w:styleId="Kommentarzeichen">
    <w:name w:val="annotation reference"/>
    <w:basedOn w:val="Absatz-Standardschriftart"/>
    <w:uiPriority w:val="99"/>
    <w:semiHidden/>
    <w:unhideWhenUsed/>
    <w:rsid w:val="00CB79C3"/>
    <w:rPr>
      <w:sz w:val="16"/>
      <w:szCs w:val="16"/>
    </w:rPr>
  </w:style>
  <w:style w:type="paragraph" w:styleId="Kommentartext">
    <w:name w:val="annotation text"/>
    <w:basedOn w:val="Standard"/>
    <w:link w:val="KommentartextZchn"/>
    <w:uiPriority w:val="99"/>
    <w:unhideWhenUsed/>
    <w:rsid w:val="00CB79C3"/>
    <w:rPr>
      <w:sz w:val="20"/>
      <w:szCs w:val="20"/>
    </w:rPr>
  </w:style>
  <w:style w:type="character" w:customStyle="1" w:styleId="KommentartextZchn">
    <w:name w:val="Kommentartext Zchn"/>
    <w:basedOn w:val="Absatz-Standardschriftart"/>
    <w:link w:val="Kommentartext"/>
    <w:uiPriority w:val="99"/>
    <w:rsid w:val="00CB79C3"/>
    <w:rPr>
      <w:sz w:val="20"/>
      <w:szCs w:val="20"/>
    </w:rPr>
  </w:style>
  <w:style w:type="paragraph" w:styleId="Kommentarthema">
    <w:name w:val="annotation subject"/>
    <w:basedOn w:val="Kommentartext"/>
    <w:next w:val="Kommentartext"/>
    <w:link w:val="KommentarthemaZchn"/>
    <w:uiPriority w:val="99"/>
    <w:semiHidden/>
    <w:unhideWhenUsed/>
    <w:rsid w:val="00CB79C3"/>
    <w:rPr>
      <w:b/>
      <w:bCs/>
    </w:rPr>
  </w:style>
  <w:style w:type="character" w:customStyle="1" w:styleId="KommentarthemaZchn">
    <w:name w:val="Kommentarthema Zchn"/>
    <w:basedOn w:val="KommentartextZchn"/>
    <w:link w:val="Kommentarthema"/>
    <w:uiPriority w:val="99"/>
    <w:semiHidden/>
    <w:rsid w:val="00CB79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9012">
      <w:bodyDiv w:val="1"/>
      <w:marLeft w:val="0"/>
      <w:marRight w:val="0"/>
      <w:marTop w:val="0"/>
      <w:marBottom w:val="0"/>
      <w:divBdr>
        <w:top w:val="none" w:sz="0" w:space="0" w:color="auto"/>
        <w:left w:val="none" w:sz="0" w:space="0" w:color="auto"/>
        <w:bottom w:val="none" w:sz="0" w:space="0" w:color="auto"/>
        <w:right w:val="none" w:sz="0" w:space="0" w:color="auto"/>
      </w:divBdr>
    </w:div>
    <w:div w:id="286666572">
      <w:bodyDiv w:val="1"/>
      <w:marLeft w:val="0"/>
      <w:marRight w:val="0"/>
      <w:marTop w:val="0"/>
      <w:marBottom w:val="0"/>
      <w:divBdr>
        <w:top w:val="none" w:sz="0" w:space="0" w:color="auto"/>
        <w:left w:val="none" w:sz="0" w:space="0" w:color="auto"/>
        <w:bottom w:val="none" w:sz="0" w:space="0" w:color="auto"/>
        <w:right w:val="none" w:sz="0" w:space="0" w:color="auto"/>
      </w:divBdr>
    </w:div>
    <w:div w:id="574165022">
      <w:bodyDiv w:val="1"/>
      <w:marLeft w:val="0"/>
      <w:marRight w:val="0"/>
      <w:marTop w:val="0"/>
      <w:marBottom w:val="0"/>
      <w:divBdr>
        <w:top w:val="none" w:sz="0" w:space="0" w:color="auto"/>
        <w:left w:val="none" w:sz="0" w:space="0" w:color="auto"/>
        <w:bottom w:val="none" w:sz="0" w:space="0" w:color="auto"/>
        <w:right w:val="none" w:sz="0" w:space="0" w:color="auto"/>
      </w:divBdr>
    </w:div>
    <w:div w:id="664866563">
      <w:bodyDiv w:val="1"/>
      <w:marLeft w:val="0"/>
      <w:marRight w:val="0"/>
      <w:marTop w:val="0"/>
      <w:marBottom w:val="0"/>
      <w:divBdr>
        <w:top w:val="none" w:sz="0" w:space="0" w:color="auto"/>
        <w:left w:val="none" w:sz="0" w:space="0" w:color="auto"/>
        <w:bottom w:val="none" w:sz="0" w:space="0" w:color="auto"/>
        <w:right w:val="none" w:sz="0" w:space="0" w:color="auto"/>
      </w:divBdr>
    </w:div>
    <w:div w:id="677586693">
      <w:bodyDiv w:val="1"/>
      <w:marLeft w:val="0"/>
      <w:marRight w:val="0"/>
      <w:marTop w:val="0"/>
      <w:marBottom w:val="0"/>
      <w:divBdr>
        <w:top w:val="none" w:sz="0" w:space="0" w:color="auto"/>
        <w:left w:val="none" w:sz="0" w:space="0" w:color="auto"/>
        <w:bottom w:val="none" w:sz="0" w:space="0" w:color="auto"/>
        <w:right w:val="none" w:sz="0" w:space="0" w:color="auto"/>
      </w:divBdr>
    </w:div>
    <w:div w:id="689646917">
      <w:bodyDiv w:val="1"/>
      <w:marLeft w:val="0"/>
      <w:marRight w:val="0"/>
      <w:marTop w:val="0"/>
      <w:marBottom w:val="0"/>
      <w:divBdr>
        <w:top w:val="none" w:sz="0" w:space="0" w:color="auto"/>
        <w:left w:val="none" w:sz="0" w:space="0" w:color="auto"/>
        <w:bottom w:val="none" w:sz="0" w:space="0" w:color="auto"/>
        <w:right w:val="none" w:sz="0" w:space="0" w:color="auto"/>
      </w:divBdr>
    </w:div>
    <w:div w:id="986476960">
      <w:bodyDiv w:val="1"/>
      <w:marLeft w:val="0"/>
      <w:marRight w:val="0"/>
      <w:marTop w:val="0"/>
      <w:marBottom w:val="0"/>
      <w:divBdr>
        <w:top w:val="none" w:sz="0" w:space="0" w:color="auto"/>
        <w:left w:val="none" w:sz="0" w:space="0" w:color="auto"/>
        <w:bottom w:val="none" w:sz="0" w:space="0" w:color="auto"/>
        <w:right w:val="none" w:sz="0" w:space="0" w:color="auto"/>
      </w:divBdr>
    </w:div>
    <w:div w:id="1066296118">
      <w:bodyDiv w:val="1"/>
      <w:marLeft w:val="0"/>
      <w:marRight w:val="0"/>
      <w:marTop w:val="0"/>
      <w:marBottom w:val="0"/>
      <w:divBdr>
        <w:top w:val="none" w:sz="0" w:space="0" w:color="auto"/>
        <w:left w:val="none" w:sz="0" w:space="0" w:color="auto"/>
        <w:bottom w:val="none" w:sz="0" w:space="0" w:color="auto"/>
        <w:right w:val="none" w:sz="0" w:space="0" w:color="auto"/>
      </w:divBdr>
      <w:divsChild>
        <w:div w:id="270363317">
          <w:marLeft w:val="0"/>
          <w:marRight w:val="0"/>
          <w:marTop w:val="0"/>
          <w:marBottom w:val="0"/>
          <w:divBdr>
            <w:top w:val="none" w:sz="0" w:space="0" w:color="auto"/>
            <w:left w:val="none" w:sz="0" w:space="0" w:color="auto"/>
            <w:bottom w:val="none" w:sz="0" w:space="0" w:color="auto"/>
            <w:right w:val="none" w:sz="0" w:space="0" w:color="auto"/>
          </w:divBdr>
        </w:div>
      </w:divsChild>
    </w:div>
    <w:div w:id="1126705174">
      <w:bodyDiv w:val="1"/>
      <w:marLeft w:val="0"/>
      <w:marRight w:val="0"/>
      <w:marTop w:val="0"/>
      <w:marBottom w:val="0"/>
      <w:divBdr>
        <w:top w:val="none" w:sz="0" w:space="0" w:color="auto"/>
        <w:left w:val="none" w:sz="0" w:space="0" w:color="auto"/>
        <w:bottom w:val="none" w:sz="0" w:space="0" w:color="auto"/>
        <w:right w:val="none" w:sz="0" w:space="0" w:color="auto"/>
      </w:divBdr>
    </w:div>
    <w:div w:id="1175727645">
      <w:bodyDiv w:val="1"/>
      <w:marLeft w:val="0"/>
      <w:marRight w:val="0"/>
      <w:marTop w:val="0"/>
      <w:marBottom w:val="0"/>
      <w:divBdr>
        <w:top w:val="none" w:sz="0" w:space="0" w:color="auto"/>
        <w:left w:val="none" w:sz="0" w:space="0" w:color="auto"/>
        <w:bottom w:val="none" w:sz="0" w:space="0" w:color="auto"/>
        <w:right w:val="none" w:sz="0" w:space="0" w:color="auto"/>
      </w:divBdr>
      <w:divsChild>
        <w:div w:id="2145536357">
          <w:marLeft w:val="0"/>
          <w:marRight w:val="0"/>
          <w:marTop w:val="0"/>
          <w:marBottom w:val="0"/>
          <w:divBdr>
            <w:top w:val="none" w:sz="0" w:space="0" w:color="auto"/>
            <w:left w:val="none" w:sz="0" w:space="0" w:color="auto"/>
            <w:bottom w:val="none" w:sz="0" w:space="0" w:color="auto"/>
            <w:right w:val="none" w:sz="0" w:space="0" w:color="auto"/>
          </w:divBdr>
        </w:div>
      </w:divsChild>
    </w:div>
    <w:div w:id="1192111631">
      <w:bodyDiv w:val="1"/>
      <w:marLeft w:val="0"/>
      <w:marRight w:val="0"/>
      <w:marTop w:val="0"/>
      <w:marBottom w:val="0"/>
      <w:divBdr>
        <w:top w:val="none" w:sz="0" w:space="0" w:color="auto"/>
        <w:left w:val="none" w:sz="0" w:space="0" w:color="auto"/>
        <w:bottom w:val="none" w:sz="0" w:space="0" w:color="auto"/>
        <w:right w:val="none" w:sz="0" w:space="0" w:color="auto"/>
      </w:divBdr>
    </w:div>
    <w:div w:id="1266039870">
      <w:bodyDiv w:val="1"/>
      <w:marLeft w:val="0"/>
      <w:marRight w:val="0"/>
      <w:marTop w:val="0"/>
      <w:marBottom w:val="0"/>
      <w:divBdr>
        <w:top w:val="none" w:sz="0" w:space="0" w:color="auto"/>
        <w:left w:val="none" w:sz="0" w:space="0" w:color="auto"/>
        <w:bottom w:val="none" w:sz="0" w:space="0" w:color="auto"/>
        <w:right w:val="none" w:sz="0" w:space="0" w:color="auto"/>
      </w:divBdr>
    </w:div>
    <w:div w:id="1266419174">
      <w:bodyDiv w:val="1"/>
      <w:marLeft w:val="0"/>
      <w:marRight w:val="0"/>
      <w:marTop w:val="0"/>
      <w:marBottom w:val="0"/>
      <w:divBdr>
        <w:top w:val="none" w:sz="0" w:space="0" w:color="auto"/>
        <w:left w:val="none" w:sz="0" w:space="0" w:color="auto"/>
        <w:bottom w:val="none" w:sz="0" w:space="0" w:color="auto"/>
        <w:right w:val="none" w:sz="0" w:space="0" w:color="auto"/>
      </w:divBdr>
    </w:div>
    <w:div w:id="1493595398">
      <w:bodyDiv w:val="1"/>
      <w:marLeft w:val="0"/>
      <w:marRight w:val="0"/>
      <w:marTop w:val="0"/>
      <w:marBottom w:val="0"/>
      <w:divBdr>
        <w:top w:val="none" w:sz="0" w:space="0" w:color="auto"/>
        <w:left w:val="none" w:sz="0" w:space="0" w:color="auto"/>
        <w:bottom w:val="none" w:sz="0" w:space="0" w:color="auto"/>
        <w:right w:val="none" w:sz="0" w:space="0" w:color="auto"/>
      </w:divBdr>
    </w:div>
    <w:div w:id="1655599914">
      <w:bodyDiv w:val="1"/>
      <w:marLeft w:val="0"/>
      <w:marRight w:val="0"/>
      <w:marTop w:val="0"/>
      <w:marBottom w:val="0"/>
      <w:divBdr>
        <w:top w:val="none" w:sz="0" w:space="0" w:color="auto"/>
        <w:left w:val="none" w:sz="0" w:space="0" w:color="auto"/>
        <w:bottom w:val="none" w:sz="0" w:space="0" w:color="auto"/>
        <w:right w:val="none" w:sz="0" w:space="0" w:color="auto"/>
      </w:divBdr>
    </w:div>
    <w:div w:id="1747726845">
      <w:bodyDiv w:val="1"/>
      <w:marLeft w:val="0"/>
      <w:marRight w:val="0"/>
      <w:marTop w:val="0"/>
      <w:marBottom w:val="0"/>
      <w:divBdr>
        <w:top w:val="none" w:sz="0" w:space="0" w:color="auto"/>
        <w:left w:val="none" w:sz="0" w:space="0" w:color="auto"/>
        <w:bottom w:val="none" w:sz="0" w:space="0" w:color="auto"/>
        <w:right w:val="none" w:sz="0" w:space="0" w:color="auto"/>
      </w:divBdr>
    </w:div>
    <w:div w:id="213571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ankenhaus-nachhaltig.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8" Type="http://schemas.openxmlformats.org/officeDocument/2006/relationships/hyperlink" Target="https://www.linkedin.com/company/deutsche-krankenhausgesellschaft-ev" TargetMode="External"/><Relationship Id="rId3" Type="http://schemas.openxmlformats.org/officeDocument/2006/relationships/hyperlink" Target="http://www.facebook.com/dkgev" TargetMode="External"/><Relationship Id="rId7" Type="http://schemas.openxmlformats.org/officeDocument/2006/relationships/hyperlink" Target="http://www.dkgev.de" TargetMode="External"/><Relationship Id="rId12" Type="http://schemas.openxmlformats.org/officeDocument/2006/relationships/hyperlink" Target="http://www.youtube.com/user/dkgev" TargetMode="External"/><Relationship Id="rId2" Type="http://schemas.openxmlformats.org/officeDocument/2006/relationships/hyperlink" Target="https://www.linkedin.com/company/deutsche-krankenhausgesellschaft-ev" TargetMode="External"/><Relationship Id="rId1" Type="http://schemas.openxmlformats.org/officeDocument/2006/relationships/hyperlink" Target="http://www.dkgev.de" TargetMode="External"/><Relationship Id="rId6" Type="http://schemas.openxmlformats.org/officeDocument/2006/relationships/hyperlink" Target="http://www.youtube.com/user/dkgev" TargetMode="External"/><Relationship Id="rId11" Type="http://schemas.openxmlformats.org/officeDocument/2006/relationships/hyperlink" Target="http://www.instagram.com/die_deutschen_krankenhaeuser" TargetMode="External"/><Relationship Id="rId5" Type="http://schemas.openxmlformats.org/officeDocument/2006/relationships/hyperlink" Target="http://www.instagram.com/die_deutschen_krankenhaeuser" TargetMode="External"/><Relationship Id="rId10" Type="http://schemas.openxmlformats.org/officeDocument/2006/relationships/hyperlink" Target="http://www.tiktok.com/@dkg.e.v" TargetMode="External"/><Relationship Id="rId4" Type="http://schemas.openxmlformats.org/officeDocument/2006/relationships/hyperlink" Target="http://www.tiktok.com/@dkg.e.v" TargetMode="External"/><Relationship Id="rId9" Type="http://schemas.openxmlformats.org/officeDocument/2006/relationships/hyperlink" Target="http://www.facebook.com/dkge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0F658-9AA9-4D4F-98A7-19DDC217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2945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suteishi communication</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Blachny</dc:creator>
  <cp:lastModifiedBy>Wegner, Jörn</cp:lastModifiedBy>
  <cp:revision>3</cp:revision>
  <cp:lastPrinted>2018-11-30T09:23:00Z</cp:lastPrinted>
  <dcterms:created xsi:type="dcterms:W3CDTF">2026-09-23T07:49:00Z</dcterms:created>
  <dcterms:modified xsi:type="dcterms:W3CDTF">2026-09-25T06:39:00Z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512</vt:i4>
  </property>
</Properties>
</file>