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2249B6BF"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B50F99">
        <w:rPr>
          <w:rFonts w:asciiTheme="majorHAnsi" w:eastAsia="Times New Roman" w:hAnsiTheme="majorHAnsi" w:cstheme="majorHAnsi"/>
          <w:b/>
          <w:szCs w:val="20"/>
          <w:u w:val="single"/>
          <w:lang w:eastAsia="de-DE"/>
        </w:rPr>
        <w:t xml:space="preserve"> den </w:t>
      </w:r>
      <w:bookmarkStart w:id="0" w:name="_GoBack"/>
      <w:bookmarkEnd w:id="0"/>
      <w:r w:rsidR="00B50F99">
        <w:rPr>
          <w:rFonts w:asciiTheme="majorHAnsi" w:eastAsia="Times New Roman" w:hAnsiTheme="majorHAnsi" w:cstheme="majorHAnsi"/>
          <w:b/>
          <w:szCs w:val="20"/>
          <w:u w:val="single"/>
          <w:lang w:eastAsia="de-DE"/>
        </w:rPr>
        <w:t>Plänen</w:t>
      </w:r>
      <w:r w:rsidR="00500CCD">
        <w:rPr>
          <w:rFonts w:asciiTheme="majorHAnsi" w:eastAsia="Times New Roman" w:hAnsiTheme="majorHAnsi" w:cstheme="majorHAnsi"/>
          <w:b/>
          <w:szCs w:val="20"/>
          <w:u w:val="single"/>
          <w:lang w:eastAsia="de-DE"/>
        </w:rPr>
        <w:t xml:space="preserve"> des Bundesgesundheitsministeriums </w:t>
      </w:r>
    </w:p>
    <w:p w14:paraId="1CA3406A" w14:textId="706736DB"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B50F99">
        <w:rPr>
          <w:rFonts w:asciiTheme="majorHAnsi" w:hAnsiTheme="majorHAnsi" w:cstheme="majorHAnsi"/>
          <w:b/>
          <w:sz w:val="32"/>
          <w:szCs w:val="32"/>
        </w:rPr>
        <w:t>Krankenhäuser fordern Einbindung in Digitalstrategie</w:t>
      </w:r>
      <w:r w:rsidRPr="00C91D2F">
        <w:rPr>
          <w:rFonts w:asciiTheme="majorHAnsi" w:hAnsiTheme="majorHAnsi" w:cstheme="majorHAnsi"/>
          <w:b/>
          <w:sz w:val="32"/>
          <w:szCs w:val="32"/>
        </w:rPr>
        <w:br/>
      </w:r>
    </w:p>
    <w:p w14:paraId="0829F221" w14:textId="4C963936" w:rsidR="00BF419C" w:rsidRDefault="00D30167" w:rsidP="00BF419C">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C25B99">
        <w:rPr>
          <w:rFonts w:ascii="Calibri" w:eastAsia="Times New Roman" w:hAnsi="Calibri" w:cs="Calibri"/>
          <w:noProof/>
          <w:lang w:eastAsia="de-DE"/>
        </w:rPr>
        <w:t>11.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C834B7">
        <w:rPr>
          <w:rFonts w:ascii="Calibri" w:eastAsia="Times New Roman" w:hAnsi="Calibri" w:cs="Calibri"/>
          <w:bCs/>
          <w:lang w:eastAsia="de-DE"/>
        </w:rPr>
        <w:t xml:space="preserve">Zur heute </w:t>
      </w:r>
      <w:r w:rsidR="00500CCD">
        <w:rPr>
          <w:rFonts w:ascii="Calibri" w:eastAsia="Times New Roman" w:hAnsi="Calibri" w:cs="Calibri"/>
          <w:bCs/>
          <w:lang w:eastAsia="de-DE"/>
        </w:rPr>
        <w:t xml:space="preserve">von Bundesgesundheitsministerin Nina Warken </w:t>
      </w:r>
      <w:r w:rsidR="00C834B7">
        <w:rPr>
          <w:rFonts w:ascii="Calibri" w:eastAsia="Times New Roman" w:hAnsi="Calibri" w:cs="Calibri"/>
          <w:bCs/>
          <w:lang w:eastAsia="de-DE"/>
        </w:rPr>
        <w:t xml:space="preserve">vorgestellten </w:t>
      </w:r>
      <w:r w:rsidR="00500CCD">
        <w:rPr>
          <w:rFonts w:ascii="Calibri" w:eastAsia="Times New Roman" w:hAnsi="Calibri" w:cs="Calibri"/>
          <w:bCs/>
          <w:lang w:eastAsia="de-DE"/>
        </w:rPr>
        <w:t>„</w:t>
      </w:r>
      <w:r w:rsidR="00C834B7">
        <w:rPr>
          <w:rFonts w:ascii="Calibri" w:eastAsia="Times New Roman" w:hAnsi="Calibri" w:cs="Calibri"/>
          <w:bCs/>
          <w:lang w:eastAsia="de-DE"/>
        </w:rPr>
        <w:t xml:space="preserve">Digitalstrategie </w:t>
      </w:r>
      <w:r w:rsidR="00500CCD" w:rsidRPr="00500CCD">
        <w:rPr>
          <w:rFonts w:ascii="Calibri" w:eastAsia="Times New Roman" w:hAnsi="Calibri" w:cs="Calibri"/>
          <w:bCs/>
          <w:lang w:eastAsia="de-DE"/>
        </w:rPr>
        <w:t>für das Gesundheitswesen und die Pflege</w:t>
      </w:r>
      <w:r w:rsidR="00500CCD">
        <w:rPr>
          <w:rFonts w:ascii="Calibri" w:eastAsia="Times New Roman" w:hAnsi="Calibri" w:cs="Calibri"/>
          <w:bCs/>
          <w:lang w:eastAsia="de-DE"/>
        </w:rPr>
        <w:t>“</w:t>
      </w:r>
      <w:r w:rsidR="00500CCD" w:rsidRPr="00500CCD">
        <w:rPr>
          <w:rFonts w:ascii="Calibri" w:eastAsia="Times New Roman" w:hAnsi="Calibri" w:cs="Calibri"/>
          <w:bCs/>
          <w:lang w:eastAsia="de-DE"/>
        </w:rPr>
        <w:t xml:space="preserve"> </w:t>
      </w:r>
      <w:r w:rsidR="00C834B7">
        <w:rPr>
          <w:rFonts w:ascii="Calibri" w:eastAsia="Times New Roman" w:hAnsi="Calibri" w:cs="Calibri"/>
          <w:bCs/>
          <w:lang w:eastAsia="de-DE"/>
        </w:rPr>
        <w:t xml:space="preserve">erklärt </w:t>
      </w:r>
      <w:r w:rsidR="00C834B7" w:rsidRPr="00C834B7">
        <w:rPr>
          <w:rFonts w:ascii="Calibri" w:eastAsia="Times New Roman" w:hAnsi="Calibri" w:cs="Calibri"/>
          <w:bCs/>
          <w:lang w:eastAsia="de-DE"/>
        </w:rPr>
        <w:t>Prof. Dr. Henriette Neumeyer, stellvertretende Vorstandsvorsitzende der DKG</w:t>
      </w:r>
      <w:r w:rsidR="00C834B7">
        <w:rPr>
          <w:rFonts w:ascii="Calibri" w:eastAsia="Times New Roman" w:hAnsi="Calibri" w:cs="Calibri"/>
          <w:bCs/>
          <w:lang w:eastAsia="de-DE"/>
        </w:rPr>
        <w:t xml:space="preserve">: </w:t>
      </w:r>
    </w:p>
    <w:p w14:paraId="5FF2F056" w14:textId="72D6B04D" w:rsidR="00BF419C" w:rsidRDefault="00BF419C" w:rsidP="00BF419C">
      <w:pPr>
        <w:tabs>
          <w:tab w:val="left" w:pos="7797"/>
        </w:tabs>
        <w:spacing w:line="340" w:lineRule="exact"/>
        <w:ind w:right="2410"/>
        <w:jc w:val="both"/>
        <w:rPr>
          <w:rFonts w:ascii="Calibri" w:eastAsia="Times New Roman" w:hAnsi="Calibri" w:cs="Calibri"/>
          <w:bCs/>
          <w:lang w:eastAsia="de-DE"/>
        </w:rPr>
      </w:pPr>
      <w:r w:rsidRPr="00BF419C">
        <w:rPr>
          <w:rFonts w:ascii="Calibri" w:eastAsia="Times New Roman" w:hAnsi="Calibri" w:cs="Calibri"/>
          <w:bCs/>
          <w:lang w:eastAsia="de-DE"/>
        </w:rPr>
        <w:t>„Die Deutsche Krankenhausgesellschaft begrüßt die Digitalstrategie des Bundesgesundheitsministeriums und die geplante regelmäßige Fortschreibung</w:t>
      </w:r>
      <w:r w:rsidR="00C25B99">
        <w:rPr>
          <w:rFonts w:ascii="Calibri" w:eastAsia="Times New Roman" w:hAnsi="Calibri" w:cs="Calibri"/>
          <w:bCs/>
          <w:lang w:eastAsia="de-DE"/>
        </w:rPr>
        <w:t>.</w:t>
      </w:r>
      <w:r w:rsidRPr="00BF419C">
        <w:rPr>
          <w:rFonts w:ascii="Calibri" w:eastAsia="Times New Roman" w:hAnsi="Calibri" w:cs="Calibri"/>
          <w:bCs/>
          <w:lang w:eastAsia="de-DE"/>
        </w:rPr>
        <w:t xml:space="preserve"> </w:t>
      </w:r>
      <w:r w:rsidR="00C25B99">
        <w:rPr>
          <w:rFonts w:ascii="Calibri" w:eastAsia="Times New Roman" w:hAnsi="Calibri" w:cs="Calibri"/>
          <w:bCs/>
          <w:lang w:eastAsia="de-DE"/>
        </w:rPr>
        <w:t>W</w:t>
      </w:r>
      <w:r w:rsidRPr="00BF419C">
        <w:rPr>
          <w:rFonts w:ascii="Calibri" w:eastAsia="Times New Roman" w:hAnsi="Calibri" w:cs="Calibri"/>
          <w:bCs/>
          <w:lang w:eastAsia="de-DE"/>
        </w:rPr>
        <w:t>ir gehen nun in die fachliche Prüfung der angekündigten Maßnahmen. Wir fordern</w:t>
      </w:r>
      <w:r w:rsidR="00C25B99">
        <w:rPr>
          <w:rFonts w:ascii="Calibri" w:eastAsia="Times New Roman" w:hAnsi="Calibri" w:cs="Calibri"/>
          <w:bCs/>
          <w:lang w:eastAsia="de-DE"/>
        </w:rPr>
        <w:t>, die</w:t>
      </w:r>
      <w:r w:rsidRPr="00BF419C">
        <w:rPr>
          <w:rFonts w:ascii="Calibri" w:eastAsia="Times New Roman" w:hAnsi="Calibri" w:cs="Calibri"/>
          <w:bCs/>
          <w:lang w:eastAsia="de-DE"/>
        </w:rPr>
        <w:t xml:space="preserve"> Krankenhäuser </w:t>
      </w:r>
      <w:r w:rsidR="00C25B99">
        <w:rPr>
          <w:rFonts w:ascii="Calibri" w:eastAsia="Times New Roman" w:hAnsi="Calibri" w:cs="Calibri"/>
          <w:bCs/>
          <w:lang w:eastAsia="de-DE"/>
        </w:rPr>
        <w:t xml:space="preserve">verbindlich und kontinuierlich </w:t>
      </w:r>
      <w:r w:rsidRPr="00BF419C">
        <w:rPr>
          <w:rFonts w:ascii="Calibri" w:eastAsia="Times New Roman" w:hAnsi="Calibri" w:cs="Calibri"/>
          <w:bCs/>
          <w:lang w:eastAsia="de-DE"/>
        </w:rPr>
        <w:t>in die Umsetzung der Digitalstrategie</w:t>
      </w:r>
      <w:r w:rsidR="00C25B99">
        <w:rPr>
          <w:rFonts w:ascii="Calibri" w:eastAsia="Times New Roman" w:hAnsi="Calibri" w:cs="Calibri"/>
          <w:bCs/>
          <w:lang w:eastAsia="de-DE"/>
        </w:rPr>
        <w:t xml:space="preserve"> einzubinden</w:t>
      </w:r>
      <w:r w:rsidRPr="00BF419C">
        <w:rPr>
          <w:rFonts w:ascii="Calibri" w:eastAsia="Times New Roman" w:hAnsi="Calibri" w:cs="Calibri"/>
          <w:bCs/>
          <w:lang w:eastAsia="de-DE"/>
        </w:rPr>
        <w:t xml:space="preserve">. Die krankenhausspezifischen Lücken der Vergangenheit – insbesondere bei der </w:t>
      </w:r>
      <w:proofErr w:type="spellStart"/>
      <w:r w:rsidRPr="00BF419C">
        <w:rPr>
          <w:rFonts w:ascii="Calibri" w:eastAsia="Times New Roman" w:hAnsi="Calibri" w:cs="Calibri"/>
          <w:bCs/>
          <w:lang w:eastAsia="de-DE"/>
        </w:rPr>
        <w:t>ePA</w:t>
      </w:r>
      <w:proofErr w:type="spellEnd"/>
      <w:r w:rsidRPr="00BF419C">
        <w:rPr>
          <w:rFonts w:ascii="Calibri" w:eastAsia="Times New Roman" w:hAnsi="Calibri" w:cs="Calibri"/>
          <w:bCs/>
          <w:lang w:eastAsia="de-DE"/>
        </w:rPr>
        <w:t xml:space="preserve"> – sind hier eine Warnung. Positiv ist, dass die Strategie mehr Verbindlichkeit und klarere Durchgriffsrechte für die </w:t>
      </w:r>
      <w:proofErr w:type="spellStart"/>
      <w:r w:rsidR="00C25B99">
        <w:rPr>
          <w:rFonts w:ascii="Calibri" w:eastAsia="Times New Roman" w:hAnsi="Calibri" w:cs="Calibri"/>
          <w:bCs/>
          <w:lang w:eastAsia="de-DE"/>
        </w:rPr>
        <w:t>G</w:t>
      </w:r>
      <w:r w:rsidRPr="00BF419C">
        <w:rPr>
          <w:rFonts w:ascii="Calibri" w:eastAsia="Times New Roman" w:hAnsi="Calibri" w:cs="Calibri"/>
          <w:bCs/>
          <w:lang w:eastAsia="de-DE"/>
        </w:rPr>
        <w:t>ematik</w:t>
      </w:r>
      <w:proofErr w:type="spellEnd"/>
      <w:r w:rsidRPr="00BF419C">
        <w:rPr>
          <w:rFonts w:ascii="Calibri" w:eastAsia="Times New Roman" w:hAnsi="Calibri" w:cs="Calibri"/>
          <w:bCs/>
          <w:lang w:eastAsia="de-DE"/>
        </w:rPr>
        <w:t xml:space="preserve"> in Aussicht stellt – das hat das Potenzial, Standards, Interoperabilität und Verbindlichkeit in der Umsetzung spürbar zu verbessern</w:t>
      </w:r>
      <w:r>
        <w:rPr>
          <w:rFonts w:ascii="Calibri" w:eastAsia="Times New Roman" w:hAnsi="Calibri" w:cs="Calibri"/>
          <w:bCs/>
          <w:lang w:eastAsia="de-DE"/>
        </w:rPr>
        <w:t xml:space="preserve">. </w:t>
      </w:r>
      <w:r w:rsidRPr="00BF419C">
        <w:rPr>
          <w:rFonts w:ascii="Calibri" w:eastAsia="Times New Roman" w:hAnsi="Calibri" w:cs="Calibri"/>
          <w:bCs/>
          <w:lang w:eastAsia="de-DE"/>
        </w:rPr>
        <w:t>Trotz angekündigter Einspareffekte und absehbarer Investitionsbedarfe enthält die Strategie keinerlei Aussagen zur Finanzierung, was die Planungssicherheit der Einrichtungen erheblich beeinträchtigt. Entscheidend ist zudem, dass Lösungen entlang der realen Workflows im Gesundheitswesen entwickelt werden</w:t>
      </w:r>
      <w:r w:rsidR="00C25B99">
        <w:rPr>
          <w:rFonts w:ascii="Calibri" w:eastAsia="Times New Roman" w:hAnsi="Calibri" w:cs="Calibri"/>
          <w:bCs/>
          <w:lang w:eastAsia="de-DE"/>
        </w:rPr>
        <w:t>.</w:t>
      </w:r>
      <w:r w:rsidRPr="00BF419C">
        <w:rPr>
          <w:rFonts w:ascii="Calibri" w:eastAsia="Times New Roman" w:hAnsi="Calibri" w:cs="Calibri"/>
          <w:bCs/>
          <w:lang w:eastAsia="de-DE"/>
        </w:rPr>
        <w:t xml:space="preserve"> </w:t>
      </w:r>
      <w:r w:rsidR="00C25B99">
        <w:rPr>
          <w:rFonts w:ascii="Calibri" w:eastAsia="Times New Roman" w:hAnsi="Calibri" w:cs="Calibri"/>
          <w:bCs/>
          <w:lang w:eastAsia="de-DE"/>
        </w:rPr>
        <w:t>N</w:t>
      </w:r>
      <w:r w:rsidRPr="00BF419C">
        <w:rPr>
          <w:rFonts w:ascii="Calibri" w:eastAsia="Times New Roman" w:hAnsi="Calibri" w:cs="Calibri"/>
          <w:bCs/>
          <w:lang w:eastAsia="de-DE"/>
        </w:rPr>
        <w:t xml:space="preserve">ur dann entstehen echte Mehrwerte und Entlastung im Alltag. Nur so kann Personal wirksam entlastet werden, statt zusätzliche Dokumentations- und Schnittstellenaufwände zu erzeugen. Besonders in der Notfallversorgung muss Digitalisierung für alle funktionieren: Da nicht alle Patientinnen und Patienten über eine </w:t>
      </w:r>
      <w:proofErr w:type="spellStart"/>
      <w:r w:rsidRPr="00BF419C">
        <w:rPr>
          <w:rFonts w:ascii="Calibri" w:eastAsia="Times New Roman" w:hAnsi="Calibri" w:cs="Calibri"/>
          <w:bCs/>
          <w:lang w:eastAsia="de-DE"/>
        </w:rPr>
        <w:t>ePA</w:t>
      </w:r>
      <w:proofErr w:type="spellEnd"/>
      <w:r w:rsidRPr="00BF419C">
        <w:rPr>
          <w:rFonts w:ascii="Calibri" w:eastAsia="Times New Roman" w:hAnsi="Calibri" w:cs="Calibri"/>
          <w:bCs/>
          <w:lang w:eastAsia="de-DE"/>
        </w:rPr>
        <w:t xml:space="preserve"> verfügen, brauchen wir verlässliche, praxistaugliche Lösungen für Identifikation, Zugriff und Informationsweitergabe – sektorenübergreifend und rund um die Uhr.“</w:t>
      </w:r>
    </w:p>
    <w:p w14:paraId="058E2603" w14:textId="313662F3" w:rsidR="00BF6D8E" w:rsidRPr="00C25B99" w:rsidRDefault="00C92F25" w:rsidP="00C25B99">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C25B9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B50F99"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B50F99"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B50F99"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B50F99"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B50F99"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B50F99"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BF419C"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BF419C"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BF419C"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BF419C"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BF419C"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BF419C"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00CCD"/>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B47D2"/>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97AE8"/>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C5BCE"/>
    <w:rsid w:val="00AE24DB"/>
    <w:rsid w:val="00B06B18"/>
    <w:rsid w:val="00B1353D"/>
    <w:rsid w:val="00B34514"/>
    <w:rsid w:val="00B402F1"/>
    <w:rsid w:val="00B50F99"/>
    <w:rsid w:val="00B52927"/>
    <w:rsid w:val="00B607F4"/>
    <w:rsid w:val="00B65874"/>
    <w:rsid w:val="00B74141"/>
    <w:rsid w:val="00B7543C"/>
    <w:rsid w:val="00B87286"/>
    <w:rsid w:val="00BB0243"/>
    <w:rsid w:val="00BB46C4"/>
    <w:rsid w:val="00BF222D"/>
    <w:rsid w:val="00BF419C"/>
    <w:rsid w:val="00BF6D8E"/>
    <w:rsid w:val="00C133A1"/>
    <w:rsid w:val="00C16F15"/>
    <w:rsid w:val="00C16FF4"/>
    <w:rsid w:val="00C25B99"/>
    <w:rsid w:val="00C55E7D"/>
    <w:rsid w:val="00C834B7"/>
    <w:rsid w:val="00C86455"/>
    <w:rsid w:val="00C91D2F"/>
    <w:rsid w:val="00C92F25"/>
    <w:rsid w:val="00C930CF"/>
    <w:rsid w:val="00C9558C"/>
    <w:rsid w:val="00C96C96"/>
    <w:rsid w:val="00CB748C"/>
    <w:rsid w:val="00CC21C5"/>
    <w:rsid w:val="00CD3B9A"/>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0B8E1-525A-483B-840D-C048AC6A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8</cp:revision>
  <cp:lastPrinted>2018-11-30T09:23:00Z</cp:lastPrinted>
  <dcterms:created xsi:type="dcterms:W3CDTF">2026-02-11T10:54:00Z</dcterms:created>
  <dcterms:modified xsi:type="dcterms:W3CDTF">2026-02-11T12:45:00Z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