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P r e s s e m i t t e i l u n g</w:t>
      </w:r>
    </w:p>
    <w:p w14:paraId="3AB0E1BE" w14:textId="35AA2A9D" w:rsidR="00031885" w:rsidRPr="00C91D2F" w:rsidRDefault="00031885">
      <w:pPr>
        <w:rPr>
          <w:rFonts w:asciiTheme="majorHAnsi" w:hAnsiTheme="majorHAnsi" w:cstheme="majorHAnsi"/>
          <w:sz w:val="22"/>
          <w:szCs w:val="22"/>
        </w:rPr>
      </w:pPr>
    </w:p>
    <w:p w14:paraId="1C786A95" w14:textId="1891E925"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FD46CC">
        <w:rPr>
          <w:rFonts w:asciiTheme="majorHAnsi" w:eastAsia="Times New Roman" w:hAnsiTheme="majorHAnsi" w:cstheme="majorHAnsi"/>
          <w:b/>
          <w:szCs w:val="20"/>
          <w:u w:val="single"/>
          <w:lang w:eastAsia="de-DE"/>
        </w:rPr>
        <w:t>m Kritis-Dachgesetz</w:t>
      </w:r>
    </w:p>
    <w:p w14:paraId="1CA3406A" w14:textId="508AE950"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9F6FFF">
        <w:rPr>
          <w:rFonts w:asciiTheme="majorHAnsi" w:hAnsiTheme="majorHAnsi" w:cstheme="majorHAnsi"/>
          <w:b/>
          <w:sz w:val="32"/>
          <w:szCs w:val="32"/>
        </w:rPr>
        <w:t>Wichtiges Signal für die Krankenhäuser</w:t>
      </w:r>
      <w:r w:rsidRPr="00C91D2F">
        <w:rPr>
          <w:rFonts w:asciiTheme="majorHAnsi" w:hAnsiTheme="majorHAnsi" w:cstheme="majorHAnsi"/>
          <w:b/>
          <w:sz w:val="32"/>
          <w:szCs w:val="32"/>
        </w:rPr>
        <w:br/>
      </w:r>
    </w:p>
    <w:p w14:paraId="687518BE" w14:textId="61B4255B" w:rsidR="009F6FFF" w:rsidRPr="009F6FFF" w:rsidRDefault="00D30167" w:rsidP="009F6FFF">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9E6E37">
        <w:rPr>
          <w:rFonts w:ascii="Calibri" w:eastAsia="Times New Roman" w:hAnsi="Calibri" w:cs="Calibri"/>
          <w:noProof/>
          <w:lang w:eastAsia="de-DE"/>
        </w:rPr>
        <w:t>30. Januar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FD46CC">
        <w:rPr>
          <w:rFonts w:ascii="Calibri" w:eastAsia="Times New Roman" w:hAnsi="Calibri" w:cs="Calibri"/>
          <w:bCs/>
          <w:lang w:eastAsia="de-DE"/>
        </w:rPr>
        <w:t xml:space="preserve">Nach der </w:t>
      </w:r>
      <w:r w:rsidR="009F6FFF">
        <w:rPr>
          <w:rFonts w:ascii="Calibri" w:eastAsia="Times New Roman" w:hAnsi="Calibri" w:cs="Calibri"/>
          <w:bCs/>
          <w:lang w:eastAsia="de-DE"/>
        </w:rPr>
        <w:t xml:space="preserve">gestrigen </w:t>
      </w:r>
      <w:r w:rsidR="00FD46CC">
        <w:rPr>
          <w:rFonts w:ascii="Calibri" w:eastAsia="Times New Roman" w:hAnsi="Calibri" w:cs="Calibri"/>
          <w:bCs/>
          <w:lang w:eastAsia="de-DE"/>
        </w:rPr>
        <w:t>Verabschiedung</w:t>
      </w:r>
      <w:r w:rsidR="009F6FFF">
        <w:rPr>
          <w:rFonts w:ascii="Calibri" w:eastAsia="Times New Roman" w:hAnsi="Calibri" w:cs="Calibri"/>
          <w:bCs/>
          <w:lang w:eastAsia="de-DE"/>
        </w:rPr>
        <w:t xml:space="preserve"> </w:t>
      </w:r>
      <w:r w:rsidR="00FD46CC">
        <w:rPr>
          <w:rFonts w:ascii="Calibri" w:eastAsia="Times New Roman" w:hAnsi="Calibri" w:cs="Calibri"/>
          <w:bCs/>
          <w:lang w:eastAsia="de-DE"/>
        </w:rPr>
        <w:t xml:space="preserve">des </w:t>
      </w:r>
      <w:r w:rsidR="009F6FFF" w:rsidRPr="009F6FFF">
        <w:rPr>
          <w:rFonts w:ascii="Calibri" w:eastAsia="Times New Roman" w:hAnsi="Calibri" w:cs="Calibri"/>
          <w:bCs/>
          <w:lang w:eastAsia="de-DE"/>
        </w:rPr>
        <w:t>Gesetz</w:t>
      </w:r>
      <w:r w:rsidR="009F6FFF">
        <w:rPr>
          <w:rFonts w:ascii="Calibri" w:eastAsia="Times New Roman" w:hAnsi="Calibri" w:cs="Calibri"/>
          <w:bCs/>
          <w:lang w:eastAsia="de-DE"/>
        </w:rPr>
        <w:t>es</w:t>
      </w:r>
      <w:r w:rsidR="009F6FFF" w:rsidRPr="009F6FFF">
        <w:rPr>
          <w:rFonts w:ascii="Calibri" w:eastAsia="Times New Roman" w:hAnsi="Calibri" w:cs="Calibri"/>
          <w:bCs/>
          <w:lang w:eastAsia="de-DE"/>
        </w:rPr>
        <w:t xml:space="preserve"> zur Umsetzung der CER-Richtlinie und zur Stärkung der Resilienz kritischer Anlagen</w:t>
      </w:r>
      <w:r w:rsidR="009F6FFF">
        <w:rPr>
          <w:rFonts w:ascii="Calibri" w:eastAsia="Times New Roman" w:hAnsi="Calibri" w:cs="Calibri"/>
          <w:bCs/>
          <w:lang w:eastAsia="de-DE"/>
        </w:rPr>
        <w:t xml:space="preserve"> (</w:t>
      </w:r>
      <w:r w:rsidR="00FD46CC">
        <w:rPr>
          <w:rFonts w:ascii="Calibri" w:eastAsia="Times New Roman" w:hAnsi="Calibri" w:cs="Calibri"/>
          <w:bCs/>
          <w:lang w:eastAsia="de-DE"/>
        </w:rPr>
        <w:t>Kritis-Dachgesetz</w:t>
      </w:r>
      <w:r w:rsidR="009F6FFF">
        <w:rPr>
          <w:rFonts w:ascii="Calibri" w:eastAsia="Times New Roman" w:hAnsi="Calibri" w:cs="Calibri"/>
          <w:bCs/>
          <w:lang w:eastAsia="de-DE"/>
        </w:rPr>
        <w:t>)</w:t>
      </w:r>
      <w:r w:rsidR="00FD46CC">
        <w:rPr>
          <w:rFonts w:ascii="Calibri" w:eastAsia="Times New Roman" w:hAnsi="Calibri" w:cs="Calibri"/>
          <w:bCs/>
          <w:lang w:eastAsia="de-DE"/>
        </w:rPr>
        <w:t xml:space="preserve"> im Bundestag erklärt</w:t>
      </w:r>
      <w:r w:rsidR="00FD46CC">
        <w:t xml:space="preserve"> </w:t>
      </w:r>
      <w:r w:rsidR="007657A6">
        <w:t xml:space="preserve">die </w:t>
      </w:r>
      <w:r w:rsidR="0012091B" w:rsidRPr="00FD46CC">
        <w:rPr>
          <w:rFonts w:ascii="Calibri" w:eastAsia="Times New Roman" w:hAnsi="Calibri" w:cs="Calibri"/>
          <w:bCs/>
          <w:lang w:eastAsia="de-DE"/>
        </w:rPr>
        <w:t xml:space="preserve">stellvertretende Vorstandsvorsitzende der </w:t>
      </w:r>
      <w:r w:rsidR="0012091B">
        <w:rPr>
          <w:rFonts w:ascii="Calibri" w:eastAsia="Times New Roman" w:hAnsi="Calibri" w:cs="Calibri"/>
          <w:bCs/>
          <w:lang w:eastAsia="de-DE"/>
        </w:rPr>
        <w:t>Deutschen Krankenhausgesellschaft (</w:t>
      </w:r>
      <w:r w:rsidR="0012091B" w:rsidRPr="00FD46CC">
        <w:rPr>
          <w:rFonts w:ascii="Calibri" w:eastAsia="Times New Roman" w:hAnsi="Calibri" w:cs="Calibri"/>
          <w:bCs/>
          <w:lang w:eastAsia="de-DE"/>
        </w:rPr>
        <w:t>DKG</w:t>
      </w:r>
      <w:r w:rsidR="0012091B">
        <w:rPr>
          <w:rFonts w:ascii="Calibri" w:eastAsia="Times New Roman" w:hAnsi="Calibri" w:cs="Calibri"/>
          <w:bCs/>
          <w:lang w:eastAsia="de-DE"/>
        </w:rPr>
        <w:t>)</w:t>
      </w:r>
      <w:r w:rsidR="0012091B" w:rsidRPr="00FD46CC">
        <w:rPr>
          <w:rFonts w:ascii="Calibri" w:eastAsia="Times New Roman" w:hAnsi="Calibri" w:cs="Calibri"/>
          <w:bCs/>
          <w:lang w:eastAsia="de-DE"/>
        </w:rPr>
        <w:t xml:space="preserve"> </w:t>
      </w:r>
      <w:r w:rsidR="00FD46CC" w:rsidRPr="00FD46CC">
        <w:rPr>
          <w:rFonts w:ascii="Calibri" w:eastAsia="Times New Roman" w:hAnsi="Calibri" w:cs="Calibri"/>
          <w:bCs/>
          <w:lang w:eastAsia="de-DE"/>
        </w:rPr>
        <w:t>Prof. Dr. Henriette Neumeyer</w:t>
      </w:r>
      <w:r w:rsidR="00FD46CC">
        <w:rPr>
          <w:rFonts w:ascii="Calibri" w:eastAsia="Times New Roman" w:hAnsi="Calibri" w:cs="Calibri"/>
          <w:bCs/>
          <w:lang w:eastAsia="de-DE"/>
        </w:rPr>
        <w:t>:</w:t>
      </w:r>
    </w:p>
    <w:p w14:paraId="6F4328E8" w14:textId="68B14F95" w:rsidR="009F6FFF" w:rsidRPr="009F6FFF" w:rsidRDefault="009F6FFF" w:rsidP="009F6FF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t>
      </w:r>
      <w:r w:rsidRPr="009F6FFF">
        <w:rPr>
          <w:rFonts w:ascii="Calibri" w:eastAsia="Times New Roman" w:hAnsi="Calibri" w:cs="Calibri"/>
          <w:bCs/>
          <w:lang w:eastAsia="de-DE"/>
        </w:rPr>
        <w:t>Die DKG begrüßt die lange erwartete Verabschiedung ausdrücklich. Das K</w:t>
      </w:r>
      <w:r>
        <w:rPr>
          <w:rFonts w:ascii="Calibri" w:eastAsia="Times New Roman" w:hAnsi="Calibri" w:cs="Calibri"/>
          <w:bCs/>
          <w:lang w:eastAsia="de-DE"/>
        </w:rPr>
        <w:t>ritis</w:t>
      </w:r>
      <w:r w:rsidRPr="009F6FFF">
        <w:rPr>
          <w:rFonts w:ascii="Calibri" w:eastAsia="Times New Roman" w:hAnsi="Calibri" w:cs="Calibri"/>
          <w:bCs/>
          <w:lang w:eastAsia="de-DE"/>
        </w:rPr>
        <w:t>-Dach</w:t>
      </w:r>
      <w:r>
        <w:rPr>
          <w:rFonts w:ascii="Calibri" w:eastAsia="Times New Roman" w:hAnsi="Calibri" w:cs="Calibri"/>
          <w:bCs/>
          <w:lang w:eastAsia="de-DE"/>
        </w:rPr>
        <w:t>gesetz</w:t>
      </w:r>
      <w:r w:rsidRPr="009F6FFF">
        <w:rPr>
          <w:rFonts w:ascii="Calibri" w:eastAsia="Times New Roman" w:hAnsi="Calibri" w:cs="Calibri"/>
          <w:bCs/>
          <w:lang w:eastAsia="de-DE"/>
        </w:rPr>
        <w:t xml:space="preserve"> ist ein wichtiges Signal in einer schwierigen Zeit, in der Frieden nicht mehr selbstverständlich und konkrete Maßnahmen zur Erhöhung der Resilienz auch in den deutschen Krankenhäusern leider unumgänglich geworden sind.</w:t>
      </w:r>
    </w:p>
    <w:p w14:paraId="61BE8C43" w14:textId="4E0E3AC8" w:rsidR="009E6E37" w:rsidRDefault="009E6E37" w:rsidP="009F6FFF">
      <w:pPr>
        <w:tabs>
          <w:tab w:val="left" w:pos="7797"/>
        </w:tabs>
        <w:spacing w:line="340" w:lineRule="exact"/>
        <w:ind w:right="2410"/>
        <w:jc w:val="both"/>
        <w:rPr>
          <w:rFonts w:ascii="Calibri" w:eastAsia="Times New Roman" w:hAnsi="Calibri" w:cs="Calibri"/>
          <w:bCs/>
          <w:lang w:eastAsia="de-DE"/>
        </w:rPr>
      </w:pPr>
      <w:r w:rsidRPr="009E6E37">
        <w:rPr>
          <w:rFonts w:ascii="Calibri" w:eastAsia="Times New Roman" w:hAnsi="Calibri" w:cs="Calibri"/>
          <w:bCs/>
          <w:lang w:eastAsia="de-DE"/>
        </w:rPr>
        <w:t>Mit den nun verabschiedeten Vorgaben werden die Rahmenbedingungen für die Erhöhung der Resilienz kritischer Anlagen in Deutschland – zu denen insbesondere auch Krankenhäuser zählen – formuliert. Betreiber werden verpflichtet, die Risiken für die physische Resilienz ihrer Anlagen zu bewerten und Maßnahmen für deren Schutz vorzusehen. Auch ein Meldewesen wird eingeführt, um frühzeitig auf eventuelle Bedrohungen reagieren zu können. Wichtig ist nun, schnellstmöglich d</w:t>
      </w:r>
      <w:bookmarkStart w:id="0" w:name="_GoBack"/>
      <w:bookmarkEnd w:id="0"/>
      <w:r w:rsidRPr="009E6E37">
        <w:rPr>
          <w:rFonts w:ascii="Calibri" w:eastAsia="Times New Roman" w:hAnsi="Calibri" w:cs="Calibri"/>
          <w:bCs/>
          <w:lang w:eastAsia="de-DE"/>
        </w:rPr>
        <w:t>ie als Rechtsverordnung angekündigten Konkretisierungen der Anforderungen an Resilienzmaßnahmen auf den Weg zu bringen. Auch das angekündigte Gesundheitssicherstellungsgesetz (GeSiG) wird dringend erwartet, um weitere notwendige Voraussetzungen für Resilienz im Gesundheitswesen zu schaffen.</w:t>
      </w:r>
    </w:p>
    <w:p w14:paraId="5DAC9B2C" w14:textId="64817B60" w:rsidR="009F6FFF" w:rsidRPr="009F6FFF" w:rsidRDefault="009F6FFF" w:rsidP="009F6FFF">
      <w:pPr>
        <w:tabs>
          <w:tab w:val="left" w:pos="7797"/>
        </w:tabs>
        <w:spacing w:line="340" w:lineRule="exact"/>
        <w:ind w:right="2410"/>
        <w:jc w:val="both"/>
        <w:rPr>
          <w:rFonts w:ascii="Calibri" w:eastAsia="Times New Roman" w:hAnsi="Calibri" w:cs="Calibri"/>
          <w:bCs/>
          <w:lang w:eastAsia="de-DE"/>
        </w:rPr>
      </w:pPr>
      <w:r w:rsidRPr="009F6FFF">
        <w:rPr>
          <w:rFonts w:ascii="Calibri" w:eastAsia="Times New Roman" w:hAnsi="Calibri" w:cs="Calibri"/>
          <w:bCs/>
          <w:lang w:eastAsia="de-DE"/>
        </w:rPr>
        <w:t xml:space="preserve">Die Gesellschaft kann und darf darauf vertrauen, dass die Gesundheitsversorgung in Deutschland auch in Krisensituationen aufrechterhalten wird. Die DKG hat bereits vor Verabschiedung begonnen, einen </w:t>
      </w:r>
      <w:r w:rsidR="0012091B">
        <w:rPr>
          <w:rFonts w:ascii="Calibri" w:eastAsia="Times New Roman" w:hAnsi="Calibri" w:cs="Calibri"/>
          <w:bCs/>
          <w:lang w:eastAsia="de-DE"/>
        </w:rPr>
        <w:t>b</w:t>
      </w:r>
      <w:r w:rsidRPr="009F6FFF">
        <w:rPr>
          <w:rFonts w:ascii="Calibri" w:eastAsia="Times New Roman" w:hAnsi="Calibri" w:cs="Calibri"/>
          <w:bCs/>
          <w:lang w:eastAsia="de-DE"/>
        </w:rPr>
        <w:t xml:space="preserve">ranchenspezifischen Resilienzstandard, wie er im </w:t>
      </w:r>
      <w:r>
        <w:rPr>
          <w:rFonts w:ascii="Calibri" w:eastAsia="Times New Roman" w:hAnsi="Calibri" w:cs="Calibri"/>
          <w:bCs/>
          <w:lang w:eastAsia="de-DE"/>
        </w:rPr>
        <w:t xml:space="preserve">Kritis-Dachgesetz </w:t>
      </w:r>
      <w:r w:rsidRPr="009F6FFF">
        <w:rPr>
          <w:rFonts w:ascii="Calibri" w:eastAsia="Times New Roman" w:hAnsi="Calibri" w:cs="Calibri"/>
          <w:bCs/>
          <w:lang w:eastAsia="de-DE"/>
        </w:rPr>
        <w:t xml:space="preserve">vorgesehen ist, zu erarbeiten. Hierzu bedarf es jedoch der Klarheit über die konkreten Anforderungen des Gesetzgebers, die als Rechtsverordnung dringend erwartet werden. Ebenso muss nun schnell Klarheit und Rechtssicherheit über den Umfang und die Finanzierung der notwendigen Maßnahmen zur Erhöhung der Resilienz der Krankenhäuser geschaffen werden. Vor allem bauliche </w:t>
      </w:r>
      <w:r w:rsidRPr="009F6FFF">
        <w:rPr>
          <w:rFonts w:ascii="Calibri" w:eastAsia="Times New Roman" w:hAnsi="Calibri" w:cs="Calibri"/>
          <w:bCs/>
          <w:lang w:eastAsia="de-DE"/>
        </w:rPr>
        <w:lastRenderedPageBreak/>
        <w:t>Maßnahmen benötigen Zeit, die angesichts der geopolitischen Entwicklungen immer knapper wird.“</w:t>
      </w:r>
    </w:p>
    <w:p w14:paraId="085A6CB2" w14:textId="1008AD87" w:rsidR="00BB46C4" w:rsidRDefault="00BB46C4" w:rsidP="00E142BF">
      <w:pPr>
        <w:tabs>
          <w:tab w:val="left" w:pos="7797"/>
        </w:tabs>
        <w:spacing w:line="340" w:lineRule="exact"/>
        <w:ind w:right="2410"/>
        <w:jc w:val="both"/>
        <w:rPr>
          <w:rFonts w:ascii="Calibri" w:eastAsia="Times New Roman" w:hAnsi="Calibri" w:cs="Calibri"/>
          <w:bCs/>
          <w:lang w:eastAsia="de-DE"/>
        </w:rPr>
      </w:pPr>
    </w:p>
    <w:p w14:paraId="328CB391" w14:textId="70973334"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B465381" w14:textId="60D3BCEA" w:rsidR="009A5179" w:rsidRDefault="009A5179" w:rsidP="009A5179">
      <w:pPr>
        <w:tabs>
          <w:tab w:val="left" w:pos="9342"/>
        </w:tabs>
        <w:rPr>
          <w:rFonts w:ascii="Calibri" w:hAnsi="Calibri" w:cs="Calibri"/>
          <w:sz w:val="18"/>
        </w:rPr>
      </w:pPr>
    </w:p>
    <w:p w14:paraId="36033F3D" w14:textId="359DE605" w:rsidR="009A5179" w:rsidRDefault="009A5179" w:rsidP="009A5179">
      <w:pPr>
        <w:rPr>
          <w:rFonts w:ascii="Calibri" w:hAnsi="Calibri" w:cs="Calibri"/>
          <w:sz w:val="18"/>
        </w:rPr>
      </w:pPr>
    </w:p>
    <w:p w14:paraId="058E2603" w14:textId="0A039E30" w:rsidR="00BF6D8E" w:rsidRPr="009A5179" w:rsidRDefault="00BF6D8E" w:rsidP="009A5179">
      <w:pPr>
        <w:tabs>
          <w:tab w:val="left" w:pos="9378"/>
        </w:tabs>
        <w:rPr>
          <w:rFonts w:ascii="Calibri" w:hAnsi="Calibri" w:cs="Calibri"/>
          <w:sz w:val="18"/>
        </w:rPr>
      </w:pPr>
    </w:p>
    <w:sectPr w:rsidR="00BF6D8E" w:rsidRPr="009A5179"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0013E" w14:textId="77777777" w:rsidR="00344E12" w:rsidRDefault="00344E12" w:rsidP="008125E6">
      <w:pPr>
        <w:spacing w:after="0"/>
      </w:pPr>
      <w:r>
        <w:separator/>
      </w:r>
    </w:p>
  </w:endnote>
  <w:endnote w:type="continuationSeparator" w:id="0">
    <w:p w14:paraId="2969E902" w14:textId="77777777" w:rsidR="00344E12" w:rsidRDefault="00344E12"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7309F" w14:textId="77777777" w:rsidR="009E6E37" w:rsidRDefault="009E6E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0106A" w14:textId="77777777" w:rsidR="009E6E37" w:rsidRDefault="009E6E3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9E6E37"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9E6E37"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9E6E37"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9E6E37" w:rsidP="00A96B58">
                          <w:pPr>
                            <w:spacing w:after="0"/>
                            <w:rPr>
                              <w:rFonts w:asciiTheme="majorHAnsi" w:hAnsiTheme="majorHAnsi" w:cstheme="majorHAnsi"/>
                              <w:b/>
                              <w:color w:val="096D45"/>
                              <w:sz w:val="14"/>
                              <w:szCs w:val="14"/>
                            </w:rPr>
                          </w:pPr>
                          <w:hyperlink r:id="rId4" w:history="1">
                            <w:r w:rsidR="002A5F9A" w:rsidRPr="002A5F9A">
                              <w:rPr>
                                <w:rStyle w:val="Hyperlink"/>
                                <w:rFonts w:asciiTheme="majorHAnsi" w:hAnsiTheme="majorHAnsi" w:cstheme="majorHAnsi"/>
                                <w:b/>
                                <w:color w:val="096D45"/>
                                <w:sz w:val="14"/>
                                <w:szCs w:val="14"/>
                              </w:rPr>
                              <w:t>TikTok</w:t>
                            </w:r>
                          </w:hyperlink>
                        </w:p>
                        <w:p w14:paraId="5F52852E" w14:textId="518A5782" w:rsidR="00A96B58" w:rsidRPr="002A5F9A" w:rsidRDefault="009E6E37"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9E6E37" w:rsidP="0065306F">
                          <w:pPr>
                            <w:spacing w:after="0"/>
                            <w:rPr>
                              <w:rFonts w:asciiTheme="majorHAnsi" w:hAnsiTheme="majorHAnsi" w:cstheme="majorHAnsi"/>
                              <w:b/>
                              <w:color w:val="096D45"/>
                              <w:sz w:val="14"/>
                              <w:szCs w:val="14"/>
                              <w:lang w:val="it-IT"/>
                            </w:rPr>
                          </w:pPr>
                          <w:hyperlink r:id="rId6" w:history="1">
                            <w:r w:rsidR="002A5F9A" w:rsidRPr="002A5F9A">
                              <w:rPr>
                                <w:rStyle w:val="Hyperlink"/>
                                <w:rFonts w:asciiTheme="majorHAnsi" w:hAnsiTheme="majorHAnsi" w:cstheme="majorHAnsi"/>
                                <w:b/>
                                <w:color w:val="096D45"/>
                                <w:sz w:val="14"/>
                                <w:szCs w:val="14"/>
                                <w:lang w:val="it-IT"/>
                              </w:rPr>
                              <w:t>Youtube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9E6E37"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9E6E37"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9E6E37"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9E6E37" w:rsidP="00A96B58">
                    <w:pPr>
                      <w:spacing w:after="0"/>
                      <w:rPr>
                        <w:rFonts w:asciiTheme="majorHAnsi" w:hAnsiTheme="majorHAnsi" w:cstheme="majorHAnsi"/>
                        <w:b/>
                        <w:color w:val="096D45"/>
                        <w:sz w:val="14"/>
                        <w:szCs w:val="14"/>
                      </w:rPr>
                    </w:pPr>
                    <w:hyperlink r:id="rId10" w:history="1">
                      <w:r w:rsidR="002A5F9A" w:rsidRPr="002A5F9A">
                        <w:rPr>
                          <w:rStyle w:val="Hyperlink"/>
                          <w:rFonts w:asciiTheme="majorHAnsi" w:hAnsiTheme="majorHAnsi" w:cstheme="majorHAnsi"/>
                          <w:b/>
                          <w:color w:val="096D45"/>
                          <w:sz w:val="14"/>
                          <w:szCs w:val="14"/>
                        </w:rPr>
                        <w:t>TikTok</w:t>
                      </w:r>
                    </w:hyperlink>
                  </w:p>
                  <w:p w14:paraId="5F52852E" w14:textId="518A5782" w:rsidR="00A96B58" w:rsidRPr="002A5F9A" w:rsidRDefault="009E6E37"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9E6E37" w:rsidP="0065306F">
                    <w:pPr>
                      <w:spacing w:after="0"/>
                      <w:rPr>
                        <w:rFonts w:asciiTheme="majorHAnsi" w:hAnsiTheme="majorHAnsi" w:cstheme="majorHAnsi"/>
                        <w:b/>
                        <w:color w:val="096D45"/>
                        <w:sz w:val="14"/>
                        <w:szCs w:val="14"/>
                        <w:lang w:val="it-IT"/>
                      </w:rPr>
                    </w:pPr>
                    <w:hyperlink r:id="rId12" w:history="1">
                      <w:r w:rsidR="002A5F9A" w:rsidRPr="002A5F9A">
                        <w:rPr>
                          <w:rStyle w:val="Hyperlink"/>
                          <w:rFonts w:asciiTheme="majorHAnsi" w:hAnsiTheme="majorHAnsi" w:cstheme="majorHAnsi"/>
                          <w:b/>
                          <w:color w:val="096D45"/>
                          <w:sz w:val="14"/>
                          <w:szCs w:val="14"/>
                          <w:lang w:val="it-IT"/>
                        </w:rPr>
                        <w:t>Youtube</w:t>
                      </w:r>
                    </w:hyperlink>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6F700" w14:textId="77777777" w:rsidR="00344E12" w:rsidRDefault="00344E12" w:rsidP="008125E6">
      <w:pPr>
        <w:spacing w:after="0"/>
      </w:pPr>
      <w:r>
        <w:separator/>
      </w:r>
    </w:p>
  </w:footnote>
  <w:footnote w:type="continuationSeparator" w:id="0">
    <w:p w14:paraId="733EA032" w14:textId="77777777" w:rsidR="00344E12" w:rsidRDefault="00344E12"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CEB05" w14:textId="77777777" w:rsidR="009E6E37" w:rsidRDefault="009E6E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257E"/>
    <w:rsid w:val="000D4C11"/>
    <w:rsid w:val="000F61BB"/>
    <w:rsid w:val="00111CA4"/>
    <w:rsid w:val="0012091B"/>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328B"/>
    <w:rsid w:val="002156A6"/>
    <w:rsid w:val="00245172"/>
    <w:rsid w:val="00253383"/>
    <w:rsid w:val="002665AA"/>
    <w:rsid w:val="002875EB"/>
    <w:rsid w:val="002A2FC6"/>
    <w:rsid w:val="002A44EC"/>
    <w:rsid w:val="002A5F9A"/>
    <w:rsid w:val="002B2D75"/>
    <w:rsid w:val="002B458B"/>
    <w:rsid w:val="002B4C49"/>
    <w:rsid w:val="002B52C0"/>
    <w:rsid w:val="002B7D7C"/>
    <w:rsid w:val="002C1659"/>
    <w:rsid w:val="002F1B73"/>
    <w:rsid w:val="002F2DFC"/>
    <w:rsid w:val="00314EF3"/>
    <w:rsid w:val="00323BD9"/>
    <w:rsid w:val="00326374"/>
    <w:rsid w:val="00335088"/>
    <w:rsid w:val="00344E12"/>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C6E50"/>
    <w:rsid w:val="005D0A7E"/>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0BF3"/>
    <w:rsid w:val="00734946"/>
    <w:rsid w:val="00742667"/>
    <w:rsid w:val="007657A6"/>
    <w:rsid w:val="007755F0"/>
    <w:rsid w:val="0078717D"/>
    <w:rsid w:val="00795922"/>
    <w:rsid w:val="007C44FC"/>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A5179"/>
    <w:rsid w:val="009C153C"/>
    <w:rsid w:val="009D26E3"/>
    <w:rsid w:val="009D788B"/>
    <w:rsid w:val="009E0FE7"/>
    <w:rsid w:val="009E4E2F"/>
    <w:rsid w:val="009E6E37"/>
    <w:rsid w:val="009F6FFF"/>
    <w:rsid w:val="00A15341"/>
    <w:rsid w:val="00A41756"/>
    <w:rsid w:val="00A8789C"/>
    <w:rsid w:val="00A96B58"/>
    <w:rsid w:val="00AC5BCE"/>
    <w:rsid w:val="00AE24DB"/>
    <w:rsid w:val="00B06B18"/>
    <w:rsid w:val="00B1353D"/>
    <w:rsid w:val="00B34514"/>
    <w:rsid w:val="00B402F1"/>
    <w:rsid w:val="00B52927"/>
    <w:rsid w:val="00B607F4"/>
    <w:rsid w:val="00B65874"/>
    <w:rsid w:val="00B74141"/>
    <w:rsid w:val="00B7543C"/>
    <w:rsid w:val="00B87286"/>
    <w:rsid w:val="00BB0243"/>
    <w:rsid w:val="00BB46C4"/>
    <w:rsid w:val="00BF222D"/>
    <w:rsid w:val="00BF6D8E"/>
    <w:rsid w:val="00C133A1"/>
    <w:rsid w:val="00C16F15"/>
    <w:rsid w:val="00C16FF4"/>
    <w:rsid w:val="00C55E7D"/>
    <w:rsid w:val="00C86455"/>
    <w:rsid w:val="00C91D2F"/>
    <w:rsid w:val="00C92F25"/>
    <w:rsid w:val="00C930CF"/>
    <w:rsid w:val="00C9558C"/>
    <w:rsid w:val="00C96C96"/>
    <w:rsid w:val="00CB748C"/>
    <w:rsid w:val="00CC21C5"/>
    <w:rsid w:val="00CD6E55"/>
    <w:rsid w:val="00CE1A56"/>
    <w:rsid w:val="00CE7AC3"/>
    <w:rsid w:val="00D0219C"/>
    <w:rsid w:val="00D02C2A"/>
    <w:rsid w:val="00D11AC8"/>
    <w:rsid w:val="00D23C98"/>
    <w:rsid w:val="00D30167"/>
    <w:rsid w:val="00D359AB"/>
    <w:rsid w:val="00D401F2"/>
    <w:rsid w:val="00D45457"/>
    <w:rsid w:val="00D6251F"/>
    <w:rsid w:val="00D63A75"/>
    <w:rsid w:val="00D64D6E"/>
    <w:rsid w:val="00D7527B"/>
    <w:rsid w:val="00D80859"/>
    <w:rsid w:val="00D84AF8"/>
    <w:rsid w:val="00D852B3"/>
    <w:rsid w:val="00D9532B"/>
    <w:rsid w:val="00DA13E6"/>
    <w:rsid w:val="00DA6CB4"/>
    <w:rsid w:val="00DB5181"/>
    <w:rsid w:val="00DD0FDE"/>
    <w:rsid w:val="00DD49DE"/>
    <w:rsid w:val="00DD648D"/>
    <w:rsid w:val="00DF579F"/>
    <w:rsid w:val="00E03842"/>
    <w:rsid w:val="00E142BF"/>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67944"/>
    <w:rsid w:val="00F77C15"/>
    <w:rsid w:val="00F8139F"/>
    <w:rsid w:val="00F8304C"/>
    <w:rsid w:val="00FA20E1"/>
    <w:rsid w:val="00FA346C"/>
    <w:rsid w:val="00FB25D6"/>
    <w:rsid w:val="00FD46CC"/>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character" w:styleId="Kommentarzeichen">
    <w:name w:val="annotation reference"/>
    <w:basedOn w:val="Absatz-Standardschriftart"/>
    <w:uiPriority w:val="99"/>
    <w:semiHidden/>
    <w:unhideWhenUsed/>
    <w:rsid w:val="0012091B"/>
    <w:rPr>
      <w:sz w:val="16"/>
      <w:szCs w:val="16"/>
    </w:rPr>
  </w:style>
  <w:style w:type="paragraph" w:styleId="Kommentartext">
    <w:name w:val="annotation text"/>
    <w:basedOn w:val="Standard"/>
    <w:link w:val="KommentartextZchn"/>
    <w:uiPriority w:val="99"/>
    <w:semiHidden/>
    <w:unhideWhenUsed/>
    <w:rsid w:val="0012091B"/>
    <w:rPr>
      <w:sz w:val="20"/>
      <w:szCs w:val="20"/>
    </w:rPr>
  </w:style>
  <w:style w:type="character" w:customStyle="1" w:styleId="KommentartextZchn">
    <w:name w:val="Kommentartext Zchn"/>
    <w:basedOn w:val="Absatz-Standardschriftart"/>
    <w:link w:val="Kommentartext"/>
    <w:uiPriority w:val="99"/>
    <w:semiHidden/>
    <w:rsid w:val="0012091B"/>
    <w:rPr>
      <w:sz w:val="20"/>
      <w:szCs w:val="20"/>
    </w:rPr>
  </w:style>
  <w:style w:type="paragraph" w:styleId="Kommentarthema">
    <w:name w:val="annotation subject"/>
    <w:basedOn w:val="Kommentartext"/>
    <w:next w:val="Kommentartext"/>
    <w:link w:val="KommentarthemaZchn"/>
    <w:uiPriority w:val="99"/>
    <w:semiHidden/>
    <w:unhideWhenUsed/>
    <w:rsid w:val="0012091B"/>
    <w:rPr>
      <w:b/>
      <w:bCs/>
    </w:rPr>
  </w:style>
  <w:style w:type="character" w:customStyle="1" w:styleId="KommentarthemaZchn">
    <w:name w:val="Kommentarthema Zchn"/>
    <w:basedOn w:val="KommentartextZchn"/>
    <w:link w:val="Kommentarthema"/>
    <w:uiPriority w:val="99"/>
    <w:semiHidden/>
    <w:rsid w:val="001209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5E9A9-AE1C-4749-9D17-86AB4159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2458</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Mages, Holger</cp:lastModifiedBy>
  <cp:revision>2</cp:revision>
  <cp:lastPrinted>2018-11-30T09:23:00Z</cp:lastPrinted>
  <dcterms:created xsi:type="dcterms:W3CDTF">2026-01-30T10:48:00Z</dcterms:created>
  <dcterms:modified xsi:type="dcterms:W3CDTF">2026-01-30T10:48:00Z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