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B8E5E" w14:textId="77777777"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58C16B63" w14:textId="77777777" w:rsidR="00031885" w:rsidRPr="00C91D2F" w:rsidRDefault="00031885">
      <w:pPr>
        <w:rPr>
          <w:rFonts w:asciiTheme="majorHAnsi" w:hAnsiTheme="majorHAnsi" w:cstheme="majorHAnsi"/>
          <w:sz w:val="22"/>
          <w:szCs w:val="22"/>
        </w:rPr>
      </w:pPr>
    </w:p>
    <w:p w14:paraId="0F419A7F" w14:textId="2CEA18DA"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 xml:space="preserve">DKG </w:t>
      </w:r>
      <w:r w:rsidR="003641DA">
        <w:rPr>
          <w:rFonts w:asciiTheme="majorHAnsi" w:eastAsia="Times New Roman" w:hAnsiTheme="majorHAnsi" w:cstheme="majorHAnsi"/>
          <w:b/>
          <w:szCs w:val="20"/>
          <w:u w:val="single"/>
          <w:lang w:eastAsia="de-DE"/>
        </w:rPr>
        <w:t>z</w:t>
      </w:r>
      <w:r w:rsidR="005E246C">
        <w:rPr>
          <w:rFonts w:asciiTheme="majorHAnsi" w:eastAsia="Times New Roman" w:hAnsiTheme="majorHAnsi" w:cstheme="majorHAnsi"/>
          <w:b/>
          <w:szCs w:val="20"/>
          <w:u w:val="single"/>
          <w:lang w:eastAsia="de-DE"/>
        </w:rPr>
        <w:t>ur Jahresstatistik</w:t>
      </w:r>
      <w:r w:rsidR="006970E3" w:rsidRPr="006970E3">
        <w:rPr>
          <w:rFonts w:asciiTheme="majorHAnsi" w:eastAsia="Times New Roman" w:hAnsiTheme="majorHAnsi" w:cstheme="majorHAnsi"/>
          <w:b/>
          <w:bCs/>
          <w:szCs w:val="20"/>
          <w:u w:val="single"/>
          <w:lang w:eastAsia="de-DE"/>
        </w:rPr>
        <w:t xml:space="preserve"> des Medizinischen Dienstes</w:t>
      </w:r>
    </w:p>
    <w:p w14:paraId="62D0B255" w14:textId="77777777" w:rsidR="006970E3" w:rsidRDefault="00903178" w:rsidP="006970E3">
      <w:pPr>
        <w:tabs>
          <w:tab w:val="left" w:pos="4395"/>
          <w:tab w:val="left" w:pos="9781"/>
        </w:tabs>
        <w:spacing w:after="0"/>
        <w:ind w:right="-853"/>
        <w:outlineLvl w:val="0"/>
        <w:rPr>
          <w:rFonts w:ascii="Calibri" w:eastAsia="Times New Roman" w:hAnsi="Calibri" w:cs="Calibri"/>
          <w:b/>
          <w:bCs/>
          <w:sz w:val="32"/>
          <w:szCs w:val="32"/>
          <w:lang w:eastAsia="de-DE"/>
        </w:rPr>
      </w:pPr>
      <w:r w:rsidRPr="00C91D2F">
        <w:rPr>
          <w:rFonts w:asciiTheme="majorHAnsi" w:eastAsia="Times New Roman" w:hAnsiTheme="majorHAnsi" w:cstheme="majorHAnsi"/>
          <w:b/>
          <w:szCs w:val="20"/>
          <w:u w:val="single"/>
          <w:lang w:eastAsia="de-DE"/>
        </w:rPr>
        <w:br/>
      </w:r>
      <w:r w:rsidR="00026E59" w:rsidRPr="006970E3">
        <w:rPr>
          <w:rFonts w:ascii="Calibri" w:eastAsia="Times New Roman" w:hAnsi="Calibri" w:cs="Calibri"/>
          <w:b/>
          <w:bCs/>
          <w:sz w:val="32"/>
          <w:szCs w:val="32"/>
          <w:lang w:eastAsia="de-DE"/>
        </w:rPr>
        <w:t xml:space="preserve">Behandlungsqualität in deutschen Krankenhäusern auf sehr </w:t>
      </w:r>
    </w:p>
    <w:p w14:paraId="7B56498E" w14:textId="77777777" w:rsidR="00026E59" w:rsidRDefault="00026E59" w:rsidP="006970E3">
      <w:pPr>
        <w:tabs>
          <w:tab w:val="left" w:pos="4395"/>
          <w:tab w:val="left" w:pos="9781"/>
        </w:tabs>
        <w:spacing w:after="0"/>
        <w:ind w:right="-853"/>
        <w:outlineLvl w:val="0"/>
        <w:rPr>
          <w:rFonts w:ascii="Calibri" w:eastAsia="Times New Roman" w:hAnsi="Calibri" w:cs="Calibri"/>
          <w:b/>
          <w:bCs/>
          <w:sz w:val="32"/>
          <w:szCs w:val="32"/>
          <w:lang w:eastAsia="de-DE"/>
        </w:rPr>
      </w:pPr>
      <w:r w:rsidRPr="006970E3">
        <w:rPr>
          <w:rFonts w:ascii="Calibri" w:eastAsia="Times New Roman" w:hAnsi="Calibri" w:cs="Calibri"/>
          <w:b/>
          <w:bCs/>
          <w:sz w:val="32"/>
          <w:szCs w:val="32"/>
          <w:lang w:eastAsia="de-DE"/>
        </w:rPr>
        <w:t xml:space="preserve">hohem Niveau – Patientensicherheit bleibt oberste </w:t>
      </w:r>
      <w:r w:rsidR="006970E3">
        <w:rPr>
          <w:rFonts w:ascii="Calibri" w:eastAsia="Times New Roman" w:hAnsi="Calibri" w:cs="Calibri"/>
          <w:b/>
          <w:bCs/>
          <w:sz w:val="32"/>
          <w:szCs w:val="32"/>
          <w:lang w:eastAsia="de-DE"/>
        </w:rPr>
        <w:t>Priorität</w:t>
      </w:r>
    </w:p>
    <w:p w14:paraId="3850D542" w14:textId="77777777" w:rsidR="006970E3" w:rsidRPr="006970E3" w:rsidRDefault="006970E3" w:rsidP="006970E3">
      <w:pPr>
        <w:tabs>
          <w:tab w:val="left" w:pos="4395"/>
          <w:tab w:val="left" w:pos="9781"/>
        </w:tabs>
        <w:spacing w:after="0"/>
        <w:ind w:right="-853"/>
        <w:outlineLvl w:val="0"/>
        <w:rPr>
          <w:rFonts w:ascii="Calibri" w:eastAsia="Times New Roman" w:hAnsi="Calibri" w:cs="Calibri"/>
          <w:bCs/>
          <w:sz w:val="32"/>
          <w:szCs w:val="32"/>
          <w:lang w:eastAsia="de-DE"/>
        </w:rPr>
      </w:pPr>
    </w:p>
    <w:p w14:paraId="10120472" w14:textId="770E23E2" w:rsidR="00026E59" w:rsidRDefault="006970E3" w:rsidP="00026E59">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Pr="00350922">
        <w:rPr>
          <w:rFonts w:ascii="Calibri" w:eastAsia="Times New Roman" w:hAnsi="Calibri" w:cs="Calibri"/>
          <w:lang w:eastAsia="de-DE"/>
        </w:rPr>
        <w:fldChar w:fldCharType="begin"/>
      </w:r>
      <w:r w:rsidRPr="00350922">
        <w:rPr>
          <w:rFonts w:ascii="Calibri" w:eastAsia="Times New Roman" w:hAnsi="Calibri" w:cs="Calibri"/>
          <w:lang w:eastAsia="de-DE"/>
        </w:rPr>
        <w:instrText xml:space="preserve"> TIME \@ "d. MMMM yyyy" </w:instrText>
      </w:r>
      <w:r w:rsidRPr="00350922">
        <w:rPr>
          <w:rFonts w:ascii="Calibri" w:eastAsia="Times New Roman" w:hAnsi="Calibri" w:cs="Calibri"/>
          <w:lang w:eastAsia="de-DE"/>
        </w:rPr>
        <w:fldChar w:fldCharType="separate"/>
      </w:r>
      <w:r w:rsidR="00346FDD">
        <w:rPr>
          <w:rFonts w:ascii="Calibri" w:eastAsia="Times New Roman" w:hAnsi="Calibri" w:cs="Calibri"/>
          <w:noProof/>
          <w:lang w:eastAsia="de-DE"/>
        </w:rPr>
        <w:t>30. Oktober 2025</w:t>
      </w:r>
      <w:r w:rsidRPr="00350922">
        <w:rPr>
          <w:rFonts w:ascii="Calibri" w:eastAsia="Times New Roman" w:hAnsi="Calibri" w:cs="Calibri"/>
          <w:lang w:eastAsia="de-DE"/>
        </w:rPr>
        <w:fldChar w:fldCharType="end"/>
      </w:r>
      <w:r w:rsidRPr="00350922">
        <w:rPr>
          <w:rFonts w:ascii="Calibri" w:eastAsia="Times New Roman" w:hAnsi="Calibri" w:cs="Calibri"/>
          <w:lang w:eastAsia="de-DE"/>
        </w:rPr>
        <w:t xml:space="preserve"> –</w:t>
      </w:r>
      <w:r w:rsidRPr="00350922">
        <w:rPr>
          <w:rFonts w:ascii="Calibri" w:eastAsia="Times New Roman" w:hAnsi="Calibri" w:cs="Calibri"/>
          <w:bCs/>
          <w:lang w:eastAsia="de-DE"/>
        </w:rPr>
        <w:t xml:space="preserve"> </w:t>
      </w:r>
      <w:r w:rsidR="00026E59" w:rsidRPr="00026E59">
        <w:rPr>
          <w:rFonts w:ascii="Calibri" w:eastAsia="Times New Roman" w:hAnsi="Calibri" w:cs="Calibri"/>
          <w:bCs/>
          <w:lang w:eastAsia="de-DE"/>
        </w:rPr>
        <w:t>Die heute veröffentlichten Zahlen des Medizinischen Dienstes</w:t>
      </w:r>
      <w:r w:rsidR="005E246C">
        <w:rPr>
          <w:rFonts w:ascii="Calibri" w:eastAsia="Times New Roman" w:hAnsi="Calibri" w:cs="Calibri"/>
          <w:bCs/>
          <w:lang w:eastAsia="de-DE"/>
        </w:rPr>
        <w:t xml:space="preserve"> (MD)</w:t>
      </w:r>
      <w:r w:rsidR="00026E59" w:rsidRPr="00026E59">
        <w:rPr>
          <w:rFonts w:ascii="Calibri" w:eastAsia="Times New Roman" w:hAnsi="Calibri" w:cs="Calibri"/>
          <w:bCs/>
          <w:lang w:eastAsia="de-DE"/>
        </w:rPr>
        <w:t xml:space="preserve"> zeigen deutlich: Die Behandlungsqualität in den deutschen Krankenhäusern ist sehr hoch, und die Patientensicherheit steht im Zentrum des medizinischen Handelns.</w:t>
      </w:r>
    </w:p>
    <w:p w14:paraId="65388D86" w14:textId="1E3B0C12" w:rsidR="00DB5B0C" w:rsidRDefault="00DB5B0C" w:rsidP="00C15537">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Von i</w:t>
      </w:r>
      <w:r w:rsidR="00C15537" w:rsidRPr="00C15537">
        <w:rPr>
          <w:rFonts w:ascii="Calibri" w:eastAsia="Times New Roman" w:hAnsi="Calibri" w:cs="Calibri"/>
          <w:bCs/>
          <w:lang w:eastAsia="de-DE"/>
        </w:rPr>
        <w:t xml:space="preserve">nsgesamt 12.304 </w:t>
      </w:r>
      <w:r>
        <w:rPr>
          <w:rFonts w:ascii="Calibri" w:eastAsia="Times New Roman" w:hAnsi="Calibri" w:cs="Calibri"/>
          <w:bCs/>
          <w:lang w:eastAsia="de-DE"/>
        </w:rPr>
        <w:t xml:space="preserve">gemeldeten </w:t>
      </w:r>
      <w:r w:rsidR="005E246C">
        <w:rPr>
          <w:rFonts w:ascii="Calibri" w:eastAsia="Times New Roman" w:hAnsi="Calibri" w:cs="Calibri"/>
          <w:bCs/>
          <w:lang w:eastAsia="de-DE"/>
        </w:rPr>
        <w:t xml:space="preserve">Verdachtsfällen auf </w:t>
      </w:r>
      <w:r>
        <w:rPr>
          <w:rFonts w:ascii="Calibri" w:eastAsia="Times New Roman" w:hAnsi="Calibri" w:cs="Calibri"/>
          <w:bCs/>
          <w:lang w:eastAsia="de-DE"/>
        </w:rPr>
        <w:t>Behandlungsfehler im gesamten Gesundheitswesen hat sich nach Analyse des MD nur jede vierte Meldung (3</w:t>
      </w:r>
      <w:r w:rsidR="00F8468C">
        <w:rPr>
          <w:rFonts w:ascii="Calibri" w:eastAsia="Times New Roman" w:hAnsi="Calibri" w:cs="Calibri"/>
          <w:bCs/>
          <w:lang w:eastAsia="de-DE"/>
        </w:rPr>
        <w:t>.</w:t>
      </w:r>
      <w:r>
        <w:rPr>
          <w:rFonts w:ascii="Calibri" w:eastAsia="Times New Roman" w:hAnsi="Calibri" w:cs="Calibri"/>
          <w:bCs/>
          <w:lang w:eastAsia="de-DE"/>
        </w:rPr>
        <w:t xml:space="preserve">301) als tatsächlicher Fehler mit einem möglichen Schaden bestätigt. Davon </w:t>
      </w:r>
      <w:r w:rsidR="005E246C">
        <w:rPr>
          <w:rFonts w:ascii="Calibri" w:eastAsia="Times New Roman" w:hAnsi="Calibri" w:cs="Calibri"/>
          <w:bCs/>
          <w:lang w:eastAsia="de-DE"/>
        </w:rPr>
        <w:t xml:space="preserve">fallen </w:t>
      </w:r>
      <w:r>
        <w:rPr>
          <w:rFonts w:ascii="Calibri" w:eastAsia="Times New Roman" w:hAnsi="Calibri" w:cs="Calibri"/>
          <w:bCs/>
          <w:lang w:eastAsia="de-DE"/>
        </w:rPr>
        <w:t>etwa 2</w:t>
      </w:r>
      <w:r w:rsidR="00F8468C">
        <w:rPr>
          <w:rFonts w:ascii="Calibri" w:eastAsia="Times New Roman" w:hAnsi="Calibri" w:cs="Calibri"/>
          <w:bCs/>
          <w:lang w:eastAsia="de-DE"/>
        </w:rPr>
        <w:t>.</w:t>
      </w:r>
      <w:r>
        <w:rPr>
          <w:rFonts w:ascii="Calibri" w:eastAsia="Times New Roman" w:hAnsi="Calibri" w:cs="Calibri"/>
          <w:bCs/>
          <w:lang w:eastAsia="de-DE"/>
        </w:rPr>
        <w:t xml:space="preserve">000 Fälle auf Krankenhausbehandlungen. </w:t>
      </w:r>
    </w:p>
    <w:p w14:paraId="1E41371F" w14:textId="783FD4DB" w:rsidR="00C15537" w:rsidRPr="00C15537" w:rsidRDefault="00DB5B0C" w:rsidP="00C15537">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 xml:space="preserve">„Jeder Behandlungsfehler ist ein Fehler zu viel. Es geht bei jedem einzelnen Fall um Menschen und deren persönliches Leid. Wir müssen deshalb alles tun, um Fehler zu vermeiden und aus Fehlern zu lernen. </w:t>
      </w:r>
      <w:r w:rsidR="001F325B">
        <w:rPr>
          <w:rFonts w:ascii="Calibri" w:eastAsia="Times New Roman" w:hAnsi="Calibri" w:cs="Calibri"/>
          <w:bCs/>
          <w:lang w:eastAsia="de-DE"/>
        </w:rPr>
        <w:t>D</w:t>
      </w:r>
      <w:r w:rsidR="005F196B">
        <w:rPr>
          <w:rFonts w:ascii="Calibri" w:eastAsia="Times New Roman" w:hAnsi="Calibri" w:cs="Calibri"/>
          <w:bCs/>
          <w:lang w:eastAsia="de-DE"/>
        </w:rPr>
        <w:t>en</w:t>
      </w:r>
      <w:r w:rsidR="005E246C">
        <w:rPr>
          <w:rFonts w:ascii="Calibri" w:eastAsia="Times New Roman" w:hAnsi="Calibri" w:cs="Calibri"/>
          <w:bCs/>
          <w:lang w:eastAsia="de-DE"/>
        </w:rPr>
        <w:t xml:space="preserve"> etwa 2</w:t>
      </w:r>
      <w:r w:rsidR="00F8468C">
        <w:rPr>
          <w:rFonts w:ascii="Calibri" w:eastAsia="Times New Roman" w:hAnsi="Calibri" w:cs="Calibri"/>
          <w:bCs/>
          <w:lang w:eastAsia="de-DE"/>
        </w:rPr>
        <w:t>.</w:t>
      </w:r>
      <w:r w:rsidR="005E246C">
        <w:rPr>
          <w:rFonts w:ascii="Calibri" w:eastAsia="Times New Roman" w:hAnsi="Calibri" w:cs="Calibri"/>
          <w:bCs/>
          <w:lang w:eastAsia="de-DE"/>
        </w:rPr>
        <w:t>000 bestätigten Behandlungsfehler</w:t>
      </w:r>
      <w:r w:rsidR="005F196B">
        <w:rPr>
          <w:rFonts w:ascii="Calibri" w:eastAsia="Times New Roman" w:hAnsi="Calibri" w:cs="Calibri"/>
          <w:bCs/>
          <w:lang w:eastAsia="de-DE"/>
        </w:rPr>
        <w:t>n</w:t>
      </w:r>
      <w:r w:rsidR="005E246C">
        <w:rPr>
          <w:rFonts w:ascii="Calibri" w:eastAsia="Times New Roman" w:hAnsi="Calibri" w:cs="Calibri"/>
          <w:bCs/>
          <w:lang w:eastAsia="de-DE"/>
        </w:rPr>
        <w:t xml:space="preserve"> im Krankenhaus </w:t>
      </w:r>
      <w:r w:rsidR="001F325B">
        <w:rPr>
          <w:rFonts w:ascii="Calibri" w:eastAsia="Times New Roman" w:hAnsi="Calibri" w:cs="Calibri"/>
          <w:bCs/>
          <w:lang w:eastAsia="de-DE"/>
        </w:rPr>
        <w:t xml:space="preserve">stehen </w:t>
      </w:r>
      <w:r>
        <w:rPr>
          <w:rFonts w:ascii="Calibri" w:eastAsia="Times New Roman" w:hAnsi="Calibri" w:cs="Calibri"/>
          <w:bCs/>
          <w:lang w:eastAsia="de-DE"/>
        </w:rPr>
        <w:t xml:space="preserve">aber auch </w:t>
      </w:r>
      <w:r w:rsidR="001F325B">
        <w:rPr>
          <w:rFonts w:ascii="Calibri" w:eastAsia="Times New Roman" w:hAnsi="Calibri" w:cs="Calibri"/>
          <w:bCs/>
          <w:lang w:eastAsia="de-DE"/>
        </w:rPr>
        <w:t xml:space="preserve">rund 17 Millionen stationäre Behandlungsfälle im Jahr 2024 gegenüber. </w:t>
      </w:r>
      <w:r>
        <w:rPr>
          <w:rFonts w:ascii="Calibri" w:eastAsia="Times New Roman" w:hAnsi="Calibri" w:cs="Calibri"/>
          <w:bCs/>
          <w:lang w:eastAsia="de-DE"/>
        </w:rPr>
        <w:t>Insofern ist die rechnerische Fehlerquote bei den Krankenhausbehandlungen äußerst niedrig</w:t>
      </w:r>
      <w:r w:rsidR="00053508">
        <w:rPr>
          <w:rFonts w:ascii="Calibri" w:eastAsia="Times New Roman" w:hAnsi="Calibri" w:cs="Calibri"/>
          <w:bCs/>
          <w:lang w:eastAsia="de-DE"/>
        </w:rPr>
        <w:t xml:space="preserve"> und liegt bei 0,</w:t>
      </w:r>
      <w:bookmarkStart w:id="0" w:name="_GoBack"/>
      <w:bookmarkEnd w:id="0"/>
      <w:r w:rsidR="00053508">
        <w:rPr>
          <w:rFonts w:ascii="Calibri" w:eastAsia="Times New Roman" w:hAnsi="Calibri" w:cs="Calibri"/>
          <w:bCs/>
          <w:lang w:eastAsia="de-DE"/>
        </w:rPr>
        <w:t>01</w:t>
      </w:r>
      <w:r w:rsidR="00930CE4">
        <w:rPr>
          <w:rFonts w:ascii="Calibri" w:eastAsia="Times New Roman" w:hAnsi="Calibri" w:cs="Calibri"/>
          <w:bCs/>
          <w:lang w:eastAsia="de-DE"/>
        </w:rPr>
        <w:t xml:space="preserve"> Prozent</w:t>
      </w:r>
      <w:r w:rsidR="00181E77">
        <w:rPr>
          <w:rFonts w:ascii="Calibri" w:eastAsia="Times New Roman" w:hAnsi="Calibri" w:cs="Calibri"/>
          <w:bCs/>
          <w:lang w:eastAsia="de-DE"/>
        </w:rPr>
        <w:t xml:space="preserve">. </w:t>
      </w:r>
      <w:r w:rsidR="00181E77" w:rsidRPr="00C15537">
        <w:rPr>
          <w:rFonts w:ascii="Calibri" w:eastAsia="Times New Roman" w:hAnsi="Calibri" w:cs="Calibri"/>
          <w:bCs/>
          <w:lang w:eastAsia="de-DE"/>
        </w:rPr>
        <w:t>D</w:t>
      </w:r>
      <w:r w:rsidR="005E246C">
        <w:rPr>
          <w:rFonts w:ascii="Calibri" w:eastAsia="Times New Roman" w:hAnsi="Calibri" w:cs="Calibri"/>
          <w:bCs/>
          <w:lang w:eastAsia="de-DE"/>
        </w:rPr>
        <w:t>a</w:t>
      </w:r>
      <w:r w:rsidR="00181E77" w:rsidRPr="00C15537">
        <w:rPr>
          <w:rFonts w:ascii="Calibri" w:eastAsia="Times New Roman" w:hAnsi="Calibri" w:cs="Calibri"/>
          <w:bCs/>
          <w:lang w:eastAsia="de-DE"/>
        </w:rPr>
        <w:t>s unterstreicht das hohe Qualitätsniveau und das große Engagement der Mitarbeiterinnen und Mitarbeiter in den deutschen Krankenhäusern, den hohen Standard der Patientenversorgung täglich sicherzustellen</w:t>
      </w:r>
      <w:r w:rsidR="00053508">
        <w:rPr>
          <w:rFonts w:ascii="Calibri" w:eastAsia="Times New Roman" w:hAnsi="Calibri" w:cs="Calibri"/>
          <w:bCs/>
          <w:lang w:eastAsia="de-DE"/>
        </w:rPr>
        <w:t>. Trotz aller Anstrengungen müssen wir uns bewusst sein</w:t>
      </w:r>
      <w:r w:rsidR="001D2F27">
        <w:rPr>
          <w:rFonts w:ascii="Calibri" w:eastAsia="Times New Roman" w:hAnsi="Calibri" w:cs="Calibri"/>
          <w:bCs/>
          <w:lang w:eastAsia="de-DE"/>
        </w:rPr>
        <w:t>:</w:t>
      </w:r>
      <w:r w:rsidR="00053508">
        <w:rPr>
          <w:rFonts w:ascii="Calibri" w:eastAsia="Times New Roman" w:hAnsi="Calibri" w:cs="Calibri"/>
          <w:bCs/>
          <w:lang w:eastAsia="de-DE"/>
        </w:rPr>
        <w:t xml:space="preserve"> Eine Null-Fehler</w:t>
      </w:r>
      <w:r w:rsidR="008B231B">
        <w:rPr>
          <w:rFonts w:ascii="Calibri" w:eastAsia="Times New Roman" w:hAnsi="Calibri" w:cs="Calibri"/>
          <w:bCs/>
          <w:lang w:eastAsia="de-DE"/>
        </w:rPr>
        <w:t>-Q</w:t>
      </w:r>
      <w:r w:rsidR="00053508">
        <w:rPr>
          <w:rFonts w:ascii="Calibri" w:eastAsia="Times New Roman" w:hAnsi="Calibri" w:cs="Calibri"/>
          <w:bCs/>
          <w:lang w:eastAsia="de-DE"/>
        </w:rPr>
        <w:t>uote ist in der Medizin unmöglich</w:t>
      </w:r>
      <w:r w:rsidR="00D022E4">
        <w:rPr>
          <w:rFonts w:ascii="Calibri" w:eastAsia="Times New Roman" w:hAnsi="Calibri" w:cs="Calibri"/>
          <w:bCs/>
          <w:lang w:eastAsia="de-DE"/>
        </w:rPr>
        <w:t>“, sagt</w:t>
      </w:r>
      <w:r w:rsidR="008B231B">
        <w:rPr>
          <w:rFonts w:ascii="Calibri" w:eastAsia="Times New Roman" w:hAnsi="Calibri" w:cs="Calibri"/>
          <w:bCs/>
          <w:lang w:eastAsia="de-DE"/>
        </w:rPr>
        <w:t xml:space="preserve"> </w:t>
      </w:r>
      <w:r w:rsidR="00D022E4">
        <w:rPr>
          <w:rFonts w:ascii="Calibri" w:eastAsia="Times New Roman" w:hAnsi="Calibri" w:cs="Calibri"/>
          <w:bCs/>
          <w:lang w:eastAsia="de-DE"/>
        </w:rPr>
        <w:t>der DKG-Vorstandsvorsitzende Dr. Gerald Gaß.</w:t>
      </w:r>
    </w:p>
    <w:p w14:paraId="46EC7275" w14:textId="01ED3C80" w:rsidR="00C15537" w:rsidRPr="00C15537" w:rsidRDefault="00C15537" w:rsidP="00C15537">
      <w:pPr>
        <w:tabs>
          <w:tab w:val="left" w:pos="7797"/>
        </w:tabs>
        <w:spacing w:line="340" w:lineRule="exact"/>
        <w:ind w:right="2410"/>
        <w:jc w:val="both"/>
        <w:rPr>
          <w:rFonts w:ascii="Calibri" w:eastAsia="Times New Roman" w:hAnsi="Calibri" w:cs="Calibri"/>
          <w:bCs/>
          <w:lang w:eastAsia="de-DE"/>
        </w:rPr>
      </w:pPr>
      <w:r w:rsidRPr="00C15537">
        <w:rPr>
          <w:rFonts w:ascii="Calibri" w:eastAsia="Times New Roman" w:hAnsi="Calibri" w:cs="Calibri"/>
          <w:bCs/>
          <w:lang w:eastAsia="de-DE"/>
        </w:rPr>
        <w:t xml:space="preserve">Die Zahlen bewegen sich seit Jahren auf einem vergleichbaren Niveau. Zugleich ist bekannt, dass es bei Behandlungsfehlern eine </w:t>
      </w:r>
      <w:r>
        <w:rPr>
          <w:rFonts w:ascii="Calibri" w:eastAsia="Times New Roman" w:hAnsi="Calibri" w:cs="Calibri"/>
          <w:bCs/>
          <w:lang w:eastAsia="de-DE"/>
        </w:rPr>
        <w:t>hohe</w:t>
      </w:r>
      <w:r w:rsidRPr="00C15537">
        <w:rPr>
          <w:rFonts w:ascii="Calibri" w:eastAsia="Times New Roman" w:hAnsi="Calibri" w:cs="Calibri"/>
          <w:bCs/>
          <w:lang w:eastAsia="de-DE"/>
        </w:rPr>
        <w:t xml:space="preserve"> Dunkelziffer gibt. Viele potenzielle Fehler führen nicht zu einem Schaden</w:t>
      </w:r>
      <w:r w:rsidR="009F3940">
        <w:rPr>
          <w:rFonts w:ascii="Calibri" w:eastAsia="Times New Roman" w:hAnsi="Calibri" w:cs="Calibri"/>
          <w:bCs/>
          <w:lang w:eastAsia="de-DE"/>
        </w:rPr>
        <w:t xml:space="preserve">, </w:t>
      </w:r>
      <w:r w:rsidRPr="00C15537">
        <w:rPr>
          <w:rFonts w:ascii="Calibri" w:eastAsia="Times New Roman" w:hAnsi="Calibri" w:cs="Calibri"/>
          <w:bCs/>
          <w:lang w:eastAsia="de-DE"/>
        </w:rPr>
        <w:t>werden daher von den Patientinnen und Patienten oft gar nicht wahrgenommen</w:t>
      </w:r>
      <w:r w:rsidR="00181E77">
        <w:rPr>
          <w:rFonts w:ascii="Calibri" w:eastAsia="Times New Roman" w:hAnsi="Calibri" w:cs="Calibri"/>
          <w:bCs/>
          <w:lang w:eastAsia="de-DE"/>
        </w:rPr>
        <w:t xml:space="preserve"> und deshalb auch nicht gemeldet</w:t>
      </w:r>
      <w:r w:rsidRPr="00C15537">
        <w:rPr>
          <w:rFonts w:ascii="Calibri" w:eastAsia="Times New Roman" w:hAnsi="Calibri" w:cs="Calibri"/>
          <w:bCs/>
          <w:lang w:eastAsia="de-DE"/>
        </w:rPr>
        <w:t>.</w:t>
      </w:r>
    </w:p>
    <w:p w14:paraId="46FD6C71" w14:textId="0536A8E2" w:rsidR="00026E59" w:rsidRPr="00026E59" w:rsidRDefault="005E246C" w:rsidP="00026E59">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D</w:t>
      </w:r>
      <w:r w:rsidR="00026E59" w:rsidRPr="00026E59">
        <w:rPr>
          <w:rFonts w:ascii="Calibri" w:eastAsia="Times New Roman" w:hAnsi="Calibri" w:cs="Calibri"/>
          <w:bCs/>
          <w:lang w:eastAsia="de-DE"/>
        </w:rPr>
        <w:t xml:space="preserve">ie Daten </w:t>
      </w:r>
      <w:r>
        <w:rPr>
          <w:rFonts w:ascii="Calibri" w:eastAsia="Times New Roman" w:hAnsi="Calibri" w:cs="Calibri"/>
          <w:bCs/>
          <w:lang w:eastAsia="de-DE"/>
        </w:rPr>
        <w:t xml:space="preserve">machen </w:t>
      </w:r>
      <w:r w:rsidR="00026E59" w:rsidRPr="00026E59">
        <w:rPr>
          <w:rFonts w:ascii="Calibri" w:eastAsia="Times New Roman" w:hAnsi="Calibri" w:cs="Calibri"/>
          <w:bCs/>
          <w:lang w:eastAsia="de-DE"/>
        </w:rPr>
        <w:t xml:space="preserve">aber auch deutlich, dass es bedauerlicherweise immer wieder zu Fehlern kommt. Diese gilt es konsequent zu vermeiden – und daran arbeiten </w:t>
      </w:r>
      <w:r w:rsidR="00026E59" w:rsidRPr="00026E59">
        <w:rPr>
          <w:rFonts w:ascii="Calibri" w:eastAsia="Times New Roman" w:hAnsi="Calibri" w:cs="Calibri"/>
          <w:bCs/>
          <w:lang w:eastAsia="de-DE"/>
        </w:rPr>
        <w:lastRenderedPageBreak/>
        <w:t>die Krankenhäuser mit großem Engagement. Seit vielen Jahren setzen die deutschen Krankenhäuser auf bewährte Qualitäts- und Sicherungsverfahren, die darauf abzielen, Fehler und sicherheitsrelevante Ereignisse frühzeitig zu erkennen, zu analysieren und zu verhindern. Diese Verfahren werden kontinuierlich weiterentwickelt und verbessert.</w:t>
      </w:r>
    </w:p>
    <w:p w14:paraId="0335F981" w14:textId="6864C004" w:rsidR="00026E59" w:rsidRPr="00026E59" w:rsidRDefault="00032EB3" w:rsidP="00026E59">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00026E59" w:rsidRPr="00026E59">
        <w:rPr>
          <w:rFonts w:ascii="Calibri" w:eastAsia="Times New Roman" w:hAnsi="Calibri" w:cs="Calibri"/>
          <w:bCs/>
          <w:lang w:eastAsia="de-DE"/>
        </w:rPr>
        <w:t>Entscheidend für eine nachhaltige Qualitätsentwicklung ist eine offene und konstruktive Fehlerkultur. Wo Menschen arbeiten, können Fehler nicht vollständig ausgeschlossen werden – aber sie dürfen keinesfalls verschwiegen oder ignoriert werden. Wichtig ist, dass sie transparent aufgearbeitet werden, um daraus zu lernen und die Versorgungsqualität dauerhaft zu steigern</w:t>
      </w:r>
      <w:r w:rsidR="001F325B">
        <w:rPr>
          <w:rFonts w:ascii="Calibri" w:eastAsia="Times New Roman" w:hAnsi="Calibri" w:cs="Calibri"/>
          <w:bCs/>
          <w:lang w:eastAsia="de-DE"/>
        </w:rPr>
        <w:t xml:space="preserve">. Die stetig sinkende Zahl der </w:t>
      </w:r>
      <w:r w:rsidR="005E246C">
        <w:rPr>
          <w:rFonts w:ascii="Calibri" w:eastAsia="Times New Roman" w:hAnsi="Calibri" w:cs="Calibri"/>
          <w:bCs/>
          <w:lang w:eastAsia="de-DE"/>
        </w:rPr>
        <w:t>‚</w:t>
      </w:r>
      <w:r w:rsidR="001F325B">
        <w:rPr>
          <w:rFonts w:ascii="Calibri" w:eastAsia="Times New Roman" w:hAnsi="Calibri" w:cs="Calibri"/>
          <w:bCs/>
          <w:lang w:eastAsia="de-DE"/>
        </w:rPr>
        <w:t>Never Events</w:t>
      </w:r>
      <w:r w:rsidR="005E246C">
        <w:rPr>
          <w:rFonts w:ascii="Calibri" w:eastAsia="Times New Roman" w:hAnsi="Calibri" w:cs="Calibri"/>
          <w:bCs/>
          <w:lang w:eastAsia="de-DE"/>
        </w:rPr>
        <w:t xml:space="preserve">‘ – sie lag 2024 bei 134, 17 weniger als im Vorjahr </w:t>
      </w:r>
      <w:r w:rsidR="009F3940">
        <w:rPr>
          <w:rFonts w:ascii="Calibri" w:eastAsia="Times New Roman" w:hAnsi="Calibri" w:cs="Calibri"/>
          <w:bCs/>
          <w:lang w:eastAsia="de-DE"/>
        </w:rPr>
        <w:t>–</w:t>
      </w:r>
      <w:r w:rsidR="001F325B">
        <w:rPr>
          <w:rFonts w:ascii="Calibri" w:eastAsia="Times New Roman" w:hAnsi="Calibri" w:cs="Calibri"/>
          <w:bCs/>
          <w:lang w:eastAsia="de-DE"/>
        </w:rPr>
        <w:t xml:space="preserve"> zeigt</w:t>
      </w:r>
      <w:r w:rsidR="009F3940">
        <w:rPr>
          <w:rFonts w:ascii="Calibri" w:eastAsia="Times New Roman" w:hAnsi="Calibri" w:cs="Calibri"/>
          <w:bCs/>
          <w:lang w:eastAsia="de-DE"/>
        </w:rPr>
        <w:t>,</w:t>
      </w:r>
      <w:r w:rsidR="001F325B">
        <w:rPr>
          <w:rFonts w:ascii="Calibri" w:eastAsia="Times New Roman" w:hAnsi="Calibri" w:cs="Calibri"/>
          <w:bCs/>
          <w:lang w:eastAsia="de-DE"/>
        </w:rPr>
        <w:t xml:space="preserve"> dass die Krankenhäuser ein funktionierendes Fehlermanagement pflegen</w:t>
      </w:r>
      <w:r>
        <w:rPr>
          <w:rFonts w:ascii="Calibri" w:eastAsia="Times New Roman" w:hAnsi="Calibri" w:cs="Calibri"/>
          <w:bCs/>
          <w:lang w:eastAsia="de-DE"/>
        </w:rPr>
        <w:t>“</w:t>
      </w:r>
      <w:r w:rsidR="001F325B">
        <w:rPr>
          <w:rFonts w:ascii="Calibri" w:eastAsia="Times New Roman" w:hAnsi="Calibri" w:cs="Calibri"/>
          <w:bCs/>
          <w:lang w:eastAsia="de-DE"/>
        </w:rPr>
        <w:t>,</w:t>
      </w:r>
      <w:r>
        <w:rPr>
          <w:rFonts w:ascii="Calibri" w:eastAsia="Times New Roman" w:hAnsi="Calibri" w:cs="Calibri"/>
          <w:bCs/>
          <w:lang w:eastAsia="de-DE"/>
        </w:rPr>
        <w:t xml:space="preserve"> so Gaß</w:t>
      </w:r>
      <w:r w:rsidR="00026E59" w:rsidRPr="00026E59">
        <w:rPr>
          <w:rFonts w:ascii="Calibri" w:eastAsia="Times New Roman" w:hAnsi="Calibri" w:cs="Calibri"/>
          <w:bCs/>
          <w:lang w:eastAsia="de-DE"/>
        </w:rPr>
        <w:t>.</w:t>
      </w:r>
    </w:p>
    <w:p w14:paraId="48B18428" w14:textId="35E367B4" w:rsidR="00026E59" w:rsidRPr="00026E59" w:rsidRDefault="00026E59" w:rsidP="00026E59">
      <w:pPr>
        <w:tabs>
          <w:tab w:val="left" w:pos="7797"/>
        </w:tabs>
        <w:spacing w:line="340" w:lineRule="exact"/>
        <w:ind w:right="2410"/>
        <w:jc w:val="both"/>
        <w:rPr>
          <w:rFonts w:ascii="Calibri" w:eastAsia="Times New Roman" w:hAnsi="Calibri" w:cs="Calibri"/>
          <w:bCs/>
          <w:lang w:eastAsia="de-DE"/>
        </w:rPr>
      </w:pPr>
      <w:r w:rsidRPr="00026E59">
        <w:rPr>
          <w:rFonts w:ascii="Calibri" w:eastAsia="Times New Roman" w:hAnsi="Calibri" w:cs="Calibri"/>
          <w:bCs/>
          <w:lang w:eastAsia="de-DE"/>
        </w:rPr>
        <w:t xml:space="preserve">Neben den umfangreichen internen </w:t>
      </w:r>
      <w:r w:rsidRPr="006970E3">
        <w:rPr>
          <w:rFonts w:ascii="Calibri" w:eastAsia="Times New Roman" w:hAnsi="Calibri" w:cs="Calibri"/>
          <w:bCs/>
          <w:lang w:eastAsia="de-DE"/>
        </w:rPr>
        <w:t xml:space="preserve">Risikomanagementsystemen bestehen seit </w:t>
      </w:r>
      <w:r w:rsidR="005E246C">
        <w:rPr>
          <w:rFonts w:ascii="Calibri" w:eastAsia="Times New Roman" w:hAnsi="Calibri" w:cs="Calibri"/>
          <w:bCs/>
          <w:lang w:eastAsia="de-DE"/>
        </w:rPr>
        <w:t>l</w:t>
      </w:r>
      <w:r w:rsidRPr="006970E3">
        <w:rPr>
          <w:rFonts w:ascii="Calibri" w:eastAsia="Times New Roman" w:hAnsi="Calibri" w:cs="Calibri"/>
          <w:bCs/>
          <w:lang w:eastAsia="de-DE"/>
        </w:rPr>
        <w:t>angem anonyme Fehlermeldesysteme wie das etablierte Krankenhaus-CIRS-Netz Deutschland 2.0. Auf dieser Plattform, die von der Deutschen Krankenhausgesellschaft, der Bundesärztekammer und dem</w:t>
      </w:r>
      <w:r w:rsidRPr="00026E59">
        <w:rPr>
          <w:rFonts w:ascii="Calibri" w:eastAsia="Times New Roman" w:hAnsi="Calibri" w:cs="Calibri"/>
          <w:bCs/>
          <w:lang w:eastAsia="de-DE"/>
        </w:rPr>
        <w:t xml:space="preserve"> Deutschen Pflegerat gemeinsam getragen wird, können sicherheitsrelevante Ereignisse anonymisiert gemeldet, analysiert und kommentiert werden. Der offene Austausch von Erfahrungen sowie die fachliche Aufarbeitung und Analyse von Fehlern – auch von Beinahe-Fehlern – leisten einen wesentlichen Beitrag zur kontinuierlichen Verbesserung der Patientensicherheit in deutschen Krankenhäusern.</w:t>
      </w:r>
    </w:p>
    <w:p w14:paraId="5CA9EC3C" w14:textId="73EA5F0A" w:rsidR="003A6DAB" w:rsidRPr="003641DA" w:rsidRDefault="00032EB3" w:rsidP="003641DA">
      <w:pPr>
        <w:tabs>
          <w:tab w:val="left" w:pos="7797"/>
        </w:tabs>
        <w:spacing w:line="340" w:lineRule="exact"/>
        <w:ind w:right="2410"/>
        <w:jc w:val="both"/>
        <w:rPr>
          <w:rFonts w:ascii="Calibri" w:eastAsia="Times New Roman" w:hAnsi="Calibri" w:cs="Calibri"/>
          <w:bCs/>
          <w:lang w:eastAsia="de-DE"/>
        </w:rPr>
      </w:pPr>
      <w:r w:rsidRPr="00032EB3">
        <w:rPr>
          <w:rFonts w:ascii="Calibri" w:eastAsia="Times New Roman" w:hAnsi="Calibri" w:cs="Calibri"/>
          <w:bCs/>
          <w:lang w:eastAsia="de-DE"/>
        </w:rPr>
        <w:t>Die Berechnungen zu vermeintlichen ökonomischen Sch</w:t>
      </w:r>
      <w:r w:rsidR="009F3940">
        <w:rPr>
          <w:rFonts w:ascii="Calibri" w:eastAsia="Times New Roman" w:hAnsi="Calibri" w:cs="Calibri"/>
          <w:bCs/>
          <w:lang w:eastAsia="de-DE"/>
        </w:rPr>
        <w:t>ä</w:t>
      </w:r>
      <w:r w:rsidRPr="00032EB3">
        <w:rPr>
          <w:rFonts w:ascii="Calibri" w:eastAsia="Times New Roman" w:hAnsi="Calibri" w:cs="Calibri"/>
          <w:bCs/>
          <w:lang w:eastAsia="de-DE"/>
        </w:rPr>
        <w:t xml:space="preserve">den durch Behandlungsfehler sind aus Sicht der DKG methodisch höchst fragwürdig. </w:t>
      </w:r>
      <w:r>
        <w:rPr>
          <w:rFonts w:ascii="Calibri" w:eastAsia="Times New Roman" w:hAnsi="Calibri" w:cs="Calibri"/>
          <w:bCs/>
          <w:lang w:eastAsia="de-DE"/>
        </w:rPr>
        <w:t>„</w:t>
      </w:r>
      <w:r w:rsidRPr="00032EB3">
        <w:rPr>
          <w:rFonts w:ascii="Calibri" w:eastAsia="Times New Roman" w:hAnsi="Calibri" w:cs="Calibri"/>
          <w:bCs/>
          <w:lang w:eastAsia="de-DE"/>
        </w:rPr>
        <w:t>Es bleibt völlig unklar, in welchem Maß bei solchen Schätzungen die unterschiedlichen Rahmenbedingungen, etwa die Qualität der Ausbildung, die Struktur und Spezialisierung der Behandlungsstätten oder die Demografie der Patientinnen und Patienten, tatsächlich berücksichtigt werden.</w:t>
      </w:r>
      <w:r>
        <w:rPr>
          <w:rFonts w:ascii="Calibri" w:eastAsia="Times New Roman" w:hAnsi="Calibri" w:cs="Calibri"/>
          <w:bCs/>
          <w:lang w:eastAsia="de-DE"/>
        </w:rPr>
        <w:t xml:space="preserve"> </w:t>
      </w:r>
      <w:r w:rsidR="00B4069D">
        <w:rPr>
          <w:rFonts w:ascii="Calibri" w:eastAsia="Times New Roman" w:hAnsi="Calibri" w:cs="Calibri"/>
          <w:bCs/>
          <w:lang w:eastAsia="de-DE"/>
        </w:rPr>
        <w:t>I</w:t>
      </w:r>
      <w:r w:rsidRPr="00032EB3">
        <w:rPr>
          <w:rFonts w:ascii="Calibri" w:eastAsia="Times New Roman" w:hAnsi="Calibri" w:cs="Calibri"/>
          <w:bCs/>
          <w:lang w:eastAsia="de-DE"/>
        </w:rPr>
        <w:t xml:space="preserve">nternationale Studien mit sehr unterschiedlichen Gesundheitssystemen und Datengrundlagen </w:t>
      </w:r>
      <w:r>
        <w:rPr>
          <w:rFonts w:ascii="Calibri" w:eastAsia="Times New Roman" w:hAnsi="Calibri" w:cs="Calibri"/>
          <w:bCs/>
          <w:lang w:eastAsia="de-DE"/>
        </w:rPr>
        <w:t xml:space="preserve">werden hier </w:t>
      </w:r>
      <w:r w:rsidRPr="00032EB3">
        <w:rPr>
          <w:rFonts w:ascii="Calibri" w:eastAsia="Times New Roman" w:hAnsi="Calibri" w:cs="Calibri"/>
          <w:bCs/>
          <w:lang w:eastAsia="de-DE"/>
        </w:rPr>
        <w:t>eins zu eins auf Deutschland übertragen und zusätzlich noch mit pauschalen Zuschlagsfaktoren versehen. Der Medizinische Dienst selbst weist zu Recht darauf hin, wie unterschiedlich die Definitionen von Fehler und Schaden in den europäischen Ländern sind.</w:t>
      </w:r>
      <w:r>
        <w:rPr>
          <w:rFonts w:ascii="Calibri" w:eastAsia="Times New Roman" w:hAnsi="Calibri" w:cs="Calibri"/>
          <w:bCs/>
          <w:lang w:eastAsia="de-DE"/>
        </w:rPr>
        <w:t xml:space="preserve"> </w:t>
      </w:r>
      <w:r w:rsidRPr="00032EB3">
        <w:rPr>
          <w:rFonts w:ascii="Calibri" w:eastAsia="Times New Roman" w:hAnsi="Calibri" w:cs="Calibri"/>
          <w:bCs/>
          <w:lang w:eastAsia="de-DE"/>
        </w:rPr>
        <w:t xml:space="preserve">All dies zeigt: Solche Berechnungen mögen auf den ersten Blick beeindruckende Zahlen liefern, sie sind aber keine belastbare Grundlage für politische Entscheidungen. Von den </w:t>
      </w:r>
      <w:r w:rsidR="00B4069D">
        <w:rPr>
          <w:rFonts w:ascii="Calibri" w:eastAsia="Times New Roman" w:hAnsi="Calibri" w:cs="Calibri"/>
          <w:bCs/>
          <w:lang w:eastAsia="de-DE"/>
        </w:rPr>
        <w:t>‚</w:t>
      </w:r>
      <w:r w:rsidRPr="00032EB3">
        <w:rPr>
          <w:rFonts w:ascii="Calibri" w:eastAsia="Times New Roman" w:hAnsi="Calibri" w:cs="Calibri"/>
          <w:bCs/>
          <w:lang w:eastAsia="de-DE"/>
        </w:rPr>
        <w:t>Kosten einer unsicheren Versorgung</w:t>
      </w:r>
      <w:r w:rsidR="00B4069D">
        <w:rPr>
          <w:rFonts w:ascii="Calibri" w:eastAsia="Times New Roman" w:hAnsi="Calibri" w:cs="Calibri"/>
          <w:bCs/>
          <w:lang w:eastAsia="de-DE"/>
        </w:rPr>
        <w:t>‘</w:t>
      </w:r>
      <w:r w:rsidRPr="00032EB3">
        <w:rPr>
          <w:rFonts w:ascii="Calibri" w:eastAsia="Times New Roman" w:hAnsi="Calibri" w:cs="Calibri"/>
          <w:bCs/>
          <w:lang w:eastAsia="de-DE"/>
        </w:rPr>
        <w:t xml:space="preserve"> zu sprechen, ist mehr Angstmacherei als Wissenschaft</w:t>
      </w:r>
      <w:r>
        <w:rPr>
          <w:rFonts w:ascii="Calibri" w:eastAsia="Times New Roman" w:hAnsi="Calibri" w:cs="Calibri"/>
          <w:bCs/>
          <w:lang w:eastAsia="de-DE"/>
        </w:rPr>
        <w:t>“</w:t>
      </w:r>
      <w:r w:rsidR="002B5408">
        <w:rPr>
          <w:rFonts w:ascii="Calibri" w:eastAsia="Times New Roman" w:hAnsi="Calibri" w:cs="Calibri"/>
          <w:bCs/>
          <w:lang w:eastAsia="de-DE"/>
        </w:rPr>
        <w:t xml:space="preserve">, </w:t>
      </w:r>
      <w:r>
        <w:rPr>
          <w:rFonts w:ascii="Calibri" w:eastAsia="Times New Roman" w:hAnsi="Calibri" w:cs="Calibri"/>
          <w:bCs/>
          <w:lang w:eastAsia="de-DE"/>
        </w:rPr>
        <w:t xml:space="preserve">so </w:t>
      </w:r>
      <w:proofErr w:type="spellStart"/>
      <w:r>
        <w:rPr>
          <w:rFonts w:ascii="Calibri" w:eastAsia="Times New Roman" w:hAnsi="Calibri" w:cs="Calibri"/>
          <w:bCs/>
          <w:lang w:eastAsia="de-DE"/>
        </w:rPr>
        <w:t>Gaß</w:t>
      </w:r>
      <w:proofErr w:type="spellEnd"/>
      <w:r>
        <w:rPr>
          <w:rFonts w:ascii="Calibri" w:eastAsia="Times New Roman" w:hAnsi="Calibri" w:cs="Calibri"/>
          <w:bCs/>
          <w:lang w:eastAsia="de-DE"/>
        </w:rPr>
        <w:t xml:space="preserve">. </w:t>
      </w:r>
    </w:p>
    <w:p w14:paraId="7DD8A10B" w14:textId="77777777" w:rsidR="00BF6D8E" w:rsidRPr="008565C9" w:rsidRDefault="00C92F25" w:rsidP="003641DA">
      <w:pPr>
        <w:tabs>
          <w:tab w:val="left" w:pos="7797"/>
        </w:tabs>
        <w:spacing w:line="340" w:lineRule="exact"/>
        <w:ind w:right="2410"/>
        <w:jc w:val="both"/>
        <w:rPr>
          <w:rFonts w:ascii="Calibri" w:eastAsia="Times New Roman" w:hAnsi="Calibri" w:cs="Calibri"/>
          <w:bCs/>
          <w:lang w:eastAsia="de-DE"/>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B2D75">
        <w:rPr>
          <w:rFonts w:ascii="Calibri" w:hAnsi="Calibri" w:cs="Calibri"/>
          <w:color w:val="7F7F7F" w:themeColor="text1" w:themeTint="80"/>
          <w:sz w:val="18"/>
        </w:rPr>
        <w:t>74</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B2D75">
        <w:rPr>
          <w:rFonts w:ascii="Calibri" w:hAnsi="Calibri" w:cs="Calibri"/>
          <w:color w:val="7F7F7F" w:themeColor="text1" w:themeTint="80"/>
          <w:sz w:val="18"/>
        </w:rPr>
        <w:t>3</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B2D75">
        <w:rPr>
          <w:rFonts w:ascii="Calibri" w:hAnsi="Calibri" w:cs="Calibri"/>
          <w:color w:val="7F7F7F" w:themeColor="text1" w:themeTint="80"/>
          <w:sz w:val="18"/>
        </w:rPr>
        <w:t>41</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sectPr w:rsidR="00BF6D8E" w:rsidRPr="008565C9" w:rsidSect="008565C9">
      <w:headerReference w:type="default" r:id="rId8"/>
      <w:headerReference w:type="first" r:id="rId9"/>
      <w:footerReference w:type="first" r:id="rId10"/>
      <w:pgSz w:w="11900" w:h="16840"/>
      <w:pgMar w:top="982" w:right="276" w:bottom="426"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5A630" w14:textId="77777777" w:rsidR="008924C8" w:rsidRDefault="008924C8" w:rsidP="008125E6">
      <w:pPr>
        <w:spacing w:after="0"/>
      </w:pPr>
      <w:r>
        <w:separator/>
      </w:r>
    </w:p>
  </w:endnote>
  <w:endnote w:type="continuationSeparator" w:id="0">
    <w:p w14:paraId="1CE61427" w14:textId="77777777" w:rsidR="008924C8" w:rsidRDefault="008924C8"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F8F5B3" w14:textId="77777777"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5392EFFB" wp14:editId="470D4826">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6395BD15"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283C252"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13C288A7"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9011F60"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B1D72E7"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23CDD745"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2AC8334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D631F80"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3EBC580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A88E46C"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0AFD6B4"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4CC9E92"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38EBFF16"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50A5C3BC"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0252EDD9"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427B5C8C"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119A41FA"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65E1D98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46200DB"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5EC7A6FA"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C5DA15C"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1F04066A" w14:textId="77777777" w:rsidR="00D11AC8" w:rsidRDefault="00D11AC8" w:rsidP="0065306F">
                          <w:pPr>
                            <w:spacing w:after="0"/>
                            <w:rPr>
                              <w:rFonts w:asciiTheme="majorHAnsi" w:hAnsiTheme="majorHAnsi" w:cstheme="majorHAnsi"/>
                              <w:color w:val="7F7F7F" w:themeColor="text1" w:themeTint="80"/>
                              <w:sz w:val="12"/>
                              <w:szCs w:val="12"/>
                            </w:rPr>
                          </w:pPr>
                        </w:p>
                        <w:p w14:paraId="7876C8A0"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7FFBA432"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73D71EF4"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1ECB5C2C"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A9BBC41"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391F343"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512E2FA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73E7CD9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EC83B6F" w14:textId="77777777" w:rsidR="0065306F" w:rsidRPr="00A8789C" w:rsidRDefault="0065306F" w:rsidP="0065306F">
                          <w:pPr>
                            <w:spacing w:after="0"/>
                            <w:rPr>
                              <w:rFonts w:asciiTheme="majorHAnsi" w:hAnsiTheme="majorHAnsi" w:cstheme="majorHAnsi"/>
                              <w:sz w:val="8"/>
                              <w:szCs w:val="8"/>
                            </w:rPr>
                          </w:pPr>
                        </w:p>
                        <w:p w14:paraId="029CCFBE" w14:textId="77777777" w:rsidR="005F6092" w:rsidRPr="00A8789C" w:rsidRDefault="005F6092" w:rsidP="0065306F">
                          <w:pPr>
                            <w:spacing w:after="0"/>
                            <w:rPr>
                              <w:rFonts w:asciiTheme="majorHAnsi" w:hAnsiTheme="majorHAnsi" w:cstheme="majorHAnsi"/>
                              <w:sz w:val="8"/>
                              <w:szCs w:val="8"/>
                            </w:rPr>
                          </w:pPr>
                        </w:p>
                        <w:p w14:paraId="54DA6B43"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5A51CEDE"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0F7A1037"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58CCC13B"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2EFFB"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6395BD15"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283C252" w14:textId="77777777"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13C288A7"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9011F60"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2B1D72E7" w14:textId="77777777"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23CDD745"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2AC83341"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D631F80"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3EBC5801"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5A88E46C" w14:textId="77777777"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0AFD6B4" w14:textId="77777777"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04CC9E92"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38EBFF16"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50A5C3BC" w14:textId="7777777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0252EDD9" w14:textId="77777777" w:rsidR="0036343E" w:rsidRPr="00A8789C" w:rsidRDefault="0036343E" w:rsidP="00717437">
                    <w:pPr>
                      <w:spacing w:after="0"/>
                      <w:rPr>
                        <w:rFonts w:asciiTheme="majorHAnsi" w:hAnsiTheme="majorHAnsi" w:cstheme="majorHAnsi"/>
                        <w:color w:val="7F7F7F" w:themeColor="text1" w:themeTint="80"/>
                        <w:sz w:val="8"/>
                        <w:szCs w:val="8"/>
                      </w:rPr>
                    </w:pPr>
                  </w:p>
                  <w:p w14:paraId="427B5C8C" w14:textId="77777777"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119A41FA" w14:textId="77777777"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65E1D98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246200DB" w14:textId="77777777" w:rsidR="0021251B" w:rsidRPr="00A8789C" w:rsidRDefault="008A27F8" w:rsidP="0065306F">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SACHBEARBEITUNG</w:t>
                    </w:r>
                  </w:p>
                  <w:p w14:paraId="5EC7A6FA" w14:textId="77777777"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C5DA15C" w14:textId="77777777" w:rsidR="00197695"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1F04066A" w14:textId="77777777" w:rsidR="00D11AC8" w:rsidRDefault="00D11AC8" w:rsidP="0065306F">
                    <w:pPr>
                      <w:spacing w:after="0"/>
                      <w:rPr>
                        <w:rFonts w:asciiTheme="majorHAnsi" w:hAnsiTheme="majorHAnsi" w:cstheme="majorHAnsi"/>
                        <w:color w:val="7F7F7F" w:themeColor="text1" w:themeTint="80"/>
                        <w:sz w:val="12"/>
                        <w:szCs w:val="12"/>
                      </w:rPr>
                    </w:pPr>
                  </w:p>
                  <w:p w14:paraId="7876C8A0"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14:paraId="7FFBA432" w14:textId="77777777"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14:paraId="73D71EF4" w14:textId="77777777" w:rsidR="00D11AC8" w:rsidRPr="00A8789C"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14:paraId="1ECB5C2C"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7A9BBC41" w14:textId="77777777"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391F343"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512E2FAD"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73E7CD9F"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EC83B6F" w14:textId="77777777" w:rsidR="0065306F" w:rsidRPr="00A8789C" w:rsidRDefault="0065306F" w:rsidP="0065306F">
                    <w:pPr>
                      <w:spacing w:after="0"/>
                      <w:rPr>
                        <w:rFonts w:asciiTheme="majorHAnsi" w:hAnsiTheme="majorHAnsi" w:cstheme="majorHAnsi"/>
                        <w:sz w:val="8"/>
                        <w:szCs w:val="8"/>
                      </w:rPr>
                    </w:pPr>
                  </w:p>
                  <w:p w14:paraId="029CCFBE" w14:textId="77777777" w:rsidR="005F6092" w:rsidRPr="00A8789C" w:rsidRDefault="005F6092" w:rsidP="0065306F">
                    <w:pPr>
                      <w:spacing w:after="0"/>
                      <w:rPr>
                        <w:rFonts w:asciiTheme="majorHAnsi" w:hAnsiTheme="majorHAnsi" w:cstheme="majorHAnsi"/>
                        <w:sz w:val="8"/>
                        <w:szCs w:val="8"/>
                      </w:rPr>
                    </w:pPr>
                  </w:p>
                  <w:p w14:paraId="54DA6B43" w14:textId="77777777"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5A51CEDE" w14:textId="77777777"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0F7A1037" w14:textId="77777777"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58CCC13B" w14:textId="77777777"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p w14:paraId="33F6BFED" w14:textId="77777777"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9B75D" w14:textId="77777777" w:rsidR="008924C8" w:rsidRDefault="008924C8" w:rsidP="008125E6">
      <w:pPr>
        <w:spacing w:after="0"/>
      </w:pPr>
      <w:r>
        <w:separator/>
      </w:r>
    </w:p>
  </w:footnote>
  <w:footnote w:type="continuationSeparator" w:id="0">
    <w:p w14:paraId="2A757362" w14:textId="77777777" w:rsidR="008924C8" w:rsidRDefault="008924C8"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10B35" w14:textId="77777777"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AF1B1" w14:textId="77777777"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62A591CD" wp14:editId="04D752DF">
          <wp:simplePos x="0" y="0"/>
          <wp:positionH relativeFrom="page">
            <wp:posOffset>1270</wp:posOffset>
          </wp:positionH>
          <wp:positionV relativeFrom="page">
            <wp:posOffset>1905</wp:posOffset>
          </wp:positionV>
          <wp:extent cx="7556500" cy="10688320"/>
          <wp:effectExtent l="0" t="0" r="12700" b="5080"/>
          <wp:wrapNone/>
          <wp:docPr id="14"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26E59"/>
    <w:rsid w:val="00031885"/>
    <w:rsid w:val="00032EB3"/>
    <w:rsid w:val="00053508"/>
    <w:rsid w:val="00060D57"/>
    <w:rsid w:val="00067E46"/>
    <w:rsid w:val="0007527C"/>
    <w:rsid w:val="0008373B"/>
    <w:rsid w:val="00084B39"/>
    <w:rsid w:val="000906C3"/>
    <w:rsid w:val="00092CED"/>
    <w:rsid w:val="00096D20"/>
    <w:rsid w:val="000A31C9"/>
    <w:rsid w:val="000C54EE"/>
    <w:rsid w:val="000D257E"/>
    <w:rsid w:val="000D4C11"/>
    <w:rsid w:val="000F61BB"/>
    <w:rsid w:val="00111CA4"/>
    <w:rsid w:val="00121889"/>
    <w:rsid w:val="001253E9"/>
    <w:rsid w:val="001333C7"/>
    <w:rsid w:val="001734CD"/>
    <w:rsid w:val="00176B50"/>
    <w:rsid w:val="00181E77"/>
    <w:rsid w:val="00183CBD"/>
    <w:rsid w:val="001921E4"/>
    <w:rsid w:val="001962FD"/>
    <w:rsid w:val="00197695"/>
    <w:rsid w:val="001C0544"/>
    <w:rsid w:val="001C3900"/>
    <w:rsid w:val="001C561E"/>
    <w:rsid w:val="001C7245"/>
    <w:rsid w:val="001D2F27"/>
    <w:rsid w:val="001F008C"/>
    <w:rsid w:val="001F325B"/>
    <w:rsid w:val="00205E46"/>
    <w:rsid w:val="00207B4B"/>
    <w:rsid w:val="0021251B"/>
    <w:rsid w:val="002156A6"/>
    <w:rsid w:val="00242A00"/>
    <w:rsid w:val="00245172"/>
    <w:rsid w:val="002665AA"/>
    <w:rsid w:val="002875EB"/>
    <w:rsid w:val="002A2FC6"/>
    <w:rsid w:val="002A44EC"/>
    <w:rsid w:val="002B2D75"/>
    <w:rsid w:val="002B4C49"/>
    <w:rsid w:val="002B52C0"/>
    <w:rsid w:val="002B5408"/>
    <w:rsid w:val="002B7D7C"/>
    <w:rsid w:val="002C1659"/>
    <w:rsid w:val="002F1B73"/>
    <w:rsid w:val="002F2DFC"/>
    <w:rsid w:val="00314EF3"/>
    <w:rsid w:val="00323BD9"/>
    <w:rsid w:val="00326374"/>
    <w:rsid w:val="00335088"/>
    <w:rsid w:val="00346FDD"/>
    <w:rsid w:val="00350922"/>
    <w:rsid w:val="00350E79"/>
    <w:rsid w:val="00354602"/>
    <w:rsid w:val="00362EF7"/>
    <w:rsid w:val="0036343E"/>
    <w:rsid w:val="00363F93"/>
    <w:rsid w:val="003641DA"/>
    <w:rsid w:val="00383891"/>
    <w:rsid w:val="00396599"/>
    <w:rsid w:val="003A6DAB"/>
    <w:rsid w:val="003B4AC3"/>
    <w:rsid w:val="003C6881"/>
    <w:rsid w:val="003D3A58"/>
    <w:rsid w:val="003E669F"/>
    <w:rsid w:val="003E7E92"/>
    <w:rsid w:val="00407552"/>
    <w:rsid w:val="00413F2A"/>
    <w:rsid w:val="00440091"/>
    <w:rsid w:val="00452B50"/>
    <w:rsid w:val="00462B9F"/>
    <w:rsid w:val="0046608A"/>
    <w:rsid w:val="00466F01"/>
    <w:rsid w:val="00482684"/>
    <w:rsid w:val="004915FE"/>
    <w:rsid w:val="004A6DC6"/>
    <w:rsid w:val="004B392D"/>
    <w:rsid w:val="004B5A0A"/>
    <w:rsid w:val="004D36A3"/>
    <w:rsid w:val="004E40FA"/>
    <w:rsid w:val="004E47E0"/>
    <w:rsid w:val="004F0985"/>
    <w:rsid w:val="004F46DC"/>
    <w:rsid w:val="00506942"/>
    <w:rsid w:val="0052054C"/>
    <w:rsid w:val="00532B8C"/>
    <w:rsid w:val="0053749D"/>
    <w:rsid w:val="00540AF0"/>
    <w:rsid w:val="00540DD3"/>
    <w:rsid w:val="0056210E"/>
    <w:rsid w:val="00570C6B"/>
    <w:rsid w:val="0058674F"/>
    <w:rsid w:val="00586EFC"/>
    <w:rsid w:val="0059029D"/>
    <w:rsid w:val="005A0D6A"/>
    <w:rsid w:val="005A6566"/>
    <w:rsid w:val="005B067E"/>
    <w:rsid w:val="005B100C"/>
    <w:rsid w:val="005C2BD9"/>
    <w:rsid w:val="005D0A7E"/>
    <w:rsid w:val="005D1C55"/>
    <w:rsid w:val="005E246C"/>
    <w:rsid w:val="005F196B"/>
    <w:rsid w:val="005F6092"/>
    <w:rsid w:val="005F6514"/>
    <w:rsid w:val="00607330"/>
    <w:rsid w:val="00612E3D"/>
    <w:rsid w:val="006314B2"/>
    <w:rsid w:val="00633E3A"/>
    <w:rsid w:val="006365EF"/>
    <w:rsid w:val="006429EE"/>
    <w:rsid w:val="00643CCD"/>
    <w:rsid w:val="0065306F"/>
    <w:rsid w:val="00653DC6"/>
    <w:rsid w:val="00660B2F"/>
    <w:rsid w:val="006861E1"/>
    <w:rsid w:val="0069255D"/>
    <w:rsid w:val="006937B4"/>
    <w:rsid w:val="006970E3"/>
    <w:rsid w:val="006A2E06"/>
    <w:rsid w:val="006A7679"/>
    <w:rsid w:val="006B4413"/>
    <w:rsid w:val="006C6396"/>
    <w:rsid w:val="006C72CE"/>
    <w:rsid w:val="006D5D72"/>
    <w:rsid w:val="006E14EE"/>
    <w:rsid w:val="00700218"/>
    <w:rsid w:val="0070619D"/>
    <w:rsid w:val="00717437"/>
    <w:rsid w:val="00727516"/>
    <w:rsid w:val="00730BF3"/>
    <w:rsid w:val="00734946"/>
    <w:rsid w:val="00742667"/>
    <w:rsid w:val="007755F0"/>
    <w:rsid w:val="0078717D"/>
    <w:rsid w:val="00795922"/>
    <w:rsid w:val="007B61C8"/>
    <w:rsid w:val="007C44FC"/>
    <w:rsid w:val="008125E6"/>
    <w:rsid w:val="00835799"/>
    <w:rsid w:val="00850E59"/>
    <w:rsid w:val="008556B9"/>
    <w:rsid w:val="008565C9"/>
    <w:rsid w:val="0085661D"/>
    <w:rsid w:val="008924C8"/>
    <w:rsid w:val="00894E03"/>
    <w:rsid w:val="008A27F8"/>
    <w:rsid w:val="008B13A2"/>
    <w:rsid w:val="008B2132"/>
    <w:rsid w:val="008B231B"/>
    <w:rsid w:val="008B37EB"/>
    <w:rsid w:val="008B7F36"/>
    <w:rsid w:val="008C552E"/>
    <w:rsid w:val="008D015E"/>
    <w:rsid w:val="008E50AB"/>
    <w:rsid w:val="008E5967"/>
    <w:rsid w:val="00903178"/>
    <w:rsid w:val="00916CFE"/>
    <w:rsid w:val="00925BFC"/>
    <w:rsid w:val="00930CE4"/>
    <w:rsid w:val="0095389B"/>
    <w:rsid w:val="0095543A"/>
    <w:rsid w:val="00957747"/>
    <w:rsid w:val="00972647"/>
    <w:rsid w:val="00974A1B"/>
    <w:rsid w:val="00980D81"/>
    <w:rsid w:val="00995C59"/>
    <w:rsid w:val="00997648"/>
    <w:rsid w:val="009A320B"/>
    <w:rsid w:val="009A4F97"/>
    <w:rsid w:val="009A5179"/>
    <w:rsid w:val="009C153C"/>
    <w:rsid w:val="009D26E3"/>
    <w:rsid w:val="009D788B"/>
    <w:rsid w:val="009E0FE7"/>
    <w:rsid w:val="009E4E2F"/>
    <w:rsid w:val="009F3940"/>
    <w:rsid w:val="00A15341"/>
    <w:rsid w:val="00A41756"/>
    <w:rsid w:val="00A8789C"/>
    <w:rsid w:val="00AC5BCE"/>
    <w:rsid w:val="00AE24DB"/>
    <w:rsid w:val="00B06B18"/>
    <w:rsid w:val="00B1353D"/>
    <w:rsid w:val="00B34514"/>
    <w:rsid w:val="00B402F1"/>
    <w:rsid w:val="00B4069D"/>
    <w:rsid w:val="00B52927"/>
    <w:rsid w:val="00B607F4"/>
    <w:rsid w:val="00B65874"/>
    <w:rsid w:val="00B74141"/>
    <w:rsid w:val="00B7543C"/>
    <w:rsid w:val="00B87286"/>
    <w:rsid w:val="00BB0243"/>
    <w:rsid w:val="00BB46C4"/>
    <w:rsid w:val="00BF222D"/>
    <w:rsid w:val="00BF6D8E"/>
    <w:rsid w:val="00C15537"/>
    <w:rsid w:val="00C16F15"/>
    <w:rsid w:val="00C16FF4"/>
    <w:rsid w:val="00C53E54"/>
    <w:rsid w:val="00C55E7D"/>
    <w:rsid w:val="00C63F95"/>
    <w:rsid w:val="00C91D2F"/>
    <w:rsid w:val="00C92F25"/>
    <w:rsid w:val="00C930CF"/>
    <w:rsid w:val="00C9558C"/>
    <w:rsid w:val="00C96C96"/>
    <w:rsid w:val="00CB748C"/>
    <w:rsid w:val="00CC21C5"/>
    <w:rsid w:val="00CD6E55"/>
    <w:rsid w:val="00CE1A56"/>
    <w:rsid w:val="00CE7AC3"/>
    <w:rsid w:val="00D0219C"/>
    <w:rsid w:val="00D022E4"/>
    <w:rsid w:val="00D02C2A"/>
    <w:rsid w:val="00D11AC8"/>
    <w:rsid w:val="00D23C98"/>
    <w:rsid w:val="00D30167"/>
    <w:rsid w:val="00D309A0"/>
    <w:rsid w:val="00D359AB"/>
    <w:rsid w:val="00D401F2"/>
    <w:rsid w:val="00D45457"/>
    <w:rsid w:val="00D54C93"/>
    <w:rsid w:val="00D6251F"/>
    <w:rsid w:val="00D63A75"/>
    <w:rsid w:val="00D7527B"/>
    <w:rsid w:val="00D80859"/>
    <w:rsid w:val="00D84AF8"/>
    <w:rsid w:val="00D852B3"/>
    <w:rsid w:val="00D9532B"/>
    <w:rsid w:val="00DA13E6"/>
    <w:rsid w:val="00DA6CB4"/>
    <w:rsid w:val="00DB5181"/>
    <w:rsid w:val="00DB5B0C"/>
    <w:rsid w:val="00DD0FDE"/>
    <w:rsid w:val="00DD49DE"/>
    <w:rsid w:val="00DD648D"/>
    <w:rsid w:val="00DF579F"/>
    <w:rsid w:val="00E03842"/>
    <w:rsid w:val="00E142BF"/>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67944"/>
    <w:rsid w:val="00F77C15"/>
    <w:rsid w:val="00F8139F"/>
    <w:rsid w:val="00F8304C"/>
    <w:rsid w:val="00F8468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18BBC36"/>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uiPriority w:val="9"/>
    <w:semiHidden/>
    <w:unhideWhenUsed/>
    <w:qFormat/>
    <w:rsid w:val="003641DA"/>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customStyle="1" w:styleId="berschrift3Zchn">
    <w:name w:val="Überschrift 3 Zchn"/>
    <w:basedOn w:val="Absatz-Standardschriftart"/>
    <w:link w:val="berschrift3"/>
    <w:uiPriority w:val="9"/>
    <w:semiHidden/>
    <w:rsid w:val="003641DA"/>
    <w:rPr>
      <w:rFonts w:asciiTheme="majorHAnsi" w:eastAsiaTheme="majorEastAsia" w:hAnsiTheme="majorHAnsi" w:cstheme="majorBidi"/>
      <w:color w:val="243F60" w:themeColor="accent1" w:themeShade="7F"/>
    </w:rPr>
  </w:style>
  <w:style w:type="paragraph" w:styleId="StandardWeb">
    <w:name w:val="Normal (Web)"/>
    <w:basedOn w:val="Standard"/>
    <w:uiPriority w:val="99"/>
    <w:semiHidden/>
    <w:unhideWhenUsed/>
    <w:rsid w:val="003641DA"/>
    <w:rPr>
      <w:rFonts w:ascii="Times New Roman" w:hAnsi="Times New Roman" w:cs="Times New Roman"/>
    </w:rPr>
  </w:style>
  <w:style w:type="character" w:styleId="NichtaufgelsteErwhnung">
    <w:name w:val="Unresolved Mention"/>
    <w:basedOn w:val="Absatz-Standardschriftart"/>
    <w:uiPriority w:val="99"/>
    <w:semiHidden/>
    <w:unhideWhenUsed/>
    <w:rsid w:val="003641DA"/>
    <w:rPr>
      <w:color w:val="605E5C"/>
      <w:shd w:val="clear" w:color="auto" w:fill="E1DFDD"/>
    </w:rPr>
  </w:style>
  <w:style w:type="character" w:styleId="BesuchterLink">
    <w:name w:val="FollowedHyperlink"/>
    <w:basedOn w:val="Absatz-Standardschriftart"/>
    <w:uiPriority w:val="99"/>
    <w:semiHidden/>
    <w:unhideWhenUsed/>
    <w:rsid w:val="003A6DAB"/>
    <w:rPr>
      <w:color w:val="800080" w:themeColor="followedHyperlink"/>
      <w:u w:val="single"/>
    </w:rPr>
  </w:style>
  <w:style w:type="paragraph" w:styleId="berarbeitung">
    <w:name w:val="Revision"/>
    <w:hidden/>
    <w:uiPriority w:val="99"/>
    <w:semiHidden/>
    <w:rsid w:val="00DB5B0C"/>
    <w:pPr>
      <w:spacing w:after="0"/>
    </w:pPr>
  </w:style>
  <w:style w:type="character" w:styleId="Kommentarzeichen">
    <w:name w:val="annotation reference"/>
    <w:basedOn w:val="Absatz-Standardschriftart"/>
    <w:uiPriority w:val="99"/>
    <w:semiHidden/>
    <w:unhideWhenUsed/>
    <w:rsid w:val="005E246C"/>
    <w:rPr>
      <w:sz w:val="16"/>
      <w:szCs w:val="16"/>
    </w:rPr>
  </w:style>
  <w:style w:type="paragraph" w:styleId="Kommentartext">
    <w:name w:val="annotation text"/>
    <w:basedOn w:val="Standard"/>
    <w:link w:val="KommentartextZchn"/>
    <w:uiPriority w:val="99"/>
    <w:semiHidden/>
    <w:unhideWhenUsed/>
    <w:rsid w:val="005E246C"/>
    <w:rPr>
      <w:sz w:val="20"/>
      <w:szCs w:val="20"/>
    </w:rPr>
  </w:style>
  <w:style w:type="character" w:customStyle="1" w:styleId="KommentartextZchn">
    <w:name w:val="Kommentartext Zchn"/>
    <w:basedOn w:val="Absatz-Standardschriftart"/>
    <w:link w:val="Kommentartext"/>
    <w:uiPriority w:val="99"/>
    <w:semiHidden/>
    <w:rsid w:val="005E246C"/>
    <w:rPr>
      <w:sz w:val="20"/>
      <w:szCs w:val="20"/>
    </w:rPr>
  </w:style>
  <w:style w:type="paragraph" w:styleId="Kommentarthema">
    <w:name w:val="annotation subject"/>
    <w:basedOn w:val="Kommentartext"/>
    <w:next w:val="Kommentartext"/>
    <w:link w:val="KommentarthemaZchn"/>
    <w:uiPriority w:val="99"/>
    <w:semiHidden/>
    <w:unhideWhenUsed/>
    <w:rsid w:val="005E246C"/>
    <w:rPr>
      <w:b/>
      <w:bCs/>
    </w:rPr>
  </w:style>
  <w:style w:type="character" w:customStyle="1" w:styleId="KommentarthemaZchn">
    <w:name w:val="Kommentarthema Zchn"/>
    <w:basedOn w:val="KommentartextZchn"/>
    <w:link w:val="Kommentarthema"/>
    <w:uiPriority w:val="99"/>
    <w:semiHidden/>
    <w:rsid w:val="005E24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919159">
      <w:bodyDiv w:val="1"/>
      <w:marLeft w:val="0"/>
      <w:marRight w:val="0"/>
      <w:marTop w:val="0"/>
      <w:marBottom w:val="0"/>
      <w:divBdr>
        <w:top w:val="none" w:sz="0" w:space="0" w:color="auto"/>
        <w:left w:val="none" w:sz="0" w:space="0" w:color="auto"/>
        <w:bottom w:val="none" w:sz="0" w:space="0" w:color="auto"/>
        <w:right w:val="none" w:sz="0" w:space="0" w:color="auto"/>
      </w:divBdr>
    </w:div>
    <w:div w:id="224146038">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722291096">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85364792">
      <w:bodyDiv w:val="1"/>
      <w:marLeft w:val="0"/>
      <w:marRight w:val="0"/>
      <w:marTop w:val="0"/>
      <w:marBottom w:val="0"/>
      <w:divBdr>
        <w:top w:val="none" w:sz="0" w:space="0" w:color="auto"/>
        <w:left w:val="none" w:sz="0" w:space="0" w:color="auto"/>
        <w:bottom w:val="none" w:sz="0" w:space="0" w:color="auto"/>
        <w:right w:val="none" w:sz="0" w:space="0" w:color="auto"/>
      </w:divBdr>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481843101">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910265185">
      <w:bodyDiv w:val="1"/>
      <w:marLeft w:val="0"/>
      <w:marRight w:val="0"/>
      <w:marTop w:val="0"/>
      <w:marBottom w:val="0"/>
      <w:divBdr>
        <w:top w:val="none" w:sz="0" w:space="0" w:color="auto"/>
        <w:left w:val="none" w:sz="0" w:space="0" w:color="auto"/>
        <w:bottom w:val="none" w:sz="0" w:space="0" w:color="auto"/>
        <w:right w:val="none" w:sz="0" w:space="0" w:color="auto"/>
      </w:divBdr>
    </w:div>
    <w:div w:id="2121298587">
      <w:bodyDiv w:val="1"/>
      <w:marLeft w:val="0"/>
      <w:marRight w:val="0"/>
      <w:marTop w:val="0"/>
      <w:marBottom w:val="0"/>
      <w:divBdr>
        <w:top w:val="none" w:sz="0" w:space="0" w:color="auto"/>
        <w:left w:val="none" w:sz="0" w:space="0" w:color="auto"/>
        <w:bottom w:val="none" w:sz="0" w:space="0" w:color="auto"/>
        <w:right w:val="none" w:sz="0" w:space="0" w:color="auto"/>
      </w:divBdr>
    </w:div>
    <w:div w:id="2132629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BD80D-6017-461A-AF61-58BC278F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4544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Ruhland, Martin</cp:lastModifiedBy>
  <cp:revision>7</cp:revision>
  <cp:lastPrinted>2018-11-30T09:23:00Z</cp:lastPrinted>
  <dcterms:created xsi:type="dcterms:W3CDTF">2025-10-30T12:26:00Z</dcterms:created>
  <dcterms:modified xsi:type="dcterms:W3CDTF">2025-10-30T15:15:00Z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