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bookmarkStart w:id="0" w:name="_GoBack"/>
      <w:bookmarkEnd w:id="0"/>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70FF98EF"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7C649B">
        <w:rPr>
          <w:rFonts w:asciiTheme="majorHAnsi" w:eastAsia="Times New Roman" w:hAnsiTheme="majorHAnsi" w:cstheme="majorHAnsi"/>
          <w:b/>
          <w:szCs w:val="20"/>
          <w:u w:val="single"/>
          <w:lang w:eastAsia="de-DE"/>
        </w:rPr>
        <w:t xml:space="preserve">legt Positionspapier zur </w:t>
      </w:r>
      <w:r w:rsidR="007C649B" w:rsidRPr="007C649B">
        <w:rPr>
          <w:rFonts w:asciiTheme="majorHAnsi" w:eastAsia="Times New Roman" w:hAnsiTheme="majorHAnsi" w:cstheme="majorHAnsi"/>
          <w:b/>
          <w:szCs w:val="20"/>
          <w:u w:val="single"/>
          <w:lang w:eastAsia="de-DE"/>
        </w:rPr>
        <w:t>Künstliche</w:t>
      </w:r>
      <w:r w:rsidR="007C649B">
        <w:rPr>
          <w:rFonts w:asciiTheme="majorHAnsi" w:eastAsia="Times New Roman" w:hAnsiTheme="majorHAnsi" w:cstheme="majorHAnsi"/>
          <w:b/>
          <w:szCs w:val="20"/>
          <w:u w:val="single"/>
          <w:lang w:eastAsia="de-DE"/>
        </w:rPr>
        <w:t xml:space="preserve">n </w:t>
      </w:r>
      <w:r w:rsidR="007C649B" w:rsidRPr="007C649B">
        <w:rPr>
          <w:rFonts w:asciiTheme="majorHAnsi" w:eastAsia="Times New Roman" w:hAnsiTheme="majorHAnsi" w:cstheme="majorHAnsi"/>
          <w:b/>
          <w:szCs w:val="20"/>
          <w:u w:val="single"/>
          <w:lang w:eastAsia="de-DE"/>
        </w:rPr>
        <w:t>Intelligenz</w:t>
      </w:r>
      <w:r w:rsidR="007C649B">
        <w:rPr>
          <w:rFonts w:asciiTheme="majorHAnsi" w:eastAsia="Times New Roman" w:hAnsiTheme="majorHAnsi" w:cstheme="majorHAnsi"/>
          <w:b/>
          <w:szCs w:val="20"/>
          <w:u w:val="single"/>
          <w:lang w:eastAsia="de-DE"/>
        </w:rPr>
        <w:t xml:space="preserve"> vor</w:t>
      </w:r>
    </w:p>
    <w:p w14:paraId="1CA3406A" w14:textId="46838DCA"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7C649B">
        <w:rPr>
          <w:rFonts w:asciiTheme="majorHAnsi" w:hAnsiTheme="majorHAnsi" w:cstheme="majorHAnsi"/>
          <w:b/>
          <w:sz w:val="32"/>
          <w:szCs w:val="32"/>
        </w:rPr>
        <w:t>DKG fordert klaren Fahrplan für KI in Krankenhäusern</w:t>
      </w:r>
      <w:r w:rsidRPr="00C91D2F">
        <w:rPr>
          <w:rFonts w:asciiTheme="majorHAnsi" w:hAnsiTheme="majorHAnsi" w:cstheme="majorHAnsi"/>
          <w:b/>
          <w:sz w:val="32"/>
          <w:szCs w:val="32"/>
        </w:rPr>
        <w:br/>
      </w:r>
    </w:p>
    <w:p w14:paraId="5A103975" w14:textId="027A1A34" w:rsidR="00F87FE7" w:rsidRDefault="00D30167" w:rsidP="00F87FE7">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39463E">
        <w:rPr>
          <w:rFonts w:ascii="Calibri" w:eastAsia="Times New Roman" w:hAnsi="Calibri" w:cs="Calibri"/>
          <w:noProof/>
          <w:lang w:eastAsia="de-DE"/>
        </w:rPr>
        <w:t>23. Oktober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F70F75" w:rsidRPr="007C649B">
        <w:rPr>
          <w:rFonts w:ascii="Calibri" w:eastAsia="Times New Roman" w:hAnsi="Calibri" w:cs="Calibri"/>
          <w:bCs/>
          <w:lang w:eastAsia="de-DE"/>
        </w:rPr>
        <w:t>Klare und innovationsfreundliche Gesetze sind entscheidend für den sicheren Einsatz von K</w:t>
      </w:r>
      <w:r w:rsidR="00F70F75">
        <w:rPr>
          <w:rFonts w:ascii="Calibri" w:eastAsia="Times New Roman" w:hAnsi="Calibri" w:cs="Calibri"/>
          <w:bCs/>
          <w:lang w:eastAsia="de-DE"/>
        </w:rPr>
        <w:t>ünstlicher Intelligenz (KI)</w:t>
      </w:r>
      <w:r w:rsidR="00F70F75" w:rsidRPr="007C649B">
        <w:rPr>
          <w:rFonts w:ascii="Calibri" w:eastAsia="Times New Roman" w:hAnsi="Calibri" w:cs="Calibri"/>
          <w:bCs/>
          <w:lang w:eastAsia="de-DE"/>
        </w:rPr>
        <w:t xml:space="preserve">. In Ihrem Positionspapier </w:t>
      </w:r>
      <w:r w:rsidR="00F70F75">
        <w:rPr>
          <w:rFonts w:ascii="Calibri" w:eastAsia="Times New Roman" w:hAnsi="Calibri" w:cs="Calibri"/>
          <w:bCs/>
          <w:lang w:eastAsia="de-DE"/>
        </w:rPr>
        <w:t>„</w:t>
      </w:r>
      <w:r w:rsidR="00F70F75" w:rsidRPr="00495A79">
        <w:rPr>
          <w:rFonts w:ascii="Calibri" w:eastAsia="Times New Roman" w:hAnsi="Calibri" w:cs="Calibri"/>
          <w:bCs/>
          <w:lang w:eastAsia="de-DE"/>
        </w:rPr>
        <w:t>Nutzung von Künstlicher</w:t>
      </w:r>
      <w:r w:rsidR="00F70F75">
        <w:rPr>
          <w:rFonts w:ascii="Calibri" w:eastAsia="Times New Roman" w:hAnsi="Calibri" w:cs="Calibri"/>
          <w:bCs/>
          <w:lang w:eastAsia="de-DE"/>
        </w:rPr>
        <w:t xml:space="preserve"> </w:t>
      </w:r>
      <w:r w:rsidR="00F70F75" w:rsidRPr="00495A79">
        <w:rPr>
          <w:rFonts w:ascii="Calibri" w:eastAsia="Times New Roman" w:hAnsi="Calibri" w:cs="Calibri"/>
          <w:bCs/>
          <w:lang w:eastAsia="de-DE"/>
        </w:rPr>
        <w:t>Intelligenz</w:t>
      </w:r>
      <w:r w:rsidR="00F70F75">
        <w:rPr>
          <w:rFonts w:ascii="Calibri" w:eastAsia="Times New Roman" w:hAnsi="Calibri" w:cs="Calibri"/>
          <w:bCs/>
          <w:lang w:eastAsia="de-DE"/>
        </w:rPr>
        <w:t xml:space="preserve"> </w:t>
      </w:r>
      <w:r w:rsidR="00F70F75" w:rsidRPr="00495A79">
        <w:rPr>
          <w:rFonts w:ascii="Calibri" w:eastAsia="Times New Roman" w:hAnsi="Calibri" w:cs="Calibri"/>
          <w:bCs/>
          <w:lang w:eastAsia="de-DE"/>
        </w:rPr>
        <w:t>im Krankenhaus</w:t>
      </w:r>
      <w:r w:rsidR="00F70F75">
        <w:rPr>
          <w:rFonts w:ascii="Calibri" w:eastAsia="Times New Roman" w:hAnsi="Calibri" w:cs="Calibri"/>
          <w:bCs/>
          <w:lang w:eastAsia="de-DE"/>
        </w:rPr>
        <w:t>“</w:t>
      </w:r>
      <w:r w:rsidR="00F70F75" w:rsidRPr="00495A79">
        <w:rPr>
          <w:rFonts w:ascii="Calibri" w:eastAsia="Times New Roman" w:hAnsi="Calibri" w:cs="Calibri"/>
          <w:bCs/>
          <w:lang w:eastAsia="de-DE"/>
        </w:rPr>
        <w:t xml:space="preserve"> </w:t>
      </w:r>
      <w:r w:rsidR="00F70F75" w:rsidRPr="007C649B">
        <w:rPr>
          <w:rFonts w:ascii="Calibri" w:eastAsia="Times New Roman" w:hAnsi="Calibri" w:cs="Calibri"/>
          <w:bCs/>
          <w:lang w:eastAsia="de-DE"/>
        </w:rPr>
        <w:t>fordert die DKG deshalb eine explizite gesetzliche Klarstellung für das KI-Training sowie erweiterte Regelungen zur Forschung mit eigenen Daten und in Verbünden. Im Hinblick auf die KI-Verordnung müssen offene Fragen zur Haftung bei der Nutzung von KI-Systemen und zur Finanzierung der KI-Kompetenz dringend geklärt werden, um Rechtssicherheit zu schaffen und die Einführung von KI nicht zu bremsen.</w:t>
      </w:r>
      <w:r w:rsidR="00F87FE7" w:rsidRPr="00F87FE7">
        <w:rPr>
          <w:rFonts w:ascii="Calibri" w:eastAsia="Times New Roman" w:hAnsi="Calibri" w:cs="Calibri"/>
          <w:bCs/>
          <w:lang w:eastAsia="de-DE"/>
        </w:rPr>
        <w:t xml:space="preserve"> </w:t>
      </w:r>
      <w:r w:rsidR="00873B7F">
        <w:rPr>
          <w:rFonts w:ascii="Calibri" w:eastAsia="Times New Roman" w:hAnsi="Calibri" w:cs="Calibri"/>
          <w:bCs/>
          <w:lang w:eastAsia="de-DE"/>
        </w:rPr>
        <w:t xml:space="preserve">Denn trotz </w:t>
      </w:r>
      <w:r w:rsidR="00873B7F" w:rsidRPr="007C649B">
        <w:rPr>
          <w:rFonts w:ascii="Calibri" w:eastAsia="Times New Roman" w:hAnsi="Calibri" w:cs="Calibri"/>
          <w:bCs/>
          <w:lang w:eastAsia="de-DE"/>
        </w:rPr>
        <w:t>des großen Potenzials und bereits existierender Anwendungen, wie KI-gestützter Bildanalyse, gibt es weiterhin erhebliche Hürden für eine umfassende Integration in den Versorgungsalltag.</w:t>
      </w:r>
      <w:r w:rsidR="00873B7F">
        <w:rPr>
          <w:rFonts w:ascii="Calibri" w:eastAsia="Times New Roman" w:hAnsi="Calibri" w:cs="Calibri"/>
          <w:bCs/>
          <w:lang w:eastAsia="de-DE"/>
        </w:rPr>
        <w:t xml:space="preserve"> </w:t>
      </w:r>
    </w:p>
    <w:p w14:paraId="4EA9EFAB" w14:textId="70F003F6" w:rsidR="00F70F75" w:rsidRPr="007C649B" w:rsidRDefault="00F87FE7" w:rsidP="00F70F75">
      <w:pPr>
        <w:tabs>
          <w:tab w:val="left" w:pos="7797"/>
        </w:tabs>
        <w:spacing w:line="340" w:lineRule="exact"/>
        <w:ind w:right="2410"/>
        <w:jc w:val="both"/>
        <w:rPr>
          <w:rFonts w:ascii="Calibri" w:eastAsia="Times New Roman" w:hAnsi="Calibri" w:cs="Calibri"/>
          <w:bCs/>
          <w:lang w:eastAsia="de-DE"/>
        </w:rPr>
      </w:pPr>
      <w:r w:rsidRPr="007C649B">
        <w:rPr>
          <w:rFonts w:ascii="Calibri" w:eastAsia="Times New Roman" w:hAnsi="Calibri" w:cs="Calibri"/>
          <w:bCs/>
          <w:lang w:eastAsia="de-DE"/>
        </w:rPr>
        <w:t>„</w:t>
      </w:r>
      <w:r w:rsidR="00437E71">
        <w:rPr>
          <w:rFonts w:ascii="Calibri" w:eastAsia="Times New Roman" w:hAnsi="Calibri" w:cs="Calibri"/>
          <w:bCs/>
          <w:lang w:eastAsia="de-DE"/>
        </w:rPr>
        <w:t xml:space="preserve">Künstliche Intelligenz verändert nicht nur rasant unser Alltagsleben, sie wird auch immer mehr zum transformativen Faktor zur Weiterentwicklung der Medizin und der Gesundheitsversorgung. </w:t>
      </w:r>
      <w:r w:rsidRPr="007C649B">
        <w:rPr>
          <w:rFonts w:ascii="Calibri" w:eastAsia="Times New Roman" w:hAnsi="Calibri" w:cs="Calibri"/>
          <w:bCs/>
          <w:lang w:eastAsia="de-DE"/>
        </w:rPr>
        <w:t>Eine erfolgreiche Implementierung von KI</w:t>
      </w:r>
      <w:r>
        <w:rPr>
          <w:rFonts w:ascii="Calibri" w:eastAsia="Times New Roman" w:hAnsi="Calibri" w:cs="Calibri"/>
          <w:bCs/>
          <w:lang w:eastAsia="de-DE"/>
        </w:rPr>
        <w:t xml:space="preserve"> </w:t>
      </w:r>
      <w:r w:rsidRPr="007C649B">
        <w:rPr>
          <w:rFonts w:ascii="Calibri" w:eastAsia="Times New Roman" w:hAnsi="Calibri" w:cs="Calibri"/>
          <w:bCs/>
          <w:lang w:eastAsia="de-DE"/>
        </w:rPr>
        <w:t>erfordert klare rechtliche Rahmenbedingungen, eine breite, interoperable Datenbasis, KI-fähige Infrastrukturen, effektive Vernetzung und gezielte Unterstützungsprojekte für K</w:t>
      </w:r>
      <w:r>
        <w:rPr>
          <w:rFonts w:ascii="Calibri" w:eastAsia="Times New Roman" w:hAnsi="Calibri" w:cs="Calibri"/>
          <w:bCs/>
          <w:lang w:eastAsia="de-DE"/>
        </w:rPr>
        <w:t xml:space="preserve">liniken“, erklärt die </w:t>
      </w:r>
      <w:r w:rsidRPr="007C649B">
        <w:rPr>
          <w:rFonts w:ascii="Calibri" w:eastAsia="Times New Roman" w:hAnsi="Calibri" w:cs="Calibri"/>
          <w:bCs/>
          <w:lang w:eastAsia="de-DE"/>
        </w:rPr>
        <w:t>stellvertretende Vorstandsvorsitzende</w:t>
      </w:r>
      <w:r>
        <w:rPr>
          <w:rFonts w:ascii="Calibri" w:eastAsia="Times New Roman" w:hAnsi="Calibri" w:cs="Calibri"/>
          <w:bCs/>
          <w:lang w:eastAsia="de-DE"/>
        </w:rPr>
        <w:t xml:space="preserve"> der Deutschen Krankenhausgesellschaft (DKG)</w:t>
      </w:r>
      <w:r w:rsidRPr="007C649B">
        <w:rPr>
          <w:rFonts w:ascii="Calibri" w:eastAsia="Times New Roman" w:hAnsi="Calibri" w:cs="Calibri"/>
          <w:bCs/>
          <w:lang w:eastAsia="de-DE"/>
        </w:rPr>
        <w:t xml:space="preserve"> Prof. Dr. Henriette Neumeyer</w:t>
      </w:r>
      <w:r>
        <w:rPr>
          <w:rFonts w:ascii="Calibri" w:eastAsia="Times New Roman" w:hAnsi="Calibri" w:cs="Calibri"/>
          <w:bCs/>
          <w:lang w:eastAsia="de-DE"/>
        </w:rPr>
        <w:t>.</w:t>
      </w:r>
    </w:p>
    <w:p w14:paraId="60E932EB" w14:textId="29E422AA" w:rsidR="007C649B" w:rsidRPr="007C649B" w:rsidRDefault="007C649B" w:rsidP="007C649B">
      <w:pPr>
        <w:tabs>
          <w:tab w:val="left" w:pos="7797"/>
        </w:tabs>
        <w:spacing w:line="340" w:lineRule="exact"/>
        <w:ind w:right="2410"/>
        <w:jc w:val="both"/>
        <w:rPr>
          <w:rFonts w:ascii="Calibri" w:eastAsia="Times New Roman" w:hAnsi="Calibri" w:cs="Calibri"/>
          <w:bCs/>
          <w:lang w:eastAsia="de-DE"/>
        </w:rPr>
      </w:pPr>
      <w:r w:rsidRPr="007C649B">
        <w:rPr>
          <w:rFonts w:ascii="Calibri" w:eastAsia="Times New Roman" w:hAnsi="Calibri" w:cs="Calibri"/>
          <w:bCs/>
          <w:lang w:eastAsia="de-DE"/>
        </w:rPr>
        <w:t>Effektive Vernetzung und Datenaustausch sind entscheidend für das Potenzial von KI im Gesundheitswesen, da sie die Aggregation großer, diverser Datensätze ermöglichen. Das Netzwerk Universitätsmedizin (NUM) und die Medizininformatikinitiative (MII) müssen nun um die Anbindung von weiteren Krankenhäusern und Leistungserbringern erweitert werden, sodass umfassende</w:t>
      </w:r>
      <w:r w:rsidR="00495A79">
        <w:rPr>
          <w:rFonts w:ascii="Calibri" w:eastAsia="Times New Roman" w:hAnsi="Calibri" w:cs="Calibri"/>
          <w:bCs/>
          <w:lang w:eastAsia="de-DE"/>
        </w:rPr>
        <w:t xml:space="preserve"> </w:t>
      </w:r>
      <w:r w:rsidR="00437E71">
        <w:rPr>
          <w:rFonts w:ascii="Calibri" w:eastAsia="Times New Roman" w:hAnsi="Calibri" w:cs="Calibri"/>
          <w:bCs/>
          <w:lang w:eastAsia="de-DE"/>
        </w:rPr>
        <w:t xml:space="preserve">longitudinale </w:t>
      </w:r>
      <w:r w:rsidRPr="007C649B">
        <w:rPr>
          <w:rFonts w:ascii="Calibri" w:eastAsia="Times New Roman" w:hAnsi="Calibri" w:cs="Calibri"/>
          <w:bCs/>
          <w:lang w:eastAsia="de-DE"/>
        </w:rPr>
        <w:t xml:space="preserve">Daten zur Verfügung stehen.  </w:t>
      </w:r>
    </w:p>
    <w:p w14:paraId="6D5359C7" w14:textId="77777777" w:rsidR="007C649B" w:rsidRPr="007C649B" w:rsidRDefault="007C649B" w:rsidP="007C649B">
      <w:pPr>
        <w:tabs>
          <w:tab w:val="left" w:pos="7797"/>
        </w:tabs>
        <w:spacing w:line="340" w:lineRule="exact"/>
        <w:ind w:right="2410"/>
        <w:jc w:val="both"/>
        <w:rPr>
          <w:rFonts w:ascii="Calibri" w:eastAsia="Times New Roman" w:hAnsi="Calibri" w:cs="Calibri"/>
          <w:bCs/>
          <w:lang w:eastAsia="de-DE"/>
        </w:rPr>
      </w:pPr>
      <w:r w:rsidRPr="007C649B">
        <w:rPr>
          <w:rFonts w:ascii="Calibri" w:eastAsia="Times New Roman" w:hAnsi="Calibri" w:cs="Calibri"/>
          <w:bCs/>
          <w:lang w:eastAsia="de-DE"/>
        </w:rPr>
        <w:t xml:space="preserve">Gezielte Unterstützungsprojekte und Fördermaßnahmen, wie sie in einigen Bundesländern bereits existieren, sind unerlässlich, um die KI-Entwicklung und -Implementierung zu beschleunigen. Die DKG fordert die Einrichtung von „KI-Hubs“ auf Landes- oder nationaler Ebene, die Gesundheitseinrichtungen bei der </w:t>
      </w:r>
      <w:r w:rsidRPr="007C649B">
        <w:rPr>
          <w:rFonts w:ascii="Calibri" w:eastAsia="Times New Roman" w:hAnsi="Calibri" w:cs="Calibri"/>
          <w:bCs/>
          <w:lang w:eastAsia="de-DE"/>
        </w:rPr>
        <w:lastRenderedPageBreak/>
        <w:t xml:space="preserve">Entwicklung und Umsetzung ihrer KI-Strategien unterstützen. Eine prioritäre Förderung disruptiver Technologien wie generativer KI und personalisierter Medizin ist notwendig, um deren Potenzial im Gesundheitswesen zu erschließen. </w:t>
      </w:r>
    </w:p>
    <w:p w14:paraId="124540AC" w14:textId="3EE3F317" w:rsidR="00873B7F" w:rsidRDefault="007C649B" w:rsidP="007C649B">
      <w:pPr>
        <w:tabs>
          <w:tab w:val="left" w:pos="7797"/>
        </w:tabs>
        <w:spacing w:line="340" w:lineRule="exact"/>
        <w:ind w:right="2410"/>
        <w:jc w:val="both"/>
        <w:rPr>
          <w:rFonts w:ascii="Calibri" w:eastAsia="Times New Roman" w:hAnsi="Calibri" w:cs="Calibri"/>
          <w:bCs/>
          <w:lang w:eastAsia="de-DE"/>
        </w:rPr>
      </w:pPr>
      <w:r w:rsidRPr="007C649B">
        <w:rPr>
          <w:rFonts w:ascii="Calibri" w:eastAsia="Times New Roman" w:hAnsi="Calibri" w:cs="Calibri"/>
          <w:bCs/>
          <w:lang w:eastAsia="de-DE"/>
        </w:rPr>
        <w:t xml:space="preserve">Eine zukunftsfähige digitale Infrastruktur ist das Rückgrat für die Nutzung von KI im Krankenhaus. Krankenhäuser benötigen flexible und skalierbare Infrastrukturen, die auch zukünftige KI-Anwendungen unterstützen können. Das </w:t>
      </w:r>
      <w:r w:rsidR="00873B7F" w:rsidRPr="00873B7F">
        <w:rPr>
          <w:rFonts w:ascii="Calibri" w:eastAsia="Times New Roman" w:hAnsi="Calibri" w:cs="Calibri"/>
          <w:bCs/>
          <w:lang w:eastAsia="de-DE"/>
        </w:rPr>
        <w:t>Krankenhauszukunftsgesetz</w:t>
      </w:r>
      <w:r w:rsidR="00873B7F">
        <w:rPr>
          <w:rFonts w:ascii="Calibri" w:eastAsia="Times New Roman" w:hAnsi="Calibri" w:cs="Calibri"/>
          <w:bCs/>
          <w:lang w:eastAsia="de-DE"/>
        </w:rPr>
        <w:t xml:space="preserve"> (</w:t>
      </w:r>
      <w:r w:rsidRPr="007C649B">
        <w:rPr>
          <w:rFonts w:ascii="Calibri" w:eastAsia="Times New Roman" w:hAnsi="Calibri" w:cs="Calibri"/>
          <w:bCs/>
          <w:lang w:eastAsia="de-DE"/>
        </w:rPr>
        <w:t>KHZG</w:t>
      </w:r>
      <w:r w:rsidR="00873B7F">
        <w:rPr>
          <w:rFonts w:ascii="Calibri" w:eastAsia="Times New Roman" w:hAnsi="Calibri" w:cs="Calibri"/>
          <w:bCs/>
          <w:lang w:eastAsia="de-DE"/>
        </w:rPr>
        <w:t>)</w:t>
      </w:r>
      <w:r w:rsidRPr="007C649B">
        <w:rPr>
          <w:rFonts w:ascii="Calibri" w:eastAsia="Times New Roman" w:hAnsi="Calibri" w:cs="Calibri"/>
          <w:bCs/>
          <w:lang w:eastAsia="de-DE"/>
        </w:rPr>
        <w:t xml:space="preserve"> hat die Infrastrukturfinanzierung unzureichend berücksichtigt; daher ist eine Finanzierung, welche offene Plattformen und Betriebskosten einschließt, in Form eines </w:t>
      </w:r>
      <w:r w:rsidR="00873B7F" w:rsidRPr="00873B7F">
        <w:rPr>
          <w:rFonts w:ascii="Calibri" w:eastAsia="Times New Roman" w:hAnsi="Calibri" w:cs="Calibri"/>
          <w:bCs/>
          <w:lang w:eastAsia="de-DE"/>
        </w:rPr>
        <w:t xml:space="preserve">KHZG </w:t>
      </w:r>
      <w:r w:rsidRPr="007C649B">
        <w:rPr>
          <w:rFonts w:ascii="Calibri" w:eastAsia="Times New Roman" w:hAnsi="Calibri" w:cs="Calibri"/>
          <w:bCs/>
          <w:lang w:eastAsia="de-DE"/>
        </w:rPr>
        <w:t>2.0 dringend erforderlich.</w:t>
      </w:r>
      <w:r w:rsidR="00873B7F">
        <w:rPr>
          <w:rFonts w:ascii="Calibri" w:eastAsia="Times New Roman" w:hAnsi="Calibri" w:cs="Calibri"/>
          <w:bCs/>
          <w:lang w:eastAsia="de-DE"/>
        </w:rPr>
        <w:t xml:space="preserve"> </w:t>
      </w:r>
      <w:r w:rsidRPr="007C649B">
        <w:rPr>
          <w:rFonts w:ascii="Calibri" w:eastAsia="Times New Roman" w:hAnsi="Calibri" w:cs="Calibri"/>
          <w:bCs/>
          <w:lang w:eastAsia="de-DE"/>
        </w:rPr>
        <w:t>„Nur so können wir die Potentiale von KI für die Gesundheitsversorgung im Krankenhaus wirklich ausschöpfen</w:t>
      </w:r>
      <w:r w:rsidR="007F0EE2">
        <w:rPr>
          <w:rFonts w:ascii="Calibri" w:eastAsia="Times New Roman" w:hAnsi="Calibri" w:cs="Calibri"/>
          <w:bCs/>
          <w:lang w:eastAsia="de-DE"/>
        </w:rPr>
        <w:t>,</w:t>
      </w:r>
      <w:r w:rsidR="007F0EE2" w:rsidRPr="007F0EE2">
        <w:t xml:space="preserve"> </w:t>
      </w:r>
      <w:r w:rsidR="007F0EE2" w:rsidRPr="007F0EE2">
        <w:rPr>
          <w:rFonts w:ascii="Calibri" w:eastAsia="Times New Roman" w:hAnsi="Calibri" w:cs="Calibri"/>
          <w:bCs/>
          <w:lang w:eastAsia="de-DE"/>
        </w:rPr>
        <w:t>die Beschäftigten gezielt entlasten und Effizienzgewinne in mehr Zeit für die Patientinnen und Patienten übersetzen</w:t>
      </w:r>
      <w:r w:rsidRPr="007C649B">
        <w:rPr>
          <w:rFonts w:ascii="Calibri" w:eastAsia="Times New Roman" w:hAnsi="Calibri" w:cs="Calibri"/>
          <w:bCs/>
          <w:lang w:eastAsia="de-DE"/>
        </w:rPr>
        <w:t>“</w:t>
      </w:r>
      <w:r w:rsidR="00495A79">
        <w:rPr>
          <w:rFonts w:ascii="Calibri" w:eastAsia="Times New Roman" w:hAnsi="Calibri" w:cs="Calibri"/>
          <w:bCs/>
          <w:lang w:eastAsia="de-DE"/>
        </w:rPr>
        <w:t xml:space="preserve">, </w:t>
      </w:r>
      <w:r w:rsidR="00BE28EE">
        <w:rPr>
          <w:rFonts w:ascii="Calibri" w:eastAsia="Times New Roman" w:hAnsi="Calibri" w:cs="Calibri"/>
          <w:bCs/>
          <w:lang w:eastAsia="de-DE"/>
        </w:rPr>
        <w:t>sag</w:t>
      </w:r>
      <w:r w:rsidR="00495A79">
        <w:rPr>
          <w:rFonts w:ascii="Calibri" w:eastAsia="Times New Roman" w:hAnsi="Calibri" w:cs="Calibri"/>
          <w:bCs/>
          <w:lang w:eastAsia="de-DE"/>
        </w:rPr>
        <w:t>t Neumeyer.</w:t>
      </w:r>
    </w:p>
    <w:p w14:paraId="5F3A73C0" w14:textId="3DD2E705" w:rsidR="00F70F75" w:rsidRDefault="00F70F75" w:rsidP="007C649B">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Das DKG-Positionspapier ist als Anlage beigefügt.</w:t>
      </w: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70973334"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D1D9C" w14:textId="77777777" w:rsidR="00931A89" w:rsidRDefault="00931A89" w:rsidP="008125E6">
      <w:pPr>
        <w:spacing w:after="0"/>
      </w:pPr>
      <w:r>
        <w:separator/>
      </w:r>
    </w:p>
  </w:endnote>
  <w:endnote w:type="continuationSeparator" w:id="0">
    <w:p w14:paraId="39FBE082" w14:textId="77777777" w:rsidR="00931A89" w:rsidRDefault="00931A89"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CE442" w14:textId="77777777" w:rsidR="009A5179" w:rsidRDefault="009A51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B587" w14:textId="77777777" w:rsidR="009A5179" w:rsidRDefault="009A517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D91DAD9"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r w:rsidR="009A5179">
                            <w:rPr>
                              <w:rFonts w:asciiTheme="majorHAnsi" w:hAnsiTheme="majorHAnsi" w:cstheme="majorHAnsi"/>
                              <w:color w:val="7F7F7F" w:themeColor="text1" w:themeTint="80"/>
                              <w:sz w:val="12"/>
                              <w:szCs w:val="12"/>
                            </w:rPr>
                            <w:t>/1021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D91DAD9"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r w:rsidR="009A5179">
                      <w:rPr>
                        <w:rFonts w:asciiTheme="majorHAnsi" w:hAnsiTheme="majorHAnsi" w:cstheme="majorHAnsi"/>
                        <w:color w:val="7F7F7F" w:themeColor="text1" w:themeTint="80"/>
                        <w:sz w:val="12"/>
                        <w:szCs w:val="12"/>
                      </w:rPr>
                      <w:t>/1021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32BB2" w14:textId="77777777" w:rsidR="00931A89" w:rsidRDefault="00931A89" w:rsidP="008125E6">
      <w:pPr>
        <w:spacing w:after="0"/>
      </w:pPr>
      <w:r>
        <w:separator/>
      </w:r>
    </w:p>
  </w:footnote>
  <w:footnote w:type="continuationSeparator" w:id="0">
    <w:p w14:paraId="7E67D59C" w14:textId="77777777" w:rsidR="00931A89" w:rsidRDefault="00931A89"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C4BC" w14:textId="77777777" w:rsidR="009A5179" w:rsidRDefault="009A51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05F5E"/>
    <w:rsid w:val="00111CA4"/>
    <w:rsid w:val="00121889"/>
    <w:rsid w:val="001253E9"/>
    <w:rsid w:val="001255AE"/>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54CFC"/>
    <w:rsid w:val="002665AA"/>
    <w:rsid w:val="002875EB"/>
    <w:rsid w:val="002A2FC6"/>
    <w:rsid w:val="002A44EC"/>
    <w:rsid w:val="002B2D75"/>
    <w:rsid w:val="002B4C49"/>
    <w:rsid w:val="002B52C0"/>
    <w:rsid w:val="002B7D7C"/>
    <w:rsid w:val="002C1659"/>
    <w:rsid w:val="002F1B73"/>
    <w:rsid w:val="002F2DFC"/>
    <w:rsid w:val="003022D5"/>
    <w:rsid w:val="00314EF3"/>
    <w:rsid w:val="00323BD9"/>
    <w:rsid w:val="00326374"/>
    <w:rsid w:val="00335088"/>
    <w:rsid w:val="00350922"/>
    <w:rsid w:val="00350E79"/>
    <w:rsid w:val="00354602"/>
    <w:rsid w:val="00362EF7"/>
    <w:rsid w:val="0036343E"/>
    <w:rsid w:val="00363F93"/>
    <w:rsid w:val="00383891"/>
    <w:rsid w:val="0039463E"/>
    <w:rsid w:val="00396599"/>
    <w:rsid w:val="003B4AC3"/>
    <w:rsid w:val="003D3A58"/>
    <w:rsid w:val="003E7E92"/>
    <w:rsid w:val="00407552"/>
    <w:rsid w:val="00413F2A"/>
    <w:rsid w:val="00414BE8"/>
    <w:rsid w:val="00437E71"/>
    <w:rsid w:val="00440091"/>
    <w:rsid w:val="00452B50"/>
    <w:rsid w:val="00462B9F"/>
    <w:rsid w:val="0046608A"/>
    <w:rsid w:val="00482684"/>
    <w:rsid w:val="004866B7"/>
    <w:rsid w:val="004915FE"/>
    <w:rsid w:val="00495A79"/>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E7BAB"/>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C44FC"/>
    <w:rsid w:val="007C649B"/>
    <w:rsid w:val="007F0EE2"/>
    <w:rsid w:val="008125E6"/>
    <w:rsid w:val="00835799"/>
    <w:rsid w:val="00850E59"/>
    <w:rsid w:val="008556B9"/>
    <w:rsid w:val="0085661D"/>
    <w:rsid w:val="00873B7F"/>
    <w:rsid w:val="00894E03"/>
    <w:rsid w:val="008A27F8"/>
    <w:rsid w:val="008B2132"/>
    <w:rsid w:val="008B37EB"/>
    <w:rsid w:val="008B7F36"/>
    <w:rsid w:val="008C552E"/>
    <w:rsid w:val="008D015E"/>
    <w:rsid w:val="008E50AB"/>
    <w:rsid w:val="008E5967"/>
    <w:rsid w:val="00903178"/>
    <w:rsid w:val="00916CFE"/>
    <w:rsid w:val="00925BFC"/>
    <w:rsid w:val="00931A89"/>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A141F"/>
    <w:rsid w:val="00BB0243"/>
    <w:rsid w:val="00BB46C4"/>
    <w:rsid w:val="00BE28EE"/>
    <w:rsid w:val="00BF222D"/>
    <w:rsid w:val="00BF6D8E"/>
    <w:rsid w:val="00C05C9D"/>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0F75"/>
    <w:rsid w:val="00F757AD"/>
    <w:rsid w:val="00F77C15"/>
    <w:rsid w:val="00F8139F"/>
    <w:rsid w:val="00F8304C"/>
    <w:rsid w:val="00F87FE7"/>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BE28EE"/>
    <w:rPr>
      <w:sz w:val="16"/>
      <w:szCs w:val="16"/>
    </w:rPr>
  </w:style>
  <w:style w:type="paragraph" w:styleId="Kommentartext">
    <w:name w:val="annotation text"/>
    <w:basedOn w:val="Standard"/>
    <w:link w:val="KommentartextZchn"/>
    <w:uiPriority w:val="99"/>
    <w:semiHidden/>
    <w:unhideWhenUsed/>
    <w:rsid w:val="00BE28EE"/>
    <w:rPr>
      <w:sz w:val="20"/>
      <w:szCs w:val="20"/>
    </w:rPr>
  </w:style>
  <w:style w:type="character" w:customStyle="1" w:styleId="KommentartextZchn">
    <w:name w:val="Kommentartext Zchn"/>
    <w:basedOn w:val="Absatz-Standardschriftart"/>
    <w:link w:val="Kommentartext"/>
    <w:uiPriority w:val="99"/>
    <w:semiHidden/>
    <w:rsid w:val="00BE28EE"/>
    <w:rPr>
      <w:sz w:val="20"/>
      <w:szCs w:val="20"/>
    </w:rPr>
  </w:style>
  <w:style w:type="paragraph" w:styleId="Kommentarthema">
    <w:name w:val="annotation subject"/>
    <w:basedOn w:val="Kommentartext"/>
    <w:next w:val="Kommentartext"/>
    <w:link w:val="KommentarthemaZchn"/>
    <w:uiPriority w:val="99"/>
    <w:semiHidden/>
    <w:unhideWhenUsed/>
    <w:rsid w:val="00BE28EE"/>
    <w:rPr>
      <w:b/>
      <w:bCs/>
    </w:rPr>
  </w:style>
  <w:style w:type="character" w:customStyle="1" w:styleId="KommentarthemaZchn">
    <w:name w:val="Kommentarthema Zchn"/>
    <w:basedOn w:val="KommentartextZchn"/>
    <w:link w:val="Kommentarthema"/>
    <w:uiPriority w:val="99"/>
    <w:semiHidden/>
    <w:rsid w:val="00BE2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AB8F-6B4B-42C7-901F-92837EAB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2</cp:revision>
  <cp:lastPrinted>2018-11-30T09:23:00Z</cp:lastPrinted>
  <dcterms:created xsi:type="dcterms:W3CDTF">2025-10-23T08:24:00Z</dcterms:created>
  <dcterms:modified xsi:type="dcterms:W3CDTF">2025-10-23T08:24:00Z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