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 xml:space="preserve">P r e s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s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m i t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t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i l u n g</w:t>
      </w:r>
    </w:p>
    <w:p w14:paraId="3AB0E1BE" w14:textId="35AA2A9D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1C786A95" w14:textId="7B7A6908" w:rsidR="00916CFE" w:rsidRPr="00C91D2F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DKG zur </w:t>
      </w:r>
      <w:r w:rsidR="00A7656B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Ankündigung der Bundesgesundheitsministerin</w:t>
      </w:r>
    </w:p>
    <w:p w14:paraId="1CA3406A" w14:textId="1B4DF26D" w:rsidR="001962FD" w:rsidRPr="00C91D2F" w:rsidRDefault="00903178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E142BF">
        <w:rPr>
          <w:rFonts w:asciiTheme="majorHAnsi" w:hAnsiTheme="majorHAnsi" w:cstheme="majorHAnsi"/>
          <w:b/>
          <w:sz w:val="32"/>
          <w:szCs w:val="32"/>
        </w:rPr>
        <w:t>Starkes Signal für die Krankenhäuser</w:t>
      </w:r>
      <w:r w:rsidRPr="00C91D2F">
        <w:rPr>
          <w:rFonts w:asciiTheme="majorHAnsi" w:hAnsiTheme="majorHAnsi" w:cstheme="majorHAnsi"/>
          <w:b/>
          <w:sz w:val="32"/>
          <w:szCs w:val="32"/>
        </w:rPr>
        <w:br/>
      </w:r>
    </w:p>
    <w:p w14:paraId="08CBE0D7" w14:textId="7C52AB13" w:rsidR="00E142BF" w:rsidRPr="00E142BF" w:rsidRDefault="00D30167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50922">
        <w:rPr>
          <w:rFonts w:ascii="Calibri" w:eastAsia="Times New Roman" w:hAnsi="Calibri" w:cs="Calibri"/>
          <w:lang w:eastAsia="de-DE"/>
        </w:rPr>
        <w:t>Berlin,</w:t>
      </w:r>
      <w:r w:rsidR="000C54EE" w:rsidRPr="00350922">
        <w:rPr>
          <w:rFonts w:ascii="Calibri" w:eastAsia="Times New Roman" w:hAnsi="Calibri" w:cs="Calibri"/>
          <w:lang w:eastAsia="de-DE"/>
        </w:rPr>
        <w:t xml:space="preserve"> </w:t>
      </w:r>
      <w:r w:rsidR="00874B41">
        <w:rPr>
          <w:rFonts w:ascii="Calibri" w:eastAsia="Times New Roman" w:hAnsi="Calibri" w:cs="Calibri"/>
          <w:lang w:eastAsia="de-DE"/>
        </w:rPr>
        <w:t xml:space="preserve">12. Juni 2025 </w:t>
      </w:r>
      <w:r w:rsidR="0052054C" w:rsidRPr="00350922">
        <w:rPr>
          <w:rFonts w:ascii="Calibri" w:eastAsia="Times New Roman" w:hAnsi="Calibri" w:cs="Calibri"/>
          <w:lang w:eastAsia="de-DE"/>
        </w:rPr>
        <w:t>–</w:t>
      </w:r>
      <w:r w:rsidR="00916CFE" w:rsidRPr="00350922">
        <w:rPr>
          <w:rFonts w:ascii="Calibri" w:eastAsia="Times New Roman" w:hAnsi="Calibri" w:cs="Calibri"/>
          <w:bCs/>
          <w:lang w:eastAsia="de-DE"/>
        </w:rPr>
        <w:t xml:space="preserve"> </w:t>
      </w:r>
      <w:r w:rsidR="00E142BF" w:rsidRPr="00E142BF">
        <w:rPr>
          <w:rFonts w:ascii="Calibri" w:eastAsia="Times New Roman" w:hAnsi="Calibri" w:cs="Calibri"/>
          <w:bCs/>
          <w:lang w:eastAsia="de-DE"/>
        </w:rPr>
        <w:t>Zu</w:t>
      </w:r>
      <w:r w:rsidR="00A7656B">
        <w:rPr>
          <w:rFonts w:ascii="Calibri" w:eastAsia="Times New Roman" w:hAnsi="Calibri" w:cs="Calibri"/>
          <w:bCs/>
          <w:lang w:eastAsia="de-DE"/>
        </w:rPr>
        <w:t>r Ankündigung der Bundesgesundheitsministerin Nina Warken</w:t>
      </w:r>
      <w:r w:rsidR="00E142BF" w:rsidRPr="00E142BF">
        <w:rPr>
          <w:rFonts w:ascii="Calibri" w:eastAsia="Times New Roman" w:hAnsi="Calibri" w:cs="Calibri"/>
          <w:bCs/>
          <w:lang w:eastAsia="de-DE"/>
        </w:rPr>
        <w:t xml:space="preserve"> die Krankenhäuser mit vier Milliarden Euro Sofort</w:t>
      </w:r>
      <w:r w:rsidR="00A47BFB">
        <w:rPr>
          <w:rFonts w:ascii="Calibri" w:eastAsia="Times New Roman" w:hAnsi="Calibri" w:cs="Calibri"/>
          <w:bCs/>
          <w:lang w:eastAsia="de-DE"/>
        </w:rPr>
        <w:t>hilfen</w:t>
      </w:r>
      <w:r w:rsidR="00E142BF" w:rsidRPr="00E142BF">
        <w:rPr>
          <w:rFonts w:ascii="Calibri" w:eastAsia="Times New Roman" w:hAnsi="Calibri" w:cs="Calibri"/>
          <w:bCs/>
          <w:lang w:eastAsia="de-DE"/>
        </w:rPr>
        <w:t xml:space="preserve"> unterstützen</w:t>
      </w:r>
      <w:r w:rsidR="00A7656B">
        <w:rPr>
          <w:rFonts w:ascii="Calibri" w:eastAsia="Times New Roman" w:hAnsi="Calibri" w:cs="Calibri"/>
          <w:bCs/>
          <w:lang w:eastAsia="de-DE"/>
        </w:rPr>
        <w:t xml:space="preserve"> zu wollen</w:t>
      </w:r>
      <w:r w:rsidR="00E142BF" w:rsidRPr="00E142BF">
        <w:rPr>
          <w:rFonts w:ascii="Calibri" w:eastAsia="Times New Roman" w:hAnsi="Calibri" w:cs="Calibri"/>
          <w:bCs/>
          <w:lang w:eastAsia="de-DE"/>
        </w:rPr>
        <w:t>, erklärt Dr. Gerald Gaß, Vorstandsvorsitzender der Deutschen Krankenhausgesell</w:t>
      </w:r>
      <w:bookmarkStart w:id="0" w:name="_GoBack"/>
      <w:bookmarkEnd w:id="0"/>
      <w:r w:rsidR="00E142BF" w:rsidRPr="00E142BF">
        <w:rPr>
          <w:rFonts w:ascii="Calibri" w:eastAsia="Times New Roman" w:hAnsi="Calibri" w:cs="Calibri"/>
          <w:bCs/>
          <w:lang w:eastAsia="de-DE"/>
        </w:rPr>
        <w:t>schaft (DKG):</w:t>
      </w:r>
    </w:p>
    <w:p w14:paraId="309B9262" w14:textId="57F4B3E8" w:rsidR="00E142BF" w:rsidRPr="00E142BF" w:rsidRDefault="00E142BF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142BF">
        <w:rPr>
          <w:rFonts w:ascii="Calibri" w:eastAsia="Times New Roman" w:hAnsi="Calibri" w:cs="Calibri"/>
          <w:bCs/>
          <w:lang w:eastAsia="de-DE"/>
        </w:rPr>
        <w:t>„</w:t>
      </w:r>
      <w:r w:rsidR="00A7656B">
        <w:rPr>
          <w:rFonts w:ascii="Calibri" w:eastAsia="Times New Roman" w:hAnsi="Calibri" w:cs="Calibri"/>
          <w:bCs/>
          <w:lang w:eastAsia="de-DE"/>
        </w:rPr>
        <w:t xml:space="preserve">Dies </w:t>
      </w:r>
      <w:r w:rsidRPr="00E142BF">
        <w:rPr>
          <w:rFonts w:ascii="Calibri" w:eastAsia="Times New Roman" w:hAnsi="Calibri" w:cs="Calibri"/>
          <w:bCs/>
          <w:lang w:eastAsia="de-DE"/>
        </w:rPr>
        <w:t>ist ein starkes und wichtiges Signal</w:t>
      </w:r>
      <w:r w:rsidR="00A7656B">
        <w:rPr>
          <w:rFonts w:ascii="Calibri" w:eastAsia="Times New Roman" w:hAnsi="Calibri" w:cs="Calibri"/>
          <w:bCs/>
          <w:lang w:eastAsia="de-DE"/>
        </w:rPr>
        <w:t>.</w:t>
      </w:r>
      <w:r w:rsidRPr="00E142BF">
        <w:rPr>
          <w:rFonts w:ascii="Calibri" w:eastAsia="Times New Roman" w:hAnsi="Calibri" w:cs="Calibri"/>
          <w:bCs/>
          <w:lang w:eastAsia="de-DE"/>
        </w:rPr>
        <w:t xml:space="preserve"> Die vier Milliarden Euro tragen dazu bei, die akuteste wirtschaftliche Not vieler Kliniken zu lindern und ihnen die notwendige Luft zum Atmen zu verschaffen. Nur so besteht überhaupt die Chance, </w:t>
      </w:r>
      <w:r>
        <w:rPr>
          <w:rFonts w:ascii="Calibri" w:eastAsia="Times New Roman" w:hAnsi="Calibri" w:cs="Calibri"/>
          <w:bCs/>
          <w:lang w:eastAsia="de-DE"/>
        </w:rPr>
        <w:t>dass die Kliniken die</w:t>
      </w:r>
      <w:r w:rsidRPr="00E142BF">
        <w:rPr>
          <w:rFonts w:ascii="Calibri" w:eastAsia="Times New Roman" w:hAnsi="Calibri" w:cs="Calibri"/>
          <w:bCs/>
          <w:lang w:eastAsia="de-DE"/>
        </w:rPr>
        <w:t xml:space="preserve"> geplante Krankenhausreform erleben und langfristig die Versorgung der Bevölkerung sicherstellen."</w:t>
      </w:r>
    </w:p>
    <w:p w14:paraId="5B4B7757" w14:textId="01F174E0" w:rsidR="00E142BF" w:rsidRPr="00E142BF" w:rsidRDefault="00E142BF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142BF">
        <w:rPr>
          <w:rFonts w:ascii="Calibri" w:eastAsia="Times New Roman" w:hAnsi="Calibri" w:cs="Calibri"/>
          <w:bCs/>
          <w:lang w:eastAsia="de-DE"/>
        </w:rPr>
        <w:t xml:space="preserve">Dr. Gaß betont, dass die Kliniken durch den ausbleibenden Inflationsausgleich der </w:t>
      </w:r>
      <w:r>
        <w:rPr>
          <w:rFonts w:ascii="Calibri" w:eastAsia="Times New Roman" w:hAnsi="Calibri" w:cs="Calibri"/>
          <w:bCs/>
          <w:lang w:eastAsia="de-DE"/>
        </w:rPr>
        <w:t>vergangenen</w:t>
      </w:r>
      <w:r w:rsidRPr="00E142BF">
        <w:rPr>
          <w:rFonts w:ascii="Calibri" w:eastAsia="Times New Roman" w:hAnsi="Calibri" w:cs="Calibri"/>
          <w:bCs/>
          <w:lang w:eastAsia="de-DE"/>
        </w:rPr>
        <w:t xml:space="preserve"> Jahre in eine existenzielle Krise geraten seien: „Die wirtschaftliche Lage vieler – insbesondere kleinerer – Krankenhäuser ist katastrophal. Ohne die nun beschlossene Finanzspritze hätte sich </w:t>
      </w:r>
      <w:r w:rsidR="00520139">
        <w:rPr>
          <w:rFonts w:ascii="Calibri" w:eastAsia="Times New Roman" w:hAnsi="Calibri" w:cs="Calibri"/>
          <w:bCs/>
          <w:lang w:eastAsia="de-DE"/>
        </w:rPr>
        <w:t xml:space="preserve">der kalte Strukturwandel und </w:t>
      </w:r>
      <w:r w:rsidRPr="00E142BF">
        <w:rPr>
          <w:rFonts w:ascii="Calibri" w:eastAsia="Times New Roman" w:hAnsi="Calibri" w:cs="Calibri"/>
          <w:bCs/>
          <w:lang w:eastAsia="de-DE"/>
        </w:rPr>
        <w:t>die Insolvenzwelle ungebremst fortgesetzt. Das hätte dramatische Folgen für die flächendeckende Versorgung gehabt."</w:t>
      </w:r>
    </w:p>
    <w:p w14:paraId="4471A410" w14:textId="61A6B215" w:rsidR="00916CFE" w:rsidRDefault="00E142BF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142BF">
        <w:rPr>
          <w:rFonts w:ascii="Calibri" w:eastAsia="Times New Roman" w:hAnsi="Calibri" w:cs="Calibri"/>
          <w:bCs/>
          <w:lang w:eastAsia="de-DE"/>
        </w:rPr>
        <w:t xml:space="preserve">Gleichzeitig mahnt der DKG-Vorstandsvorsitzende an, dass die vier Milliarden Euro </w:t>
      </w:r>
      <w:r w:rsidR="00520139">
        <w:rPr>
          <w:rFonts w:ascii="Calibri" w:eastAsia="Times New Roman" w:hAnsi="Calibri" w:cs="Calibri"/>
          <w:bCs/>
          <w:lang w:eastAsia="de-DE"/>
        </w:rPr>
        <w:t xml:space="preserve">zur Verbesserung der Erlöslage </w:t>
      </w:r>
      <w:r w:rsidRPr="00E142BF">
        <w:rPr>
          <w:rFonts w:ascii="Calibri" w:eastAsia="Times New Roman" w:hAnsi="Calibri" w:cs="Calibri"/>
          <w:bCs/>
          <w:lang w:eastAsia="de-DE"/>
        </w:rPr>
        <w:t xml:space="preserve">nur ein erster Schritt sein können: „Es </w:t>
      </w:r>
      <w:r w:rsidR="00C56551">
        <w:rPr>
          <w:rFonts w:ascii="Calibri" w:eastAsia="Times New Roman" w:hAnsi="Calibri" w:cs="Calibri"/>
          <w:bCs/>
          <w:lang w:eastAsia="de-DE"/>
        </w:rPr>
        <w:t xml:space="preserve">ist unbedingt notwendig, dass </w:t>
      </w:r>
      <w:r w:rsidR="00520139">
        <w:rPr>
          <w:rFonts w:ascii="Calibri" w:eastAsia="Times New Roman" w:hAnsi="Calibri" w:cs="Calibri"/>
          <w:bCs/>
          <w:lang w:eastAsia="de-DE"/>
        </w:rPr>
        <w:t>die Krankenhäuser auch in die Lage versetzt werden</w:t>
      </w:r>
      <w:r w:rsidR="00730EFC">
        <w:rPr>
          <w:rFonts w:ascii="Calibri" w:eastAsia="Times New Roman" w:hAnsi="Calibri" w:cs="Calibri"/>
          <w:bCs/>
          <w:lang w:eastAsia="de-DE"/>
        </w:rPr>
        <w:t>,</w:t>
      </w:r>
      <w:r w:rsidR="00520139">
        <w:rPr>
          <w:rFonts w:ascii="Calibri" w:eastAsia="Times New Roman" w:hAnsi="Calibri" w:cs="Calibri"/>
          <w:bCs/>
          <w:lang w:eastAsia="de-DE"/>
        </w:rPr>
        <w:t xml:space="preserve"> den </w:t>
      </w:r>
      <w:r w:rsidR="00730EFC">
        <w:rPr>
          <w:rFonts w:ascii="Calibri" w:eastAsia="Times New Roman" w:hAnsi="Calibri" w:cs="Calibri"/>
          <w:bCs/>
          <w:lang w:eastAsia="de-DE"/>
        </w:rPr>
        <w:t xml:space="preserve">bürokratischen </w:t>
      </w:r>
      <w:r w:rsidR="00520139">
        <w:rPr>
          <w:rFonts w:ascii="Calibri" w:eastAsia="Times New Roman" w:hAnsi="Calibri" w:cs="Calibri"/>
          <w:bCs/>
          <w:lang w:eastAsia="de-DE"/>
        </w:rPr>
        <w:t>Aufwand bei der Patientenversorgung auf das notwendige Maß zu begrenzen</w:t>
      </w:r>
      <w:r w:rsidRPr="00E142BF">
        <w:rPr>
          <w:rFonts w:ascii="Calibri" w:eastAsia="Times New Roman" w:hAnsi="Calibri" w:cs="Calibri"/>
          <w:bCs/>
          <w:lang w:eastAsia="de-DE"/>
        </w:rPr>
        <w:t xml:space="preserve">. </w:t>
      </w:r>
      <w:r w:rsidR="00520139">
        <w:rPr>
          <w:rFonts w:ascii="Calibri" w:eastAsia="Times New Roman" w:hAnsi="Calibri" w:cs="Calibri"/>
          <w:bCs/>
          <w:lang w:eastAsia="de-DE"/>
        </w:rPr>
        <w:t xml:space="preserve">Aktuell müssen die Kliniken unendlich viele kleinteilige kostenintensive Vorgaben erfüllen, deren Nutzen für die </w:t>
      </w:r>
      <w:r w:rsidR="00730EFC">
        <w:rPr>
          <w:rFonts w:ascii="Calibri" w:eastAsia="Times New Roman" w:hAnsi="Calibri" w:cs="Calibri"/>
          <w:bCs/>
          <w:lang w:eastAsia="de-DE"/>
        </w:rPr>
        <w:t xml:space="preserve">Patientinnen und </w:t>
      </w:r>
      <w:r w:rsidR="00520139">
        <w:rPr>
          <w:rFonts w:ascii="Calibri" w:eastAsia="Times New Roman" w:hAnsi="Calibri" w:cs="Calibri"/>
          <w:bCs/>
          <w:lang w:eastAsia="de-DE"/>
        </w:rPr>
        <w:t xml:space="preserve">Patienten niemals belegt wurde. </w:t>
      </w:r>
      <w:r w:rsidRPr="00E142BF">
        <w:rPr>
          <w:rFonts w:ascii="Calibri" w:eastAsia="Times New Roman" w:hAnsi="Calibri" w:cs="Calibri"/>
          <w:bCs/>
          <w:lang w:eastAsia="de-DE"/>
        </w:rPr>
        <w:t xml:space="preserve"> Die Bundesregierung muss jetzt zügig für echte </w:t>
      </w:r>
      <w:r w:rsidR="00520139">
        <w:rPr>
          <w:rFonts w:ascii="Calibri" w:eastAsia="Times New Roman" w:hAnsi="Calibri" w:cs="Calibri"/>
          <w:bCs/>
          <w:lang w:eastAsia="de-DE"/>
        </w:rPr>
        <w:t xml:space="preserve">Deregulierung und </w:t>
      </w:r>
      <w:r w:rsidRPr="00E142BF">
        <w:rPr>
          <w:rFonts w:ascii="Calibri" w:eastAsia="Times New Roman" w:hAnsi="Calibri" w:cs="Calibri"/>
          <w:bCs/>
          <w:lang w:eastAsia="de-DE"/>
        </w:rPr>
        <w:t xml:space="preserve">Entbürokratisierung sorgen. Weniger </w:t>
      </w:r>
      <w:r w:rsidR="00520139">
        <w:rPr>
          <w:rFonts w:ascii="Calibri" w:eastAsia="Times New Roman" w:hAnsi="Calibri" w:cs="Calibri"/>
          <w:bCs/>
          <w:lang w:eastAsia="de-DE"/>
        </w:rPr>
        <w:t xml:space="preserve">kleinteilige Personalvorgaben, weniger </w:t>
      </w:r>
      <w:r w:rsidRPr="00E142BF">
        <w:rPr>
          <w:rFonts w:ascii="Calibri" w:eastAsia="Times New Roman" w:hAnsi="Calibri" w:cs="Calibri"/>
          <w:bCs/>
          <w:lang w:eastAsia="de-DE"/>
        </w:rPr>
        <w:t>Verwaltungsaufwand</w:t>
      </w:r>
      <w:r w:rsidR="00520139">
        <w:rPr>
          <w:rFonts w:ascii="Calibri" w:eastAsia="Times New Roman" w:hAnsi="Calibri" w:cs="Calibri"/>
          <w:bCs/>
          <w:lang w:eastAsia="de-DE"/>
        </w:rPr>
        <w:t xml:space="preserve"> und mehr Gestaltungsspielraum für die Verantwortlichen in den Kliniken</w:t>
      </w:r>
      <w:r w:rsidRPr="00E142BF">
        <w:rPr>
          <w:rFonts w:ascii="Calibri" w:eastAsia="Times New Roman" w:hAnsi="Calibri" w:cs="Calibri"/>
          <w:bCs/>
          <w:lang w:eastAsia="de-DE"/>
        </w:rPr>
        <w:t xml:space="preserve"> bedeute</w:t>
      </w:r>
      <w:r w:rsidR="00730EFC">
        <w:rPr>
          <w:rFonts w:ascii="Calibri" w:eastAsia="Times New Roman" w:hAnsi="Calibri" w:cs="Calibri"/>
          <w:bCs/>
          <w:lang w:eastAsia="de-DE"/>
        </w:rPr>
        <w:t>t</w:t>
      </w:r>
      <w:r w:rsidRPr="00E142BF">
        <w:rPr>
          <w:rFonts w:ascii="Calibri" w:eastAsia="Times New Roman" w:hAnsi="Calibri" w:cs="Calibri"/>
          <w:bCs/>
          <w:lang w:eastAsia="de-DE"/>
        </w:rPr>
        <w:t xml:space="preserve"> mehr </w:t>
      </w:r>
      <w:r w:rsidR="00520139">
        <w:rPr>
          <w:rFonts w:ascii="Calibri" w:eastAsia="Times New Roman" w:hAnsi="Calibri" w:cs="Calibri"/>
          <w:bCs/>
          <w:lang w:eastAsia="de-DE"/>
        </w:rPr>
        <w:t xml:space="preserve">Effizienz und </w:t>
      </w:r>
      <w:r w:rsidRPr="00E142BF">
        <w:rPr>
          <w:rFonts w:ascii="Calibri" w:eastAsia="Times New Roman" w:hAnsi="Calibri" w:cs="Calibri"/>
          <w:bCs/>
          <w:lang w:eastAsia="de-DE"/>
        </w:rPr>
        <w:t>Ressourcen für die Versorgung</w:t>
      </w:r>
      <w:r w:rsidR="00730EFC">
        <w:rPr>
          <w:rFonts w:ascii="Calibri" w:eastAsia="Times New Roman" w:hAnsi="Calibri" w:cs="Calibri"/>
          <w:bCs/>
          <w:lang w:eastAsia="de-DE"/>
        </w:rPr>
        <w:t xml:space="preserve"> </w:t>
      </w:r>
      <w:r w:rsidRPr="00E142BF">
        <w:rPr>
          <w:rFonts w:ascii="Calibri" w:eastAsia="Times New Roman" w:hAnsi="Calibri" w:cs="Calibri"/>
          <w:bCs/>
          <w:lang w:eastAsia="de-DE"/>
        </w:rPr>
        <w:t>und ist damit eine der wirksamsten Maßnahmen zur wirtschaftlichen Stabilisierung der Kliniken."</w:t>
      </w:r>
    </w:p>
    <w:p w14:paraId="530AB18F" w14:textId="5C4AA44C" w:rsidR="00A7656B" w:rsidRDefault="00A7656B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368DE049" w14:textId="6DAE03B5" w:rsidR="00A7656B" w:rsidRDefault="00A7656B" w:rsidP="00CB0DD3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lastRenderedPageBreak/>
        <w:t>Die Pressemitteilung wurde am 20. Juni aktualisiert.</w:t>
      </w:r>
      <w:r w:rsidR="00CB0DD3">
        <w:rPr>
          <w:rFonts w:ascii="Calibri" w:eastAsia="Times New Roman" w:hAnsi="Calibri" w:cs="Calibri"/>
          <w:bCs/>
          <w:lang w:eastAsia="de-DE"/>
        </w:rPr>
        <w:t xml:space="preserve"> </w:t>
      </w:r>
      <w:r w:rsidR="00CB0DD3" w:rsidRPr="00CB0DD3">
        <w:rPr>
          <w:rFonts w:ascii="Calibri" w:eastAsia="Times New Roman" w:hAnsi="Calibri" w:cs="Calibri"/>
          <w:bCs/>
          <w:lang w:eastAsia="de-DE"/>
        </w:rPr>
        <w:t>In der ursprünglichen Version war von einem Beschluss der GMK die Rede, dies war unzutreffend.</w:t>
      </w:r>
    </w:p>
    <w:p w14:paraId="7B51015B" w14:textId="77777777" w:rsidR="00CB0DD3" w:rsidRPr="00350922" w:rsidRDefault="00CB0DD3" w:rsidP="00CB0DD3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328CB391" w14:textId="65D0ECCF" w:rsidR="004D36A3" w:rsidRDefault="00C92F25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2B2D75">
        <w:rPr>
          <w:rFonts w:ascii="Calibri" w:hAnsi="Calibri" w:cs="Calibri"/>
          <w:color w:val="7F7F7F" w:themeColor="text1" w:themeTint="80"/>
          <w:sz w:val="18"/>
        </w:rPr>
        <w:t>74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7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>Millionen Mitarbeiter</w:t>
      </w:r>
      <w:r w:rsidR="002B2D75">
        <w:rPr>
          <w:rFonts w:ascii="Calibri" w:hAnsi="Calibri" w:cs="Calibri"/>
          <w:color w:val="7F7F7F" w:themeColor="text1" w:themeTint="80"/>
          <w:sz w:val="18"/>
        </w:rPr>
        <w:t xml:space="preserve">innen und Mitarbeitern 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(202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)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41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75C3E962" w14:textId="1E26467C" w:rsidR="00F67944" w:rsidRDefault="00F67944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</w:p>
    <w:p w14:paraId="3D6AB82C" w14:textId="77777777" w:rsidR="00BF6D8E" w:rsidRPr="000D257E" w:rsidRDefault="00BF6D8E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</w:p>
    <w:sectPr w:rsidR="00BF6D8E" w:rsidRPr="000D257E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2560F" w14:textId="77777777" w:rsidR="00095F98" w:rsidRDefault="00095F98" w:rsidP="008125E6">
      <w:pPr>
        <w:spacing w:after="0"/>
      </w:pPr>
      <w:r>
        <w:separator/>
      </w:r>
    </w:p>
  </w:endnote>
  <w:endnote w:type="continuationSeparator" w:id="0">
    <w:p w14:paraId="2ED652EE" w14:textId="77777777" w:rsidR="00095F98" w:rsidRDefault="00095F98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4FE9CDA0">
              <wp:simplePos x="0" y="0"/>
              <wp:positionH relativeFrom="column">
                <wp:posOffset>5269436</wp:posOffset>
              </wp:positionH>
              <wp:positionV relativeFrom="paragraph">
                <wp:posOffset>-3202940</wp:posOffset>
              </wp:positionV>
              <wp:extent cx="1466850" cy="3324610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525D6CEF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A1D809B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58DBC4C6" w14:textId="0218D38C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D785FC1" w14:textId="5064ABC1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75DF00FD" w14:textId="2FD2BF82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52001A60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32F9A6" w14:textId="5A7F5933" w:rsidR="0021251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  <w:r w:rsidR="008A27F8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/SACHBEARBEITUNG</w:t>
                          </w:r>
                        </w:p>
                        <w:p w14:paraId="4BA03C2E" w14:textId="44D16150"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1694793" w14:textId="10BAF538" w:rsidR="00197695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6F5E1D2A" w14:textId="778A2E95" w:rsidR="004D36A3" w:rsidRPr="00A8789C" w:rsidRDefault="004D36A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62132A23" w14:textId="7A956D39" w:rsidR="0021251B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5264653A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60CD37B1" w14:textId="6EB1A07B" w:rsidR="005F6092" w:rsidRPr="00A8789C" w:rsidRDefault="00EB444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4.9pt;margin-top:-252.2pt;width:115.5pt;height:2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" stroked="f">
              <v:textbox>
                <w:txbxContent>
                  <w:p w14:paraId="7FEA3C7C" w14:textId="77777777"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14:paraId="08146EB1" w14:textId="45AABABD"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14:paraId="525D6CEF" w14:textId="77777777"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A1D809B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14:paraId="58DBC4C6" w14:textId="0218D38C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D785FC1" w14:textId="5064ABC1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75DF00FD" w14:textId="2FD2BF82"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14:paraId="52001A60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132F9A6" w14:textId="5A7F5933" w:rsidR="0021251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  <w:r w:rsidR="008A27F8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/SACHBEARBEITUNG</w:t>
                    </w:r>
                  </w:p>
                  <w:p w14:paraId="4BA03C2E" w14:textId="44D16150"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1694793" w14:textId="10BAF538" w:rsidR="00197695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6F5E1D2A" w14:textId="778A2E95" w:rsidR="004D36A3" w:rsidRPr="00A8789C" w:rsidRDefault="004D36A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Hoffmann</w:t>
                    </w:r>
                  </w:p>
                  <w:p w14:paraId="62132A23" w14:textId="7A956D39" w:rsidR="0021251B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5264653A" w14:textId="77777777"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3913412D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4318A3BE" w14:textId="35EFC18B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A8789C"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.</w:t>
                    </w: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60CD37B1" w14:textId="6EB1A07B" w:rsidR="005F6092" w:rsidRPr="00A8789C" w:rsidRDefault="00EB444B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2A3C2" w14:textId="77777777" w:rsidR="00095F98" w:rsidRDefault="00095F98" w:rsidP="008125E6">
      <w:pPr>
        <w:spacing w:after="0"/>
      </w:pPr>
      <w:r>
        <w:separator/>
      </w:r>
    </w:p>
  </w:footnote>
  <w:footnote w:type="continuationSeparator" w:id="0">
    <w:p w14:paraId="1A98BC8A" w14:textId="77777777" w:rsidR="00095F98" w:rsidRDefault="00095F98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F6794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67944">
      <w:rPr>
        <w:rFonts w:asciiTheme="majorHAnsi" w:hAnsiTheme="majorHAnsi" w:cstheme="majorHAnsi"/>
        <w:sz w:val="22"/>
        <w:szCs w:val="22"/>
      </w:rPr>
      <w:fldChar w:fldCharType="begin"/>
    </w:r>
    <w:r w:rsidRPr="00F67944">
      <w:rPr>
        <w:rFonts w:asciiTheme="majorHAnsi" w:hAnsiTheme="majorHAnsi" w:cstheme="majorHAnsi"/>
        <w:sz w:val="22"/>
        <w:szCs w:val="22"/>
      </w:rPr>
      <w:instrText>PAGE   \* MERGEFORMAT</w:instrText>
    </w:r>
    <w:r w:rsidRPr="00F6794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67944">
      <w:rPr>
        <w:rFonts w:asciiTheme="majorHAnsi" w:hAnsiTheme="majorHAnsi" w:cstheme="majorHAnsi"/>
        <w:noProof/>
        <w:sz w:val="22"/>
        <w:szCs w:val="22"/>
      </w:rPr>
      <w:t>2</w:t>
    </w:r>
    <w:r w:rsidRPr="00F6794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92525B1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5F98"/>
    <w:rsid w:val="00096D20"/>
    <w:rsid w:val="000A31C9"/>
    <w:rsid w:val="000C54EE"/>
    <w:rsid w:val="000D257E"/>
    <w:rsid w:val="000D4C11"/>
    <w:rsid w:val="000F5D28"/>
    <w:rsid w:val="000F61BB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2FC6"/>
    <w:rsid w:val="002A44EC"/>
    <w:rsid w:val="002B2D75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922"/>
    <w:rsid w:val="00350E79"/>
    <w:rsid w:val="00354602"/>
    <w:rsid w:val="00362EF7"/>
    <w:rsid w:val="0036343E"/>
    <w:rsid w:val="00363F93"/>
    <w:rsid w:val="00383891"/>
    <w:rsid w:val="00396599"/>
    <w:rsid w:val="003B4AC3"/>
    <w:rsid w:val="003D3A58"/>
    <w:rsid w:val="003E7E92"/>
    <w:rsid w:val="00407552"/>
    <w:rsid w:val="00413196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20139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6E14EE"/>
    <w:rsid w:val="00700218"/>
    <w:rsid w:val="0070619D"/>
    <w:rsid w:val="00717437"/>
    <w:rsid w:val="00727516"/>
    <w:rsid w:val="00730EFC"/>
    <w:rsid w:val="00734946"/>
    <w:rsid w:val="00742667"/>
    <w:rsid w:val="007755F0"/>
    <w:rsid w:val="0078717D"/>
    <w:rsid w:val="00795922"/>
    <w:rsid w:val="007C44FC"/>
    <w:rsid w:val="007F22BA"/>
    <w:rsid w:val="008125E6"/>
    <w:rsid w:val="00835799"/>
    <w:rsid w:val="00850E59"/>
    <w:rsid w:val="008556B9"/>
    <w:rsid w:val="0085661D"/>
    <w:rsid w:val="00874B41"/>
    <w:rsid w:val="00894E03"/>
    <w:rsid w:val="008A27F8"/>
    <w:rsid w:val="008B2132"/>
    <w:rsid w:val="008B37EB"/>
    <w:rsid w:val="008B7F36"/>
    <w:rsid w:val="008C552E"/>
    <w:rsid w:val="008D015E"/>
    <w:rsid w:val="008E50AB"/>
    <w:rsid w:val="008E5967"/>
    <w:rsid w:val="00903178"/>
    <w:rsid w:val="00916CFE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A15341"/>
    <w:rsid w:val="00A41756"/>
    <w:rsid w:val="00A47BFB"/>
    <w:rsid w:val="00A7656B"/>
    <w:rsid w:val="00A8789C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F222D"/>
    <w:rsid w:val="00BF6D8E"/>
    <w:rsid w:val="00C16F15"/>
    <w:rsid w:val="00C16FF4"/>
    <w:rsid w:val="00C55E7D"/>
    <w:rsid w:val="00C56551"/>
    <w:rsid w:val="00C91D2F"/>
    <w:rsid w:val="00C92F25"/>
    <w:rsid w:val="00C930CF"/>
    <w:rsid w:val="00C9558C"/>
    <w:rsid w:val="00C96C96"/>
    <w:rsid w:val="00CB0DD3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142BF"/>
    <w:rsid w:val="00E31F3B"/>
    <w:rsid w:val="00E40E2B"/>
    <w:rsid w:val="00E43AB7"/>
    <w:rsid w:val="00E71D54"/>
    <w:rsid w:val="00E80D92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67944"/>
    <w:rsid w:val="00F77C15"/>
    <w:rsid w:val="00F8139F"/>
    <w:rsid w:val="00F8304C"/>
    <w:rsid w:val="00FA20E1"/>
    <w:rsid w:val="00FA346C"/>
    <w:rsid w:val="00FB25D6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paragraph" w:styleId="berarbeitung">
    <w:name w:val="Revision"/>
    <w:hidden/>
    <w:uiPriority w:val="99"/>
    <w:semiHidden/>
    <w:rsid w:val="0052013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F2B19F-1EC2-4E52-8F28-23AFA65E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3</cp:revision>
  <cp:lastPrinted>2018-11-30T09:23:00Z</cp:lastPrinted>
  <dcterms:created xsi:type="dcterms:W3CDTF">2025-06-20T12:30:00Z</dcterms:created>
  <dcterms:modified xsi:type="dcterms:W3CDTF">2025-06-20T12:32:00Z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