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63912E7F" w:rsidR="00916CFE" w:rsidRPr="00A60AF6"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bookmarkStart w:id="0" w:name="_Hlk168911486"/>
      <w:r w:rsidRPr="00A60AF6">
        <w:rPr>
          <w:rFonts w:asciiTheme="majorHAnsi" w:eastAsia="Times New Roman" w:hAnsiTheme="majorHAnsi" w:cstheme="majorHAnsi"/>
          <w:b/>
          <w:szCs w:val="20"/>
          <w:u w:val="single"/>
          <w:lang w:eastAsia="de-DE"/>
        </w:rPr>
        <w:t xml:space="preserve">DKG zur </w:t>
      </w:r>
      <w:r w:rsidR="00A60AF6" w:rsidRPr="00A60AF6">
        <w:rPr>
          <w:rFonts w:asciiTheme="majorHAnsi" w:eastAsia="Times New Roman" w:hAnsiTheme="majorHAnsi" w:cstheme="majorHAnsi"/>
          <w:b/>
          <w:bCs/>
          <w:u w:val="single"/>
          <w:lang w:eastAsia="de-DE"/>
        </w:rPr>
        <w:t>DKI-Krankenhaus-Index</w:t>
      </w:r>
      <w:r w:rsidR="00A60AF6">
        <w:rPr>
          <w:u w:val="single"/>
        </w:rPr>
        <w:t>-</w:t>
      </w:r>
      <w:r w:rsidR="00A60AF6" w:rsidRPr="00A60AF6">
        <w:rPr>
          <w:rFonts w:asciiTheme="majorHAnsi" w:eastAsia="Times New Roman" w:hAnsiTheme="majorHAnsi" w:cstheme="majorHAnsi"/>
          <w:b/>
          <w:bCs/>
          <w:u w:val="single"/>
          <w:lang w:eastAsia="de-DE"/>
        </w:rPr>
        <w:t>Frühjahrsumfrage</w:t>
      </w:r>
    </w:p>
    <w:p w14:paraId="1CA3406A" w14:textId="4CDC1341"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A60AF6">
        <w:rPr>
          <w:rFonts w:asciiTheme="majorHAnsi" w:hAnsiTheme="majorHAnsi" w:cstheme="majorHAnsi"/>
          <w:b/>
          <w:sz w:val="32"/>
          <w:szCs w:val="32"/>
        </w:rPr>
        <w:t xml:space="preserve">Nur noch 7 Prozent der Kliniken bezeichnen </w:t>
      </w:r>
      <w:r w:rsidR="00A60AF6" w:rsidRPr="00A60AF6">
        <w:rPr>
          <w:rFonts w:asciiTheme="majorHAnsi" w:hAnsiTheme="majorHAnsi" w:cstheme="majorHAnsi"/>
          <w:b/>
          <w:sz w:val="32"/>
          <w:szCs w:val="32"/>
        </w:rPr>
        <w:t>wirtschaftliche</w:t>
      </w:r>
      <w:r w:rsidR="00A60AF6">
        <w:rPr>
          <w:rFonts w:asciiTheme="majorHAnsi" w:hAnsiTheme="majorHAnsi" w:cstheme="majorHAnsi"/>
          <w:b/>
          <w:sz w:val="32"/>
          <w:szCs w:val="32"/>
        </w:rPr>
        <w:br/>
      </w:r>
      <w:r w:rsidR="00A60AF6" w:rsidRPr="00A60AF6">
        <w:rPr>
          <w:rFonts w:asciiTheme="majorHAnsi" w:hAnsiTheme="majorHAnsi" w:cstheme="majorHAnsi"/>
          <w:b/>
          <w:sz w:val="32"/>
          <w:szCs w:val="32"/>
        </w:rPr>
        <w:t>Lage als gut</w:t>
      </w:r>
      <w:r w:rsidRPr="00C91D2F">
        <w:rPr>
          <w:rFonts w:asciiTheme="majorHAnsi" w:hAnsiTheme="majorHAnsi" w:cstheme="majorHAnsi"/>
          <w:b/>
          <w:sz w:val="32"/>
          <w:szCs w:val="32"/>
        </w:rPr>
        <w:br/>
      </w:r>
    </w:p>
    <w:p w14:paraId="4B07E5A1" w14:textId="64838185" w:rsidR="0027625D" w:rsidRPr="006175D5" w:rsidRDefault="00D30167" w:rsidP="00A60AF6">
      <w:pPr>
        <w:tabs>
          <w:tab w:val="left" w:pos="7797"/>
        </w:tabs>
        <w:spacing w:line="340" w:lineRule="exact"/>
        <w:ind w:right="2410"/>
        <w:jc w:val="both"/>
        <w:rPr>
          <w:rFonts w:ascii="Calibri" w:eastAsia="Times New Roman" w:hAnsi="Calibri" w:cs="Calibri"/>
          <w:bCs/>
          <w:lang w:eastAsia="de-DE"/>
        </w:rPr>
      </w:pPr>
      <w:r w:rsidRPr="006175D5">
        <w:rPr>
          <w:rFonts w:ascii="Calibri" w:eastAsia="Times New Roman" w:hAnsi="Calibri" w:cs="Calibri"/>
          <w:lang w:eastAsia="de-DE"/>
        </w:rPr>
        <w:t xml:space="preserve">Berlin, </w:t>
      </w:r>
      <w:r w:rsidR="000C54EE" w:rsidRPr="006175D5">
        <w:rPr>
          <w:rFonts w:ascii="Calibri" w:eastAsia="Times New Roman" w:hAnsi="Calibri" w:cs="Calibri"/>
          <w:lang w:eastAsia="de-DE"/>
        </w:rPr>
        <w:fldChar w:fldCharType="begin"/>
      </w:r>
      <w:r w:rsidR="000C54EE" w:rsidRPr="006175D5">
        <w:rPr>
          <w:rFonts w:ascii="Calibri" w:eastAsia="Times New Roman" w:hAnsi="Calibri" w:cs="Calibri"/>
          <w:lang w:eastAsia="de-DE"/>
        </w:rPr>
        <w:instrText xml:space="preserve"> TIME \@ "d. MMMM yyyy" </w:instrText>
      </w:r>
      <w:r w:rsidR="000C54EE" w:rsidRPr="006175D5">
        <w:rPr>
          <w:rFonts w:ascii="Calibri" w:eastAsia="Times New Roman" w:hAnsi="Calibri" w:cs="Calibri"/>
          <w:lang w:eastAsia="de-DE"/>
        </w:rPr>
        <w:fldChar w:fldCharType="separate"/>
      </w:r>
      <w:r w:rsidR="00750426">
        <w:rPr>
          <w:rFonts w:ascii="Calibri" w:eastAsia="Times New Roman" w:hAnsi="Calibri" w:cs="Calibri"/>
          <w:noProof/>
          <w:lang w:eastAsia="de-DE"/>
        </w:rPr>
        <w:t>11. Juni 2024</w:t>
      </w:r>
      <w:r w:rsidR="000C54EE" w:rsidRPr="006175D5">
        <w:rPr>
          <w:rFonts w:ascii="Calibri" w:eastAsia="Times New Roman" w:hAnsi="Calibri" w:cs="Calibri"/>
          <w:lang w:eastAsia="de-DE"/>
        </w:rPr>
        <w:fldChar w:fldCharType="end"/>
      </w:r>
      <w:r w:rsidR="000C54EE" w:rsidRPr="006175D5">
        <w:rPr>
          <w:rFonts w:ascii="Calibri" w:eastAsia="Times New Roman" w:hAnsi="Calibri" w:cs="Calibri"/>
          <w:lang w:eastAsia="de-DE"/>
        </w:rPr>
        <w:t xml:space="preserve"> </w:t>
      </w:r>
      <w:r w:rsidR="0052054C" w:rsidRPr="006175D5">
        <w:rPr>
          <w:rFonts w:ascii="Calibri" w:eastAsia="Times New Roman" w:hAnsi="Calibri" w:cs="Calibri"/>
          <w:lang w:eastAsia="de-DE"/>
        </w:rPr>
        <w:t>–</w:t>
      </w:r>
      <w:r w:rsidR="00916CFE" w:rsidRPr="006175D5">
        <w:rPr>
          <w:rFonts w:ascii="Calibri" w:eastAsia="Times New Roman" w:hAnsi="Calibri" w:cs="Calibri"/>
          <w:bCs/>
          <w:lang w:eastAsia="de-DE"/>
        </w:rPr>
        <w:t xml:space="preserve"> </w:t>
      </w:r>
      <w:r w:rsidR="0027625D" w:rsidRPr="006175D5">
        <w:rPr>
          <w:rFonts w:ascii="Calibri" w:eastAsia="Times New Roman" w:hAnsi="Calibri" w:cs="Calibri"/>
          <w:bCs/>
          <w:lang w:eastAsia="de-DE"/>
        </w:rPr>
        <w:t>Die deutschen Krankenhäuser schauen mit großer Sorge und Skepsis auf die Krankenhausreform und erwarten, dass die Reform ihre Ziele mehrheitlich nicht erreicht und sich die Versorgung in Deutschland sogar verschlechtern wird. Das ist das Ergebnis der jährlichen Frühjahrsumfrage im Krankenhaus-Index des Deutschen Krankenhausinstituts (DKI). Danach bezeichnen nur noch sieben Prozent der Kliniken ihre wirtschaftliche Lage als gut oder sehr gut, 61 Prozent hingegen als schlecht oder sehr schlecht. Auf große Skepsis trifft die geplante Vorhaltefinanzierung. Drei Viertel der Kliniken erwarten dadurch keinerlei wirtschaftliche Verbesserung. Lediglich rund ein Viertel der Krankenhäuser würde aktuell die Anforderungen bei fast allen, konkret bei 90 bis 100 Prozent der sie betreffenden Leistungsgruppen erfüllen.</w:t>
      </w:r>
    </w:p>
    <w:bookmarkEnd w:id="0"/>
    <w:p w14:paraId="0AD87DE7" w14:textId="57B78614" w:rsidR="00AE77C8" w:rsidRPr="006175D5" w:rsidRDefault="005E04BA" w:rsidP="00A60AF6">
      <w:pPr>
        <w:tabs>
          <w:tab w:val="left" w:pos="7797"/>
        </w:tabs>
        <w:spacing w:line="340" w:lineRule="exact"/>
        <w:ind w:right="2410"/>
        <w:jc w:val="both"/>
        <w:rPr>
          <w:rFonts w:ascii="Calibri" w:eastAsia="Times New Roman" w:hAnsi="Calibri" w:cs="Calibri"/>
          <w:bCs/>
          <w:lang w:eastAsia="de-DE"/>
        </w:rPr>
      </w:pPr>
      <w:r w:rsidRPr="006175D5">
        <w:rPr>
          <w:rFonts w:ascii="Calibri" w:eastAsia="Times New Roman" w:hAnsi="Calibri" w:cs="Calibri"/>
          <w:bCs/>
          <w:lang w:eastAsia="de-DE"/>
        </w:rPr>
        <w:t xml:space="preserve">Dazu erklärt der Vorstandsvorsitzende der Deutschen Krankenhausgesellschaft Dr. Gerald Gaß: </w:t>
      </w:r>
      <w:r w:rsidR="000D3558" w:rsidRPr="006175D5">
        <w:rPr>
          <w:rFonts w:ascii="Calibri" w:eastAsia="Times New Roman" w:hAnsi="Calibri" w:cs="Calibri"/>
          <w:bCs/>
          <w:lang w:eastAsia="de-DE"/>
        </w:rPr>
        <w:t>„</w:t>
      </w:r>
      <w:r w:rsidR="00AE77C8" w:rsidRPr="006175D5">
        <w:rPr>
          <w:rFonts w:ascii="Calibri" w:eastAsia="Times New Roman" w:hAnsi="Calibri" w:cs="Calibri"/>
          <w:bCs/>
          <w:lang w:eastAsia="de-DE"/>
        </w:rPr>
        <w:t xml:space="preserve">Besonders ernüchternd ist der Blick der Kliniken auf die Vorhaltefinanzierung. Er bestätigt voll und ganz, dass Lauterbachs Modell schon jetzt gescheitert ist, da es keineswegs die Krankenhäuser vom Druck befreit, immer mehr </w:t>
      </w:r>
      <w:r w:rsidR="006852B4">
        <w:rPr>
          <w:rFonts w:ascii="Calibri" w:eastAsia="Times New Roman" w:hAnsi="Calibri" w:cs="Calibri"/>
          <w:bCs/>
          <w:lang w:eastAsia="de-DE"/>
        </w:rPr>
        <w:t xml:space="preserve">Patientinnen und </w:t>
      </w:r>
      <w:r w:rsidR="009316B8">
        <w:rPr>
          <w:rFonts w:ascii="Calibri" w:eastAsia="Times New Roman" w:hAnsi="Calibri" w:cs="Calibri"/>
          <w:bCs/>
          <w:lang w:eastAsia="de-DE"/>
        </w:rPr>
        <w:t xml:space="preserve">Patienten </w:t>
      </w:r>
      <w:r w:rsidR="00AE77C8" w:rsidRPr="006175D5">
        <w:rPr>
          <w:rFonts w:ascii="Calibri" w:eastAsia="Times New Roman" w:hAnsi="Calibri" w:cs="Calibri"/>
          <w:bCs/>
          <w:lang w:eastAsia="de-DE"/>
        </w:rPr>
        <w:t>behandeln zu müssen</w:t>
      </w:r>
      <w:r w:rsidR="009020B9">
        <w:rPr>
          <w:rFonts w:ascii="Calibri" w:eastAsia="Times New Roman" w:hAnsi="Calibri" w:cs="Calibri"/>
          <w:bCs/>
          <w:lang w:eastAsia="de-DE"/>
        </w:rPr>
        <w:t>,</w:t>
      </w:r>
      <w:r w:rsidR="00AE77C8" w:rsidRPr="006175D5">
        <w:rPr>
          <w:rFonts w:ascii="Calibri" w:eastAsia="Times New Roman" w:hAnsi="Calibri" w:cs="Calibri"/>
          <w:bCs/>
          <w:lang w:eastAsia="de-DE"/>
        </w:rPr>
        <w:t xml:space="preserve"> um die laufenden Kosten zu decken. Auf diesen Missstand haben wir den Minister schon vor Monaten mit unserer Auswirkungsanalyse aufmerksam gemacht. Dieser ist allerdings weiter im Blindflug unterwegs und hat selbst noch nicht untersuchen lassen, welche Auswirkungen seine Reformpläne auf die Versorgung </w:t>
      </w:r>
      <w:r w:rsidR="008059BE" w:rsidRPr="006175D5">
        <w:rPr>
          <w:rFonts w:ascii="Calibri" w:eastAsia="Times New Roman" w:hAnsi="Calibri" w:cs="Calibri"/>
          <w:bCs/>
          <w:lang w:eastAsia="de-DE"/>
        </w:rPr>
        <w:t xml:space="preserve">haben werden. </w:t>
      </w:r>
      <w:r w:rsidR="000D3558" w:rsidRPr="006175D5">
        <w:rPr>
          <w:rFonts w:ascii="Calibri" w:eastAsia="Times New Roman" w:hAnsi="Calibri" w:cs="Calibri"/>
          <w:bCs/>
          <w:lang w:eastAsia="de-DE"/>
        </w:rPr>
        <w:t xml:space="preserve">Die Vorhaltefinanzierung ist ein Kernpunkt der Krankenhausreform. Sie sollte vor allem ländliche Krankenhäuser mit geringeren Fallzahlen und damit die dortige Gesundheitsversorgung sichern. Die DKG fordert eine solche fallzahlenunabhängige Vorhaltefinanzierung seit vielen Jahren. Es ist geradezu dramatisch, dass der Minister dieses wichtige Vorhaben komplett in den Sand gesetzt hat und sich die Versorgungslage in dünner besiedelten Regionen sogar noch verschlechtern wird. Die </w:t>
      </w:r>
      <w:r w:rsidR="0013397B" w:rsidRPr="006175D5">
        <w:rPr>
          <w:rFonts w:ascii="Calibri" w:eastAsia="Times New Roman" w:hAnsi="Calibri" w:cs="Calibri"/>
          <w:bCs/>
          <w:lang w:eastAsia="de-DE"/>
        </w:rPr>
        <w:t xml:space="preserve">düsteren Erwartungen der Krankenhäuser sind Appell an den Minister, dieses wichtige Element der Reform nachzubessern. </w:t>
      </w:r>
    </w:p>
    <w:p w14:paraId="26264056" w14:textId="369F82D6" w:rsidR="003B02AF" w:rsidRPr="006175D5" w:rsidRDefault="00B90A61" w:rsidP="00A60AF6">
      <w:pPr>
        <w:tabs>
          <w:tab w:val="left" w:pos="7797"/>
        </w:tabs>
        <w:spacing w:line="340" w:lineRule="exact"/>
        <w:ind w:right="2410"/>
        <w:jc w:val="both"/>
        <w:rPr>
          <w:rFonts w:ascii="Calibri" w:eastAsia="Times New Roman" w:hAnsi="Calibri" w:cs="Calibri"/>
          <w:bCs/>
          <w:lang w:eastAsia="de-DE"/>
        </w:rPr>
      </w:pPr>
      <w:r w:rsidRPr="006175D5">
        <w:rPr>
          <w:rFonts w:ascii="Calibri" w:eastAsia="Times New Roman" w:hAnsi="Calibri" w:cs="Calibri"/>
          <w:bCs/>
          <w:lang w:eastAsia="de-DE"/>
        </w:rPr>
        <w:lastRenderedPageBreak/>
        <w:t xml:space="preserve">Auch die ungezählten Appelle der Krankenhäuser an den Minister, </w:t>
      </w:r>
      <w:r w:rsidR="00366888" w:rsidRPr="006175D5">
        <w:rPr>
          <w:rFonts w:ascii="Calibri" w:eastAsia="Times New Roman" w:hAnsi="Calibri" w:cs="Calibri"/>
          <w:bCs/>
          <w:lang w:eastAsia="de-DE"/>
        </w:rPr>
        <w:t>einen Inflationsausgleich einzuführen</w:t>
      </w:r>
      <w:r w:rsidR="009020B9">
        <w:rPr>
          <w:rFonts w:ascii="Calibri" w:eastAsia="Times New Roman" w:hAnsi="Calibri" w:cs="Calibri"/>
          <w:bCs/>
          <w:lang w:eastAsia="de-DE"/>
        </w:rPr>
        <w:t>,</w:t>
      </w:r>
      <w:r w:rsidR="00366888" w:rsidRPr="006175D5">
        <w:rPr>
          <w:rFonts w:ascii="Calibri" w:eastAsia="Times New Roman" w:hAnsi="Calibri" w:cs="Calibri"/>
          <w:bCs/>
          <w:lang w:eastAsia="de-DE"/>
        </w:rPr>
        <w:t xml:space="preserve"> um die seit 2022 klaffende Lücke zwischen Einnahmen und Ausgaben zu schließen, haben bislang kein Gehör gefunden. In der Folge sind die wirtschaftlichen Einschätzungen der Kliniken desaströs: Nur sieben Prozent bezeichnen ihre ökonomische Lage als gut oder sehr gut.</w:t>
      </w:r>
      <w:r w:rsidR="00302956" w:rsidRPr="006175D5">
        <w:rPr>
          <w:rFonts w:ascii="Calibri" w:eastAsia="Times New Roman" w:hAnsi="Calibri" w:cs="Calibri"/>
          <w:bCs/>
          <w:lang w:eastAsia="de-DE"/>
        </w:rPr>
        <w:t xml:space="preserve"> Diese Zahlen spiegeln nicht nur abstrakte betriebswirtschaftliche Rechnungen wider. Sie bedeuten, dass Versorgungsangebote eingeschränkt werden müssen, dass Länder und Kommunen ihre Kliniken mit zusätzlichem Steuergeld stützen müssen, das anderswo fehlt oder das</w:t>
      </w:r>
      <w:r w:rsidR="006852B4">
        <w:rPr>
          <w:rFonts w:ascii="Calibri" w:eastAsia="Times New Roman" w:hAnsi="Calibri" w:cs="Calibri"/>
          <w:bCs/>
          <w:lang w:eastAsia="de-DE"/>
        </w:rPr>
        <w:t>s</w:t>
      </w:r>
      <w:r w:rsidR="00302956" w:rsidRPr="006175D5">
        <w:rPr>
          <w:rFonts w:ascii="Calibri" w:eastAsia="Times New Roman" w:hAnsi="Calibri" w:cs="Calibri"/>
          <w:bCs/>
          <w:lang w:eastAsia="de-DE"/>
        </w:rPr>
        <w:t xml:space="preserve"> Krankenhäuser schlicht schließen müssen.</w:t>
      </w:r>
      <w:r w:rsidR="007734DF" w:rsidRPr="006175D5">
        <w:rPr>
          <w:rFonts w:ascii="Calibri" w:eastAsia="Times New Roman" w:hAnsi="Calibri" w:cs="Calibri"/>
          <w:bCs/>
          <w:lang w:eastAsia="de-DE"/>
        </w:rPr>
        <w:t xml:space="preserve"> Für die Menschen in den betroffenen Regionen können diese Zahlen schwere Einschnitte in die Lebensqualität bedeuten.</w:t>
      </w:r>
      <w:r w:rsidR="00A60AF6" w:rsidRPr="006175D5">
        <w:rPr>
          <w:rFonts w:ascii="Calibri" w:eastAsia="Times New Roman" w:hAnsi="Calibri" w:cs="Calibri"/>
          <w:bCs/>
          <w:lang w:eastAsia="de-DE"/>
        </w:rPr>
        <w:t>“</w:t>
      </w:r>
      <w:r w:rsidR="00366888" w:rsidRPr="006175D5">
        <w:rPr>
          <w:rFonts w:ascii="Calibri" w:eastAsia="Times New Roman" w:hAnsi="Calibri" w:cs="Calibri"/>
          <w:bCs/>
          <w:lang w:eastAsia="de-DE"/>
        </w:rPr>
        <w:t xml:space="preserve"> </w:t>
      </w:r>
    </w:p>
    <w:p w14:paraId="000AB57E" w14:textId="69D39F8D" w:rsidR="001B43F3" w:rsidRPr="006175D5" w:rsidRDefault="003B02AF" w:rsidP="00C92F25">
      <w:pPr>
        <w:tabs>
          <w:tab w:val="left" w:pos="7797"/>
        </w:tabs>
        <w:spacing w:line="340" w:lineRule="exact"/>
        <w:ind w:right="2410"/>
        <w:rPr>
          <w:rFonts w:ascii="Calibri" w:eastAsia="Times New Roman" w:hAnsi="Calibri" w:cs="Calibri"/>
          <w:bCs/>
          <w:lang w:eastAsia="de-DE"/>
        </w:rPr>
      </w:pPr>
      <w:r w:rsidRPr="006175D5">
        <w:rPr>
          <w:rFonts w:ascii="Calibri" w:eastAsia="Times New Roman" w:hAnsi="Calibri" w:cs="Calibri"/>
          <w:bCs/>
          <w:lang w:eastAsia="de-DE"/>
        </w:rPr>
        <w:t>Die Umfrage finden Sie im Anhang dieser Pressemitteilung.</w:t>
      </w:r>
      <w:bookmarkStart w:id="1" w:name="_GoBack"/>
      <w:bookmarkEnd w:id="1"/>
    </w:p>
    <w:p w14:paraId="172370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7755DE1F" w14:textId="589B87BE" w:rsidR="0021251B" w:rsidRPr="00C91D2F" w:rsidRDefault="00C92F25" w:rsidP="00C930CF">
      <w:pPr>
        <w:tabs>
          <w:tab w:val="left" w:pos="7371"/>
          <w:tab w:val="left" w:pos="7513"/>
        </w:tabs>
        <w:spacing w:line="280" w:lineRule="atLeast"/>
        <w:ind w:right="2268"/>
        <w:jc w:val="both"/>
        <w:rPr>
          <w:rFonts w:asciiTheme="majorHAnsi" w:hAnsiTheme="majorHAnsi" w:cstheme="majorHAnsi"/>
          <w:color w:val="7F7F7F" w:themeColor="text1" w:themeTint="80"/>
          <w:sz w:val="18"/>
        </w:rPr>
      </w:pPr>
      <w:r w:rsidRPr="00C91D2F">
        <w:rPr>
          <w:rFonts w:asciiTheme="majorHAnsi" w:hAnsiTheme="majorHAnsi" w:cstheme="majorHAnsi"/>
          <w:b/>
          <w:color w:val="7F7F7F" w:themeColor="text1" w:themeTint="80"/>
          <w:sz w:val="18"/>
        </w:rPr>
        <w:t>Die Deutsche Krankenhausgesellschaft (DKG)</w:t>
      </w:r>
      <w:r w:rsidRPr="00C91D2F">
        <w:rPr>
          <w:rFonts w:asciiTheme="majorHAnsi" w:hAnsiTheme="majorHAnsi" w:cstheme="majorHAnsi"/>
          <w:color w:val="7F7F7F" w:themeColor="text1" w:themeTint="80"/>
          <w:sz w:val="18"/>
        </w:rPr>
        <w:t xml:space="preserve"> </w:t>
      </w:r>
      <w:r w:rsidR="009E4E2F" w:rsidRPr="00C91D2F">
        <w:rPr>
          <w:rFonts w:asciiTheme="majorHAnsi" w:hAnsiTheme="majorHAnsi" w:cstheme="majorHAnsi"/>
          <w:color w:val="7F7F7F" w:themeColor="text1" w:themeTint="80"/>
          <w:sz w:val="18"/>
        </w:rPr>
        <w:t xml:space="preserve">ist der </w:t>
      </w:r>
      <w:r w:rsidR="0058674F" w:rsidRPr="00C91D2F">
        <w:rPr>
          <w:rFonts w:asciiTheme="majorHAnsi" w:hAnsiTheme="majorHAnsi" w:cstheme="majorHAnsi"/>
          <w:color w:val="7F7F7F" w:themeColor="text1" w:themeTint="80"/>
          <w:sz w:val="18"/>
        </w:rPr>
        <w:t xml:space="preserve">Dachverband der Krankenhausträger in Deutschland. Sie vertritt die Interessen der 28 Mitglieder – 16 Landesverbände und 12 Spitzenverbände – </w:t>
      </w:r>
      <w:r w:rsidR="00586EFC" w:rsidRPr="00C91D2F">
        <w:rPr>
          <w:rFonts w:asciiTheme="majorHAnsi" w:hAnsiTheme="majorHAnsi" w:cstheme="majorHAnsi"/>
          <w:color w:val="7F7F7F" w:themeColor="text1" w:themeTint="80"/>
          <w:sz w:val="18"/>
        </w:rPr>
        <w:t xml:space="preserve">in der Bundes- und EU-Politik </w:t>
      </w:r>
      <w:r w:rsidR="0058674F" w:rsidRPr="00C91D2F">
        <w:rPr>
          <w:rFonts w:asciiTheme="majorHAnsi" w:hAnsiTheme="majorHAnsi" w:cstheme="majorHAnsi"/>
          <w:color w:val="7F7F7F" w:themeColor="text1" w:themeTint="80"/>
          <w:sz w:val="18"/>
        </w:rPr>
        <w:t>und nimmt ihr gesetzlich über</w:t>
      </w:r>
      <w:r w:rsidR="008556B9" w:rsidRPr="00C91D2F">
        <w:rPr>
          <w:rFonts w:asciiTheme="majorHAnsi" w:hAnsiTheme="majorHAnsi" w:cstheme="majorHAnsi"/>
          <w:color w:val="7F7F7F" w:themeColor="text1" w:themeTint="80"/>
          <w:sz w:val="18"/>
        </w:rPr>
        <w:t>tragene Aufgaben wahr. Die 1.</w:t>
      </w:r>
      <w:r w:rsidR="00E03842" w:rsidRPr="00C91D2F">
        <w:rPr>
          <w:rFonts w:asciiTheme="majorHAnsi" w:hAnsiTheme="majorHAnsi" w:cstheme="majorHAnsi"/>
          <w:color w:val="7F7F7F" w:themeColor="text1" w:themeTint="80"/>
          <w:sz w:val="18"/>
        </w:rPr>
        <w:t>8</w:t>
      </w:r>
      <w:r w:rsidR="00742667">
        <w:rPr>
          <w:rFonts w:asciiTheme="majorHAnsi" w:hAnsiTheme="majorHAnsi" w:cstheme="majorHAnsi"/>
          <w:color w:val="7F7F7F" w:themeColor="text1" w:themeTint="80"/>
          <w:sz w:val="18"/>
        </w:rPr>
        <w:t>93</w:t>
      </w:r>
      <w:r w:rsidR="0058674F" w:rsidRPr="00C91D2F">
        <w:rPr>
          <w:rFonts w:asciiTheme="majorHAnsi" w:hAnsiTheme="majorHAnsi" w:cstheme="majorHAnsi"/>
          <w:color w:val="7F7F7F" w:themeColor="text1" w:themeTint="80"/>
          <w:sz w:val="18"/>
        </w:rPr>
        <w:t xml:space="preserve"> Krankenhäuser versorgen</w:t>
      </w:r>
      <w:r w:rsidR="00DD49DE" w:rsidRPr="00C91D2F">
        <w:rPr>
          <w:rFonts w:asciiTheme="majorHAnsi" w:hAnsiTheme="majorHAnsi" w:cstheme="majorHAnsi"/>
          <w:color w:val="7F7F7F" w:themeColor="text1" w:themeTint="80"/>
          <w:sz w:val="18"/>
        </w:rPr>
        <w:t xml:space="preserve"> jährlich </w:t>
      </w:r>
      <w:r w:rsidR="001921E4" w:rsidRPr="00C91D2F">
        <w:rPr>
          <w:rFonts w:asciiTheme="majorHAnsi" w:hAnsiTheme="majorHAnsi" w:cstheme="majorHAnsi"/>
          <w:color w:val="7F7F7F" w:themeColor="text1" w:themeTint="80"/>
          <w:sz w:val="18"/>
        </w:rPr>
        <w:t>17</w:t>
      </w:r>
      <w:r w:rsidR="0058674F" w:rsidRPr="00C91D2F">
        <w:rPr>
          <w:rFonts w:asciiTheme="majorHAnsi" w:hAnsiTheme="majorHAnsi" w:cstheme="majorHAnsi"/>
          <w:color w:val="7F7F7F" w:themeColor="text1" w:themeTint="80"/>
          <w:sz w:val="18"/>
        </w:rPr>
        <w:t xml:space="preserve"> Millionen stationäre Patienten</w:t>
      </w:r>
      <w:r w:rsidR="001921E4" w:rsidRPr="00C91D2F">
        <w:rPr>
          <w:rFonts w:asciiTheme="majorHAnsi" w:hAnsiTheme="majorHAnsi" w:cstheme="majorHAnsi"/>
          <w:color w:val="7F7F7F" w:themeColor="text1" w:themeTint="80"/>
          <w:sz w:val="18"/>
        </w:rPr>
        <w:t xml:space="preserve"> (202</w:t>
      </w:r>
      <w:r w:rsidR="00742667">
        <w:rPr>
          <w:rFonts w:asciiTheme="majorHAnsi" w:hAnsiTheme="majorHAnsi" w:cstheme="majorHAnsi"/>
          <w:color w:val="7F7F7F" w:themeColor="text1" w:themeTint="80"/>
          <w:sz w:val="18"/>
        </w:rPr>
        <w:t>2</w:t>
      </w:r>
      <w:r w:rsidR="001921E4"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 xml:space="preserve">und </w:t>
      </w:r>
      <w:r w:rsidR="00363F93" w:rsidRPr="00C91D2F">
        <w:rPr>
          <w:rFonts w:asciiTheme="majorHAnsi" w:hAnsiTheme="majorHAnsi" w:cstheme="majorHAnsi"/>
          <w:color w:val="7F7F7F" w:themeColor="text1" w:themeTint="80"/>
          <w:sz w:val="18"/>
        </w:rPr>
        <w:t xml:space="preserve">rund </w:t>
      </w:r>
      <w:r w:rsidR="00E03842" w:rsidRPr="00C91D2F">
        <w:rPr>
          <w:rFonts w:asciiTheme="majorHAnsi" w:hAnsiTheme="majorHAnsi" w:cstheme="majorHAnsi"/>
          <w:color w:val="7F7F7F" w:themeColor="text1" w:themeTint="80"/>
          <w:sz w:val="18"/>
        </w:rPr>
        <w:t>2</w:t>
      </w:r>
      <w:r w:rsidR="00742667">
        <w:rPr>
          <w:rFonts w:asciiTheme="majorHAnsi" w:hAnsiTheme="majorHAnsi" w:cstheme="majorHAnsi"/>
          <w:color w:val="7F7F7F" w:themeColor="text1" w:themeTint="80"/>
          <w:sz w:val="18"/>
        </w:rPr>
        <w:t>2</w:t>
      </w:r>
      <w:r w:rsidR="0058674F" w:rsidRPr="00C91D2F">
        <w:rPr>
          <w:rFonts w:asciiTheme="majorHAnsi" w:hAnsiTheme="majorHAnsi" w:cstheme="majorHAnsi"/>
          <w:color w:val="7F7F7F" w:themeColor="text1" w:themeTint="80"/>
          <w:sz w:val="18"/>
        </w:rPr>
        <w:t xml:space="preserve"> Millionen amb</w:t>
      </w:r>
      <w:r w:rsidR="00F10B67" w:rsidRPr="00C91D2F">
        <w:rPr>
          <w:rFonts w:asciiTheme="majorHAnsi" w:hAnsiTheme="majorHAnsi" w:cstheme="majorHAnsi"/>
          <w:color w:val="7F7F7F" w:themeColor="text1" w:themeTint="80"/>
          <w:sz w:val="18"/>
        </w:rPr>
        <w:t>ulante Behandlungsfälle mit 1,</w:t>
      </w:r>
      <w:r w:rsidR="00E03842" w:rsidRPr="00C91D2F">
        <w:rPr>
          <w:rFonts w:asciiTheme="majorHAnsi" w:hAnsiTheme="majorHAnsi" w:cstheme="majorHAnsi"/>
          <w:color w:val="7F7F7F" w:themeColor="text1" w:themeTint="80"/>
          <w:sz w:val="18"/>
        </w:rPr>
        <w:t>4</w:t>
      </w:r>
      <w:r w:rsidR="00407552" w:rsidRPr="00C91D2F">
        <w:rPr>
          <w:rFonts w:asciiTheme="majorHAnsi" w:hAnsiTheme="majorHAnsi" w:cstheme="majorHAnsi"/>
          <w:color w:val="7F7F7F" w:themeColor="text1" w:themeTint="80"/>
          <w:sz w:val="18"/>
        </w:rPr>
        <w:t xml:space="preserve"> </w:t>
      </w:r>
      <w:r w:rsidR="00FA20E1" w:rsidRPr="00C91D2F">
        <w:rPr>
          <w:rFonts w:asciiTheme="majorHAnsi" w:hAnsiTheme="majorHAnsi" w:cstheme="majorHAnsi"/>
          <w:color w:val="7F7F7F" w:themeColor="text1" w:themeTint="80"/>
          <w:sz w:val="18"/>
        </w:rPr>
        <w:t xml:space="preserve">Millionen Mitarbeitern. Bei </w:t>
      </w:r>
      <w:r w:rsidR="002B52C0" w:rsidRPr="00C91D2F">
        <w:rPr>
          <w:rFonts w:asciiTheme="majorHAnsi" w:hAnsiTheme="majorHAnsi" w:cstheme="majorHAnsi"/>
          <w:color w:val="7F7F7F" w:themeColor="text1" w:themeTint="80"/>
          <w:sz w:val="18"/>
        </w:rPr>
        <w:t>1</w:t>
      </w:r>
      <w:r w:rsidR="00742667">
        <w:rPr>
          <w:rFonts w:asciiTheme="majorHAnsi" w:hAnsiTheme="majorHAnsi" w:cstheme="majorHAnsi"/>
          <w:color w:val="7F7F7F" w:themeColor="text1" w:themeTint="80"/>
          <w:sz w:val="18"/>
        </w:rPr>
        <w:t>33</w:t>
      </w:r>
      <w:r w:rsidR="00AE24DB"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Milliarden Euro Jahresumsatz in deutschen Krankenhäusern handelt die DKG für einen maßgeblichen Wirtschaftsfaktor im Gesundheitswesen.</w:t>
      </w:r>
    </w:p>
    <w:p w14:paraId="328CB391" w14:textId="56B26DC2"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8A271" w14:textId="77777777" w:rsidR="00F16FCB" w:rsidRDefault="00F16FCB" w:rsidP="008125E6">
      <w:pPr>
        <w:spacing w:after="0"/>
      </w:pPr>
      <w:r>
        <w:separator/>
      </w:r>
    </w:p>
  </w:endnote>
  <w:endnote w:type="continuationSeparator" w:id="0">
    <w:p w14:paraId="6ECC7E54" w14:textId="77777777" w:rsidR="00F16FCB" w:rsidRDefault="00F16FC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ED95D" w14:textId="77777777" w:rsidR="00F16FCB" w:rsidRDefault="00F16FCB" w:rsidP="008125E6">
      <w:pPr>
        <w:spacing w:after="0"/>
      </w:pPr>
      <w:r>
        <w:separator/>
      </w:r>
    </w:p>
  </w:footnote>
  <w:footnote w:type="continuationSeparator" w:id="0">
    <w:p w14:paraId="40EA51DF" w14:textId="77777777" w:rsidR="00F16FCB" w:rsidRDefault="00F16FCB"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636FCE" w:rsidRDefault="009D26E3" w:rsidP="00031885">
    <w:pPr>
      <w:pStyle w:val="Kopfzeile"/>
      <w:ind w:right="850"/>
      <w:jc w:val="center"/>
      <w:rPr>
        <w:rFonts w:asciiTheme="majorHAnsi" w:hAnsiTheme="majorHAnsi" w:cstheme="majorHAnsi"/>
        <w:sz w:val="22"/>
        <w:szCs w:val="22"/>
      </w:rPr>
    </w:pPr>
    <w:r w:rsidRPr="00636FCE">
      <w:rPr>
        <w:rFonts w:asciiTheme="majorHAnsi" w:hAnsiTheme="majorHAnsi" w:cstheme="majorHAnsi"/>
        <w:sz w:val="22"/>
        <w:szCs w:val="22"/>
      </w:rPr>
      <w:fldChar w:fldCharType="begin"/>
    </w:r>
    <w:r w:rsidRPr="00636FCE">
      <w:rPr>
        <w:rFonts w:asciiTheme="majorHAnsi" w:hAnsiTheme="majorHAnsi" w:cstheme="majorHAnsi"/>
        <w:sz w:val="22"/>
        <w:szCs w:val="22"/>
      </w:rPr>
      <w:instrText>PAGE   \* MERGEFORMAT</w:instrText>
    </w:r>
    <w:r w:rsidRPr="00636FCE">
      <w:rPr>
        <w:rFonts w:asciiTheme="majorHAnsi" w:hAnsiTheme="majorHAnsi" w:cstheme="majorHAnsi"/>
        <w:sz w:val="22"/>
        <w:szCs w:val="22"/>
      </w:rPr>
      <w:fldChar w:fldCharType="separate"/>
    </w:r>
    <w:r w:rsidR="00C930CF" w:rsidRPr="00636FCE">
      <w:rPr>
        <w:rFonts w:asciiTheme="majorHAnsi" w:hAnsiTheme="majorHAnsi" w:cstheme="majorHAnsi"/>
        <w:noProof/>
        <w:sz w:val="22"/>
        <w:szCs w:val="22"/>
      </w:rPr>
      <w:t>2</w:t>
    </w:r>
    <w:r w:rsidRPr="00636FCE">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3558"/>
    <w:rsid w:val="000D4C11"/>
    <w:rsid w:val="000F61BB"/>
    <w:rsid w:val="00111CA4"/>
    <w:rsid w:val="00121889"/>
    <w:rsid w:val="001253E9"/>
    <w:rsid w:val="001333C7"/>
    <w:rsid w:val="0013397B"/>
    <w:rsid w:val="001734CD"/>
    <w:rsid w:val="00176B50"/>
    <w:rsid w:val="00183CBD"/>
    <w:rsid w:val="001921E4"/>
    <w:rsid w:val="001962FD"/>
    <w:rsid w:val="00197695"/>
    <w:rsid w:val="001B43F3"/>
    <w:rsid w:val="001C0544"/>
    <w:rsid w:val="001C3900"/>
    <w:rsid w:val="001C561E"/>
    <w:rsid w:val="001C7245"/>
    <w:rsid w:val="00205E46"/>
    <w:rsid w:val="0021251B"/>
    <w:rsid w:val="002156A6"/>
    <w:rsid w:val="00245172"/>
    <w:rsid w:val="002665AA"/>
    <w:rsid w:val="0027625D"/>
    <w:rsid w:val="002875EB"/>
    <w:rsid w:val="002A2FC6"/>
    <w:rsid w:val="002A44EC"/>
    <w:rsid w:val="002B4C49"/>
    <w:rsid w:val="002B52C0"/>
    <w:rsid w:val="002B7D7C"/>
    <w:rsid w:val="002C1659"/>
    <w:rsid w:val="002F1B73"/>
    <w:rsid w:val="002F2DFC"/>
    <w:rsid w:val="00302956"/>
    <w:rsid w:val="00314EF3"/>
    <w:rsid w:val="00323BD9"/>
    <w:rsid w:val="00326374"/>
    <w:rsid w:val="00335088"/>
    <w:rsid w:val="00350E79"/>
    <w:rsid w:val="00354602"/>
    <w:rsid w:val="00362EF7"/>
    <w:rsid w:val="0036343E"/>
    <w:rsid w:val="00363F93"/>
    <w:rsid w:val="00366888"/>
    <w:rsid w:val="00383891"/>
    <w:rsid w:val="00396599"/>
    <w:rsid w:val="003B02AF"/>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D79EC"/>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E04BA"/>
    <w:rsid w:val="005F6092"/>
    <w:rsid w:val="005F6514"/>
    <w:rsid w:val="00607330"/>
    <w:rsid w:val="00612E3D"/>
    <w:rsid w:val="006175D5"/>
    <w:rsid w:val="006314B2"/>
    <w:rsid w:val="00633E3A"/>
    <w:rsid w:val="006365EF"/>
    <w:rsid w:val="00636FCE"/>
    <w:rsid w:val="006429EE"/>
    <w:rsid w:val="0065306F"/>
    <w:rsid w:val="00653DC6"/>
    <w:rsid w:val="00660B2F"/>
    <w:rsid w:val="006852B4"/>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42667"/>
    <w:rsid w:val="00750426"/>
    <w:rsid w:val="007734DF"/>
    <w:rsid w:val="007755F0"/>
    <w:rsid w:val="0078717D"/>
    <w:rsid w:val="00795922"/>
    <w:rsid w:val="007C44FC"/>
    <w:rsid w:val="008059BE"/>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20B9"/>
    <w:rsid w:val="00903178"/>
    <w:rsid w:val="00916CFE"/>
    <w:rsid w:val="00925BFC"/>
    <w:rsid w:val="009316B8"/>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60AF6"/>
    <w:rsid w:val="00A67EC7"/>
    <w:rsid w:val="00A8789C"/>
    <w:rsid w:val="00AC5BCE"/>
    <w:rsid w:val="00AE24DB"/>
    <w:rsid w:val="00AE77C8"/>
    <w:rsid w:val="00B06B18"/>
    <w:rsid w:val="00B1353D"/>
    <w:rsid w:val="00B32EC5"/>
    <w:rsid w:val="00B34514"/>
    <w:rsid w:val="00B402F1"/>
    <w:rsid w:val="00B52927"/>
    <w:rsid w:val="00B607F4"/>
    <w:rsid w:val="00B65874"/>
    <w:rsid w:val="00B74141"/>
    <w:rsid w:val="00B7543C"/>
    <w:rsid w:val="00B87286"/>
    <w:rsid w:val="00B90A61"/>
    <w:rsid w:val="00BB0243"/>
    <w:rsid w:val="00BF222D"/>
    <w:rsid w:val="00C16F15"/>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AA6"/>
    <w:rsid w:val="00E80D92"/>
    <w:rsid w:val="00E865D6"/>
    <w:rsid w:val="00E87038"/>
    <w:rsid w:val="00EB1379"/>
    <w:rsid w:val="00EB444B"/>
    <w:rsid w:val="00ED3823"/>
    <w:rsid w:val="00F10B67"/>
    <w:rsid w:val="00F16FCB"/>
    <w:rsid w:val="00F258F9"/>
    <w:rsid w:val="00F26034"/>
    <w:rsid w:val="00F4622D"/>
    <w:rsid w:val="00F47CA5"/>
    <w:rsid w:val="00F77C15"/>
    <w:rsid w:val="00F8139F"/>
    <w:rsid w:val="00F8304C"/>
    <w:rsid w:val="00F83235"/>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80D80-64C0-4165-8D1C-A8CC1CFF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7</cp:revision>
  <cp:lastPrinted>2024-06-11T06:55:00Z</cp:lastPrinted>
  <dcterms:created xsi:type="dcterms:W3CDTF">2024-06-10T12:45:00Z</dcterms:created>
  <dcterms:modified xsi:type="dcterms:W3CDTF">2024-06-11T06:56:00Z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