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1C786A95" w14:textId="33C83A9E" w:rsidR="00916CFE" w:rsidRPr="00903178" w:rsidRDefault="00DF579F" w:rsidP="00916CFE">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B60504">
        <w:rPr>
          <w:rFonts w:ascii="Arial" w:eastAsia="Times New Roman" w:hAnsi="Arial" w:cs="Times New Roman"/>
          <w:b/>
          <w:szCs w:val="20"/>
          <w:u w:val="single"/>
          <w:lang w:eastAsia="de-DE"/>
        </w:rPr>
        <w:t xml:space="preserve"> Verletzungen durch </w:t>
      </w:r>
      <w:r w:rsidR="006A0C0E">
        <w:rPr>
          <w:rFonts w:ascii="Arial" w:eastAsia="Times New Roman" w:hAnsi="Arial" w:cs="Times New Roman"/>
          <w:b/>
          <w:szCs w:val="20"/>
          <w:u w:val="single"/>
          <w:lang w:eastAsia="de-DE"/>
        </w:rPr>
        <w:t>Feuerwerk</w:t>
      </w:r>
    </w:p>
    <w:p w14:paraId="1CA3406A" w14:textId="300E822A" w:rsidR="001962FD" w:rsidRPr="00FE46A1" w:rsidRDefault="00903178" w:rsidP="00FE46A1">
      <w:pPr>
        <w:tabs>
          <w:tab w:val="left" w:pos="4395"/>
          <w:tab w:val="left" w:pos="9781"/>
        </w:tabs>
        <w:spacing w:after="0"/>
        <w:ind w:right="-853"/>
        <w:outlineLvl w:val="0"/>
        <w:rPr>
          <w:rFonts w:ascii="Arial" w:eastAsia="Times New Roman" w:hAnsi="Arial" w:cs="Times New Roman"/>
          <w:b/>
          <w:szCs w:val="20"/>
          <w:u w:val="single"/>
          <w:lang w:eastAsia="de-DE"/>
        </w:rPr>
      </w:pPr>
      <w:r w:rsidRPr="00903178">
        <w:rPr>
          <w:rFonts w:ascii="Arial" w:eastAsia="Times New Roman" w:hAnsi="Arial" w:cs="Times New Roman"/>
          <w:b/>
          <w:szCs w:val="20"/>
          <w:u w:val="single"/>
          <w:lang w:eastAsia="de-DE"/>
        </w:rPr>
        <w:br/>
      </w:r>
      <w:r w:rsidR="00B60504">
        <w:rPr>
          <w:rFonts w:ascii="Arial" w:hAnsi="Arial" w:cs="Arial"/>
          <w:b/>
          <w:sz w:val="32"/>
          <w:szCs w:val="32"/>
        </w:rPr>
        <w:t>Krankenhäuser in der Silvesternacht stark belastet</w:t>
      </w:r>
      <w:r w:rsidRPr="00903178">
        <w:rPr>
          <w:rFonts w:ascii="Arial" w:hAnsi="Arial" w:cs="Arial"/>
          <w:b/>
          <w:sz w:val="32"/>
          <w:szCs w:val="32"/>
        </w:rPr>
        <w:br/>
      </w:r>
    </w:p>
    <w:p w14:paraId="728B546C" w14:textId="5E50CA64" w:rsidR="00080DE9" w:rsidRDefault="00D30167" w:rsidP="00C92F25">
      <w:pPr>
        <w:tabs>
          <w:tab w:val="left" w:pos="7797"/>
        </w:tabs>
        <w:spacing w:line="340" w:lineRule="exact"/>
        <w:ind w:right="2410"/>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DF4BF6">
        <w:rPr>
          <w:rFonts w:ascii="Arial" w:eastAsia="Times New Roman" w:hAnsi="Arial" w:cs="Arial"/>
          <w:noProof/>
          <w:lang w:eastAsia="de-DE"/>
        </w:rPr>
        <w:t>28. Dezember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916CFE">
        <w:rPr>
          <w:rFonts w:ascii="Arial" w:eastAsia="Times New Roman" w:hAnsi="Arial" w:cs="Arial"/>
          <w:bCs/>
          <w:lang w:eastAsia="de-DE"/>
        </w:rPr>
        <w:t xml:space="preserve"> </w:t>
      </w:r>
      <w:r w:rsidR="00080DE9">
        <w:rPr>
          <w:rFonts w:ascii="Arial" w:eastAsia="Times New Roman" w:hAnsi="Arial" w:cs="Arial"/>
          <w:bCs/>
          <w:lang w:eastAsia="de-DE"/>
        </w:rPr>
        <w:t>Eine Datenauswertung der Deutschen Krankenhausgesellschaft (DKG) belegt ein weiteres Mal die starke Belastung der Krankenhäuser durch feuerwerksbedingte Verletzungen in der Silvesternacht. Dazu hat der Verband wieder die Häufigkeit der ICD W49.9 am Neujahrstag ausgewertet. Diese ICD beschreibt Verletzungen, die unter anderem typisch nach Unfällen mit Feuerwerk sind, z.B. amputierte Finger oder Augenverletzungen</w:t>
      </w:r>
      <w:r w:rsidR="002754E6">
        <w:rPr>
          <w:rFonts w:ascii="Arial" w:eastAsia="Times New Roman" w:hAnsi="Arial" w:cs="Arial"/>
          <w:bCs/>
          <w:lang w:eastAsia="de-DE"/>
        </w:rPr>
        <w:t xml:space="preserve"> („Unfall durch Exposition gegenüber mechanischen Kräften unbelebter Objekte“)</w:t>
      </w:r>
      <w:r w:rsidR="00080DE9">
        <w:rPr>
          <w:rFonts w:ascii="Arial" w:eastAsia="Times New Roman" w:hAnsi="Arial" w:cs="Arial"/>
          <w:bCs/>
          <w:lang w:eastAsia="de-DE"/>
        </w:rPr>
        <w:t xml:space="preserve">. </w:t>
      </w:r>
      <w:r w:rsidR="00CC0519">
        <w:rPr>
          <w:rFonts w:ascii="Arial" w:eastAsia="Times New Roman" w:hAnsi="Arial" w:cs="Arial"/>
          <w:bCs/>
          <w:lang w:eastAsia="de-DE"/>
        </w:rPr>
        <w:t>Die Daten betreffen ausschließlich stationär aufgenommene Patientinnen und Patienten.</w:t>
      </w:r>
    </w:p>
    <w:p w14:paraId="72E14DBE" w14:textId="6D01E294" w:rsidR="00080DE9" w:rsidRDefault="00080DE9" w:rsidP="00C92F25">
      <w:pPr>
        <w:tabs>
          <w:tab w:val="left" w:pos="7797"/>
        </w:tabs>
        <w:spacing w:line="340" w:lineRule="exact"/>
        <w:ind w:right="2410"/>
        <w:rPr>
          <w:rFonts w:ascii="Arial" w:eastAsia="Times New Roman" w:hAnsi="Arial" w:cs="Arial"/>
          <w:bCs/>
          <w:lang w:eastAsia="de-DE"/>
        </w:rPr>
      </w:pPr>
      <w:r>
        <w:rPr>
          <w:rFonts w:ascii="Arial" w:eastAsia="Times New Roman" w:hAnsi="Arial" w:cs="Arial"/>
          <w:bCs/>
          <w:lang w:eastAsia="de-DE"/>
        </w:rPr>
        <w:t>Die Gesamtfallzahl der ICD W49.9 betrug im Jahr 2022 9433</w:t>
      </w:r>
      <w:r w:rsidR="00CC0519">
        <w:rPr>
          <w:rFonts w:ascii="Arial" w:eastAsia="Times New Roman" w:hAnsi="Arial" w:cs="Arial"/>
          <w:bCs/>
          <w:lang w:eastAsia="de-DE"/>
        </w:rPr>
        <w:t>. Das entspricht im Durchschnitt knapp 26 Fälle</w:t>
      </w:r>
      <w:r w:rsidR="00CA7793">
        <w:rPr>
          <w:rFonts w:ascii="Arial" w:eastAsia="Times New Roman" w:hAnsi="Arial" w:cs="Arial"/>
          <w:bCs/>
          <w:lang w:eastAsia="de-DE"/>
        </w:rPr>
        <w:t>n</w:t>
      </w:r>
      <w:r w:rsidR="00CC0519">
        <w:rPr>
          <w:rFonts w:ascii="Arial" w:eastAsia="Times New Roman" w:hAnsi="Arial" w:cs="Arial"/>
          <w:bCs/>
          <w:lang w:eastAsia="de-DE"/>
        </w:rPr>
        <w:t xml:space="preserve"> täglich. Am Neujahrstag schnellt die Fallzahl hingegen drastisch nach oben: A</w:t>
      </w:r>
      <w:r w:rsidR="00F90618">
        <w:rPr>
          <w:rFonts w:ascii="Arial" w:eastAsia="Times New Roman" w:hAnsi="Arial" w:cs="Arial"/>
          <w:bCs/>
          <w:lang w:eastAsia="de-DE"/>
        </w:rPr>
        <w:t>llein a</w:t>
      </w:r>
      <w:r w:rsidR="00CC0519">
        <w:rPr>
          <w:rFonts w:ascii="Arial" w:eastAsia="Times New Roman" w:hAnsi="Arial" w:cs="Arial"/>
          <w:bCs/>
          <w:lang w:eastAsia="de-DE"/>
        </w:rPr>
        <w:t xml:space="preserve">m 1. Januar 2023 wurden 117 </w:t>
      </w:r>
      <w:r w:rsidR="00CA7793">
        <w:rPr>
          <w:rFonts w:ascii="Arial" w:eastAsia="Times New Roman" w:hAnsi="Arial" w:cs="Arial"/>
          <w:bCs/>
          <w:lang w:eastAsia="de-DE"/>
        </w:rPr>
        <w:t xml:space="preserve">neu aufgenommene </w:t>
      </w:r>
      <w:r w:rsidR="00CC0519">
        <w:rPr>
          <w:rFonts w:ascii="Arial" w:eastAsia="Times New Roman" w:hAnsi="Arial" w:cs="Arial"/>
          <w:bCs/>
          <w:lang w:eastAsia="de-DE"/>
        </w:rPr>
        <w:t xml:space="preserve">Fälle mit der ICD W49.9 gezählt. Im Jahresdurchschnitt </w:t>
      </w:r>
      <w:r w:rsidR="00F90618">
        <w:rPr>
          <w:rFonts w:ascii="Arial" w:eastAsia="Times New Roman" w:hAnsi="Arial" w:cs="Arial"/>
          <w:bCs/>
          <w:lang w:eastAsia="de-DE"/>
        </w:rPr>
        <w:t xml:space="preserve">2022 </w:t>
      </w:r>
      <w:r w:rsidR="00CC0519">
        <w:rPr>
          <w:rFonts w:ascii="Arial" w:eastAsia="Times New Roman" w:hAnsi="Arial" w:cs="Arial"/>
          <w:bCs/>
          <w:lang w:eastAsia="de-DE"/>
        </w:rPr>
        <w:t>waren 78,5 Prozent der Betroffenen männlich, rund 70 Prozent waren zwischen 18 und 64 Jahre</w:t>
      </w:r>
      <w:r w:rsidR="00CA7793">
        <w:rPr>
          <w:rFonts w:ascii="Arial" w:eastAsia="Times New Roman" w:hAnsi="Arial" w:cs="Arial"/>
          <w:bCs/>
          <w:lang w:eastAsia="de-DE"/>
        </w:rPr>
        <w:t>n</w:t>
      </w:r>
      <w:r w:rsidR="00CC0519">
        <w:rPr>
          <w:rFonts w:ascii="Arial" w:eastAsia="Times New Roman" w:hAnsi="Arial" w:cs="Arial"/>
          <w:bCs/>
          <w:lang w:eastAsia="de-DE"/>
        </w:rPr>
        <w:t xml:space="preserve"> alt. Am Neujahrstag 2023 waren 90,6 Prozent der Betroffenen männlich und ca. 75 Prozent zwischen 10 und 39 Jahren alt. </w:t>
      </w:r>
    </w:p>
    <w:p w14:paraId="0DFB9586" w14:textId="33CAE3F1" w:rsidR="00CC0519" w:rsidRDefault="00CC0519" w:rsidP="00C92F25">
      <w:pPr>
        <w:tabs>
          <w:tab w:val="left" w:pos="7797"/>
        </w:tabs>
        <w:spacing w:line="340" w:lineRule="exact"/>
        <w:ind w:right="2410"/>
        <w:rPr>
          <w:rFonts w:ascii="Arial" w:eastAsia="Times New Roman" w:hAnsi="Arial" w:cs="Arial"/>
          <w:bCs/>
          <w:lang w:eastAsia="de-DE"/>
        </w:rPr>
      </w:pPr>
      <w:r>
        <w:rPr>
          <w:rFonts w:ascii="Arial" w:eastAsia="Times New Roman" w:hAnsi="Arial" w:cs="Arial"/>
          <w:bCs/>
          <w:lang w:eastAsia="de-DE"/>
        </w:rPr>
        <w:t xml:space="preserve">Bei diesen Daten handelt es sich ausschließlich um Zahlen aus der stationären Versorgung. Die weit überwiegende Zahl der feuerwerksbedingten Verletzungen wird allerdings ambulant in den Notaufnahmen oder im niedergelassenen Sektor behandelt. Die Fallzahlen der Notaufnahmen lassen sich nicht nach Diagnosen spezifiziert auswerten. </w:t>
      </w:r>
      <w:r w:rsidR="00F90618">
        <w:rPr>
          <w:rFonts w:ascii="Arial" w:eastAsia="Times New Roman" w:hAnsi="Arial" w:cs="Arial"/>
          <w:bCs/>
          <w:lang w:eastAsia="de-DE"/>
        </w:rPr>
        <w:t xml:space="preserve">Insofern bilden die Zahlen aus der stationären Versorgung lediglich einen Trend zur Belastung der Krankenhäuser durch feuerwerksbedingte Verletzungen ab. </w:t>
      </w:r>
      <w:r w:rsidR="00FC43D8">
        <w:rPr>
          <w:rFonts w:ascii="Arial" w:eastAsia="Times New Roman" w:hAnsi="Arial" w:cs="Arial"/>
          <w:bCs/>
          <w:lang w:eastAsia="de-DE"/>
        </w:rPr>
        <w:t>Berichte aus den</w:t>
      </w:r>
      <w:r w:rsidR="00F90618">
        <w:rPr>
          <w:rFonts w:ascii="Arial" w:eastAsia="Times New Roman" w:hAnsi="Arial" w:cs="Arial"/>
          <w:bCs/>
          <w:lang w:eastAsia="de-DE"/>
        </w:rPr>
        <w:t xml:space="preserve"> Notaufnahmen in der Silvesternacht bestätig</w:t>
      </w:r>
      <w:r w:rsidR="00FC43D8">
        <w:rPr>
          <w:rFonts w:ascii="Arial" w:eastAsia="Times New Roman" w:hAnsi="Arial" w:cs="Arial"/>
          <w:bCs/>
          <w:lang w:eastAsia="de-DE"/>
        </w:rPr>
        <w:t>en</w:t>
      </w:r>
      <w:r w:rsidR="00F90618">
        <w:rPr>
          <w:rFonts w:ascii="Arial" w:eastAsia="Times New Roman" w:hAnsi="Arial" w:cs="Arial"/>
          <w:bCs/>
          <w:lang w:eastAsia="de-DE"/>
        </w:rPr>
        <w:t xml:space="preserve"> allerdings diesen Trend. </w:t>
      </w:r>
    </w:p>
    <w:p w14:paraId="67772B02" w14:textId="680294B1" w:rsidR="00F90618" w:rsidRDefault="00F90618" w:rsidP="00C92F25">
      <w:pPr>
        <w:tabs>
          <w:tab w:val="left" w:pos="7797"/>
        </w:tabs>
        <w:spacing w:line="340" w:lineRule="exact"/>
        <w:ind w:right="2410"/>
        <w:rPr>
          <w:rFonts w:ascii="Arial" w:eastAsia="Times New Roman" w:hAnsi="Arial" w:cs="Arial"/>
          <w:bCs/>
          <w:lang w:eastAsia="de-DE"/>
        </w:rPr>
      </w:pPr>
      <w:r>
        <w:rPr>
          <w:rFonts w:ascii="Arial" w:eastAsia="Times New Roman" w:hAnsi="Arial" w:cs="Arial"/>
          <w:bCs/>
          <w:lang w:eastAsia="de-DE"/>
        </w:rPr>
        <w:t xml:space="preserve">„Die Zahlen bestätigen ein weiteres Mal das, was jede und jeder wissen sollte: Feuerwerk ist gefährlich und bietet erhebliches </w:t>
      </w:r>
      <w:r>
        <w:rPr>
          <w:rFonts w:ascii="Arial" w:eastAsia="Times New Roman" w:hAnsi="Arial" w:cs="Arial"/>
          <w:bCs/>
          <w:lang w:eastAsia="de-DE"/>
        </w:rPr>
        <w:lastRenderedPageBreak/>
        <w:t>Verletzungspotential</w:t>
      </w:r>
      <w:r w:rsidR="00FC43D8">
        <w:rPr>
          <w:rFonts w:ascii="Arial" w:eastAsia="Times New Roman" w:hAnsi="Arial" w:cs="Arial"/>
          <w:bCs/>
          <w:lang w:eastAsia="de-DE"/>
        </w:rPr>
        <w:t xml:space="preserve">. Diese Verletzungen führen die Krankenhäuser in der Silvesternacht regelmäßig an den Rand des Ausnahmezustands. </w:t>
      </w:r>
      <w:r>
        <w:rPr>
          <w:rFonts w:ascii="Arial" w:eastAsia="Times New Roman" w:hAnsi="Arial" w:cs="Arial"/>
          <w:bCs/>
          <w:lang w:eastAsia="de-DE"/>
        </w:rPr>
        <w:t>Während Millionen Menschen feiern, arbeiten andere in den Krankenhäusern, Polizeiw</w:t>
      </w:r>
      <w:bookmarkStart w:id="0" w:name="_GoBack"/>
      <w:bookmarkEnd w:id="0"/>
      <w:r>
        <w:rPr>
          <w:rFonts w:ascii="Arial" w:eastAsia="Times New Roman" w:hAnsi="Arial" w:cs="Arial"/>
          <w:bCs/>
          <w:lang w:eastAsia="de-DE"/>
        </w:rPr>
        <w:t>achen und Rettungsdiensten am Limit und darüber hinaus.</w:t>
      </w:r>
      <w:r w:rsidR="00B60504">
        <w:rPr>
          <w:rFonts w:ascii="Arial" w:eastAsia="Times New Roman" w:hAnsi="Arial" w:cs="Arial"/>
          <w:bCs/>
          <w:lang w:eastAsia="de-DE"/>
        </w:rPr>
        <w:t xml:space="preserve"> </w:t>
      </w:r>
      <w:r>
        <w:rPr>
          <w:rFonts w:ascii="Arial" w:eastAsia="Times New Roman" w:hAnsi="Arial" w:cs="Arial"/>
          <w:bCs/>
          <w:lang w:eastAsia="de-DE"/>
        </w:rPr>
        <w:t xml:space="preserve">Wir appellieren </w:t>
      </w:r>
      <w:r w:rsidR="00CA7793">
        <w:rPr>
          <w:rFonts w:ascii="Arial" w:eastAsia="Times New Roman" w:hAnsi="Arial" w:cs="Arial"/>
          <w:bCs/>
          <w:lang w:eastAsia="de-DE"/>
        </w:rPr>
        <w:t>auch in diesem Jahr</w:t>
      </w:r>
      <w:r w:rsidR="00FC43D8">
        <w:rPr>
          <w:rFonts w:ascii="Arial" w:eastAsia="Times New Roman" w:hAnsi="Arial" w:cs="Arial"/>
          <w:bCs/>
          <w:lang w:eastAsia="de-DE"/>
        </w:rPr>
        <w:t xml:space="preserve"> an diejenigen, die nicht auf Feuerwerk verzichten möchten</w:t>
      </w:r>
      <w:r>
        <w:rPr>
          <w:rFonts w:ascii="Arial" w:eastAsia="Times New Roman" w:hAnsi="Arial" w:cs="Arial"/>
          <w:bCs/>
          <w:lang w:eastAsia="de-DE"/>
        </w:rPr>
        <w:t>,</w:t>
      </w:r>
      <w:r w:rsidR="00FC43D8">
        <w:rPr>
          <w:rFonts w:ascii="Arial" w:eastAsia="Times New Roman" w:hAnsi="Arial" w:cs="Arial"/>
          <w:bCs/>
          <w:lang w:eastAsia="de-DE"/>
        </w:rPr>
        <w:t xml:space="preserve"> damit</w:t>
      </w:r>
      <w:r>
        <w:rPr>
          <w:rFonts w:ascii="Arial" w:eastAsia="Times New Roman" w:hAnsi="Arial" w:cs="Arial"/>
          <w:bCs/>
          <w:lang w:eastAsia="de-DE"/>
        </w:rPr>
        <w:t xml:space="preserve"> </w:t>
      </w:r>
      <w:r w:rsidR="00B60504">
        <w:rPr>
          <w:rFonts w:ascii="Arial" w:eastAsia="Times New Roman" w:hAnsi="Arial" w:cs="Arial"/>
          <w:bCs/>
          <w:lang w:eastAsia="de-DE"/>
        </w:rPr>
        <w:t>verantwortungsvoll umzugehen</w:t>
      </w:r>
      <w:r w:rsidR="00CA7793">
        <w:rPr>
          <w:rFonts w:ascii="Arial" w:eastAsia="Times New Roman" w:hAnsi="Arial" w:cs="Arial"/>
          <w:bCs/>
          <w:lang w:eastAsia="de-DE"/>
        </w:rPr>
        <w:t xml:space="preserve"> und die erheblichen Gefahren zu bedenken</w:t>
      </w:r>
      <w:r w:rsidR="008C2AD3">
        <w:rPr>
          <w:rFonts w:ascii="Arial" w:eastAsia="Times New Roman" w:hAnsi="Arial" w:cs="Arial"/>
          <w:bCs/>
          <w:lang w:eastAsia="de-DE"/>
        </w:rPr>
        <w:t>“, e</w:t>
      </w:r>
      <w:r w:rsidR="00B60504">
        <w:rPr>
          <w:rFonts w:ascii="Arial" w:eastAsia="Times New Roman" w:hAnsi="Arial" w:cs="Arial"/>
          <w:bCs/>
          <w:lang w:eastAsia="de-DE"/>
        </w:rPr>
        <w:t xml:space="preserve">rklärt der Vorstandsvorsitzende der DKG, Dr. Gerald Gaß. </w:t>
      </w:r>
    </w:p>
    <w:p w14:paraId="6A7EA848" w14:textId="180ABEFE" w:rsidR="00916CFE" w:rsidRDefault="00916CFE" w:rsidP="00C92F25">
      <w:pPr>
        <w:tabs>
          <w:tab w:val="left" w:pos="7797"/>
        </w:tabs>
        <w:spacing w:line="340" w:lineRule="exact"/>
        <w:ind w:right="2410"/>
        <w:rPr>
          <w:rFonts w:ascii="Arial" w:hAnsi="Arial" w:cs="Arial"/>
          <w:color w:val="7F7F7F" w:themeColor="text1" w:themeTint="80"/>
          <w:sz w:val="18"/>
        </w:rPr>
      </w:pPr>
    </w:p>
    <w:p w14:paraId="6F4DD68F" w14:textId="182D264F" w:rsidR="00916CFE" w:rsidRDefault="00916CFE" w:rsidP="00916CFE">
      <w:pPr>
        <w:tabs>
          <w:tab w:val="left" w:pos="7797"/>
        </w:tabs>
        <w:ind w:right="2409"/>
        <w:rPr>
          <w:rFonts w:ascii="Arial" w:hAnsi="Arial" w:cs="Arial"/>
          <w:color w:val="7F7F7F" w:themeColor="text1" w:themeTint="80"/>
          <w:sz w:val="18"/>
        </w:rPr>
      </w:pPr>
    </w:p>
    <w:p w14:paraId="17237001" w14:textId="77777777" w:rsidR="00916CFE" w:rsidRPr="0058674F" w:rsidRDefault="00916CFE" w:rsidP="00916CFE">
      <w:pPr>
        <w:tabs>
          <w:tab w:val="left" w:pos="7797"/>
        </w:tabs>
        <w:ind w:right="2409"/>
        <w:rPr>
          <w:rFonts w:ascii="Arial" w:hAnsi="Arial" w:cs="Arial"/>
          <w:color w:val="7F7F7F" w:themeColor="text1" w:themeTint="80"/>
          <w:sz w:val="18"/>
        </w:rPr>
      </w:pPr>
    </w:p>
    <w:p w14:paraId="7755DE1F" w14:textId="27F9D2CD" w:rsidR="0021251B" w:rsidRDefault="00C92F25" w:rsidP="00C930CF">
      <w:pPr>
        <w:tabs>
          <w:tab w:val="left" w:pos="7371"/>
          <w:tab w:val="left" w:pos="7513"/>
        </w:tabs>
        <w:spacing w:line="280" w:lineRule="atLeast"/>
        <w:ind w:right="2268"/>
        <w:jc w:val="both"/>
        <w:rPr>
          <w:rFonts w:ascii="Arial" w:hAnsi="Arial" w:cs="Arial"/>
          <w:color w:val="7F7F7F" w:themeColor="text1" w:themeTint="80"/>
          <w:sz w:val="18"/>
        </w:rPr>
      </w:pPr>
      <w:r w:rsidRPr="00C92F25">
        <w:rPr>
          <w:rFonts w:ascii="Arial" w:hAnsi="Arial" w:cs="Arial"/>
          <w:b/>
          <w:color w:val="7F7F7F" w:themeColor="text1" w:themeTint="80"/>
          <w:sz w:val="18"/>
        </w:rPr>
        <w:t>Die Deutsche Krankenhausgesellschaft (DKG)</w:t>
      </w:r>
      <w:r>
        <w:rPr>
          <w:rFonts w:ascii="Arial" w:hAnsi="Arial" w:cs="Arial"/>
          <w:color w:val="7F7F7F" w:themeColor="text1" w:themeTint="80"/>
          <w:sz w:val="18"/>
        </w:rPr>
        <w:t xml:space="preserve"> </w:t>
      </w:r>
      <w:r w:rsidR="009E4E2F">
        <w:rPr>
          <w:rFonts w:ascii="Arial" w:hAnsi="Arial" w:cs="Arial"/>
          <w:color w:val="7F7F7F" w:themeColor="text1" w:themeTint="80"/>
          <w:sz w:val="18"/>
        </w:rPr>
        <w:t xml:space="preserve">ist der </w:t>
      </w:r>
      <w:r w:rsidR="0058674F" w:rsidRPr="0058674F">
        <w:rPr>
          <w:rFonts w:ascii="Arial" w:hAnsi="Arial" w:cs="Arial"/>
          <w:color w:val="7F7F7F" w:themeColor="text1" w:themeTint="80"/>
          <w:sz w:val="18"/>
        </w:rPr>
        <w:t xml:space="preserve">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0058674F"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0058674F"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0058674F"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0058674F"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0058674F"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0058674F"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62384032" w:rsidR="004D36A3" w:rsidRDefault="004D36A3" w:rsidP="0021251B">
      <w:pPr>
        <w:jc w:val="right"/>
        <w:rPr>
          <w:rFonts w:ascii="Arial" w:hAnsi="Arial" w:cs="Arial"/>
          <w:sz w:val="18"/>
        </w:rPr>
      </w:pPr>
    </w:p>
    <w:p w14:paraId="2303A6C4" w14:textId="44CE1F1F" w:rsidR="0021251B" w:rsidRDefault="004D36A3" w:rsidP="004D36A3">
      <w:pPr>
        <w:tabs>
          <w:tab w:val="left" w:pos="9504"/>
        </w:tabs>
        <w:rPr>
          <w:rFonts w:ascii="Arial" w:hAnsi="Arial" w:cs="Arial"/>
          <w:sz w:val="18"/>
        </w:rPr>
      </w:pPr>
      <w:r>
        <w:rPr>
          <w:rFonts w:ascii="Arial" w:hAnsi="Arial" w:cs="Arial"/>
          <w:sz w:val="18"/>
        </w:rPr>
        <w:tab/>
      </w:r>
    </w:p>
    <w:p w14:paraId="328CB391" w14:textId="175A312E" w:rsidR="004D36A3" w:rsidRPr="004D36A3" w:rsidRDefault="0036343E" w:rsidP="0036343E">
      <w:pPr>
        <w:tabs>
          <w:tab w:val="left" w:pos="9030"/>
        </w:tabs>
        <w:rPr>
          <w:rFonts w:ascii="Arial" w:hAnsi="Arial" w:cs="Arial"/>
          <w:sz w:val="18"/>
        </w:rPr>
      </w:pPr>
      <w:r>
        <w:rPr>
          <w:rFonts w:ascii="Arial" w:hAnsi="Arial" w:cs="Arial"/>
          <w:sz w:val="18"/>
        </w:rPr>
        <w:tab/>
      </w: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0DE9"/>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754E6"/>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0C0E"/>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8125E6"/>
    <w:rsid w:val="00835799"/>
    <w:rsid w:val="00850E59"/>
    <w:rsid w:val="008556B9"/>
    <w:rsid w:val="0085661D"/>
    <w:rsid w:val="00894E03"/>
    <w:rsid w:val="008B2132"/>
    <w:rsid w:val="008B37EB"/>
    <w:rsid w:val="008B7F36"/>
    <w:rsid w:val="008C2AD3"/>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C5BCE"/>
    <w:rsid w:val="00AE24DB"/>
    <w:rsid w:val="00B06B18"/>
    <w:rsid w:val="00B1353D"/>
    <w:rsid w:val="00B34514"/>
    <w:rsid w:val="00B402F1"/>
    <w:rsid w:val="00B52927"/>
    <w:rsid w:val="00B60504"/>
    <w:rsid w:val="00B607F4"/>
    <w:rsid w:val="00B65874"/>
    <w:rsid w:val="00B74141"/>
    <w:rsid w:val="00B7543C"/>
    <w:rsid w:val="00B87286"/>
    <w:rsid w:val="00BB0243"/>
    <w:rsid w:val="00BF222D"/>
    <w:rsid w:val="00C12CA5"/>
    <w:rsid w:val="00C16F15"/>
    <w:rsid w:val="00C42079"/>
    <w:rsid w:val="00C55E7D"/>
    <w:rsid w:val="00C67B82"/>
    <w:rsid w:val="00C92F25"/>
    <w:rsid w:val="00C930CF"/>
    <w:rsid w:val="00C9558C"/>
    <w:rsid w:val="00C96C96"/>
    <w:rsid w:val="00CA7793"/>
    <w:rsid w:val="00CB748C"/>
    <w:rsid w:val="00CC0519"/>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4BF6"/>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90618"/>
    <w:rsid w:val="00FA20E1"/>
    <w:rsid w:val="00FA346C"/>
    <w:rsid w:val="00FB25D6"/>
    <w:rsid w:val="00FC43D8"/>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6057264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3212-96E1-4629-BC46-10D0C5B5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10</cp:revision>
  <cp:lastPrinted>2023-12-28T08:47:00Z</cp:lastPrinted>
  <dcterms:created xsi:type="dcterms:W3CDTF">2023-12-01T12:48:00Z</dcterms:created>
  <dcterms:modified xsi:type="dcterms:W3CDTF">2023-12-28T08:51:00Z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