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6C36A" w14:textId="77777777"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DE3AB2D" w14:textId="77777777" w:rsidR="00031885" w:rsidRDefault="00031885">
      <w:pPr>
        <w:rPr>
          <w:rFonts w:ascii="Arial" w:hAnsi="Arial" w:cs="Arial"/>
          <w:sz w:val="22"/>
          <w:szCs w:val="22"/>
        </w:rPr>
      </w:pPr>
    </w:p>
    <w:p w14:paraId="622AA5E0" w14:textId="77777777"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164932">
        <w:rPr>
          <w:rFonts w:ascii="Arial" w:eastAsia="Times New Roman" w:hAnsi="Arial" w:cs="Times New Roman"/>
          <w:b/>
          <w:szCs w:val="20"/>
          <w:u w:val="single"/>
          <w:lang w:eastAsia="de-DE"/>
        </w:rPr>
        <w:t xml:space="preserve"> den Bund-Länder-Gesprächen</w:t>
      </w:r>
    </w:p>
    <w:p w14:paraId="192A7BFC"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0DE344D2" w14:textId="77777777" w:rsidR="001962FD" w:rsidRPr="00462B9F" w:rsidRDefault="00164932" w:rsidP="001962FD">
      <w:pPr>
        <w:spacing w:after="0" w:line="340" w:lineRule="atLeast"/>
        <w:ind w:right="2268"/>
        <w:jc w:val="both"/>
        <w:rPr>
          <w:rFonts w:ascii="Arial" w:hAnsi="Arial" w:cs="Arial"/>
          <w:b/>
          <w:sz w:val="32"/>
          <w:szCs w:val="32"/>
        </w:rPr>
      </w:pPr>
      <w:r>
        <w:rPr>
          <w:rFonts w:ascii="Arial" w:hAnsi="Arial" w:cs="Arial"/>
          <w:b/>
          <w:sz w:val="32"/>
          <w:szCs w:val="32"/>
        </w:rPr>
        <w:t>Schließungsbedrohte Krankenhäuser warten weiterhin auf Vorschaltgesetz</w:t>
      </w:r>
    </w:p>
    <w:p w14:paraId="62D3F0B2"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77C5D6A5" w14:textId="5FAB8369" w:rsidR="00727516"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562ACD">
        <w:rPr>
          <w:rFonts w:ascii="Arial" w:eastAsia="Times New Roman" w:hAnsi="Arial" w:cs="Arial"/>
          <w:noProof/>
          <w:lang w:eastAsia="de-DE"/>
        </w:rPr>
        <w:t>1. Juni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164932">
        <w:rPr>
          <w:rFonts w:ascii="Arial" w:eastAsia="Times New Roman" w:hAnsi="Arial" w:cs="Arial"/>
          <w:lang w:eastAsia="de-DE"/>
        </w:rPr>
        <w:t xml:space="preserve">Die Deutsche Krankenhausgesellschaft (DKG) kritisiert, dass sich Bund und Länder bei ihren Gesprächen am 1. Juni in Berlin ein weiteres Mal nicht auf ein Vorschaltgesetz zur Rettung der Krankenhäuser geeinigt haben. Dazu </w:t>
      </w:r>
      <w:r w:rsidR="00164932">
        <w:rPr>
          <w:rFonts w:ascii="Arial" w:eastAsia="Times New Roman" w:hAnsi="Arial" w:cs="Arial"/>
          <w:bCs/>
          <w:lang w:eastAsia="de-DE"/>
        </w:rPr>
        <w:t xml:space="preserve">erklärt die stellvertretende </w:t>
      </w:r>
      <w:r w:rsidR="009E51D9">
        <w:rPr>
          <w:rFonts w:ascii="Arial" w:eastAsia="Times New Roman" w:hAnsi="Arial" w:cs="Arial"/>
          <w:bCs/>
          <w:lang w:eastAsia="de-DE"/>
        </w:rPr>
        <w:t>DKG-</w:t>
      </w:r>
      <w:r w:rsidR="00164932">
        <w:rPr>
          <w:rFonts w:ascii="Arial" w:eastAsia="Times New Roman" w:hAnsi="Arial" w:cs="Arial"/>
          <w:bCs/>
          <w:lang w:eastAsia="de-DE"/>
        </w:rPr>
        <w:t xml:space="preserve">Vorstandsvorsitzende Prof. Dr. Henriette Neumeyer: </w:t>
      </w:r>
    </w:p>
    <w:p w14:paraId="46089686" w14:textId="29DB1A22" w:rsidR="00D915D6" w:rsidRPr="00A45971" w:rsidRDefault="00164932" w:rsidP="00727516">
      <w:pPr>
        <w:spacing w:line="340" w:lineRule="atLeast"/>
        <w:ind w:right="2268"/>
        <w:jc w:val="both"/>
        <w:rPr>
          <w:rFonts w:ascii="Arial" w:eastAsia="Times New Roman" w:hAnsi="Arial" w:cs="Arial"/>
          <w:lang w:eastAsia="de-DE"/>
        </w:rPr>
      </w:pPr>
      <w:r>
        <w:rPr>
          <w:rFonts w:ascii="Arial" w:eastAsia="Times New Roman" w:hAnsi="Arial" w:cs="Arial"/>
          <w:lang w:eastAsia="de-DE"/>
        </w:rPr>
        <w:t>„</w:t>
      </w:r>
      <w:r w:rsidR="00BB50CC">
        <w:rPr>
          <w:rFonts w:ascii="Arial" w:eastAsia="Times New Roman" w:hAnsi="Arial" w:cs="Arial"/>
          <w:lang w:eastAsia="de-DE"/>
        </w:rPr>
        <w:t xml:space="preserve">Die Ergebnisse lassen befürchten, dass viele bedarfsnotwendige Krankenhäuser die Reform gar nicht mehr erleben werden. </w:t>
      </w:r>
      <w:r w:rsidR="00BB50CC">
        <w:rPr>
          <w:rFonts w:ascii="Arial" w:hAnsi="Arial" w:cs="Arial"/>
          <w:color w:val="222222"/>
          <w:shd w:val="clear" w:color="auto" w:fill="FFFFFF"/>
        </w:rPr>
        <w:t xml:space="preserve">Sie werden schon vorher </w:t>
      </w:r>
      <w:r w:rsidR="009E51D9">
        <w:rPr>
          <w:rFonts w:ascii="Arial" w:hAnsi="Arial" w:cs="Arial"/>
          <w:color w:val="222222"/>
          <w:shd w:val="clear" w:color="auto" w:fill="FFFFFF"/>
        </w:rPr>
        <w:t xml:space="preserve">durch politisch unterlassene Hilfeleistung in </w:t>
      </w:r>
      <w:r w:rsidR="00BB50CC">
        <w:rPr>
          <w:rFonts w:ascii="Arial" w:hAnsi="Arial" w:cs="Arial"/>
          <w:color w:val="222222"/>
          <w:shd w:val="clear" w:color="auto" w:fill="FFFFFF"/>
        </w:rPr>
        <w:t>die Insolvenz gehen</w:t>
      </w:r>
      <w:r w:rsidR="009E51D9">
        <w:rPr>
          <w:rFonts w:ascii="Arial" w:hAnsi="Arial" w:cs="Arial"/>
          <w:color w:val="222222"/>
          <w:shd w:val="clear" w:color="auto" w:fill="FFFFFF"/>
        </w:rPr>
        <w:t>.</w:t>
      </w:r>
      <w:r w:rsidR="00BB50CC">
        <w:rPr>
          <w:rFonts w:ascii="Arial" w:hAnsi="Arial" w:cs="Arial"/>
          <w:color w:val="222222"/>
          <w:shd w:val="clear" w:color="auto" w:fill="FFFFFF"/>
        </w:rPr>
        <w:t xml:space="preserve"> </w:t>
      </w:r>
      <w:r>
        <w:rPr>
          <w:rFonts w:ascii="Arial" w:eastAsia="Times New Roman" w:hAnsi="Arial" w:cs="Arial"/>
          <w:lang w:eastAsia="de-DE"/>
        </w:rPr>
        <w:t>Inflation und die Nachwirkungen der Corona-Pandemie setzen den Krankenhäusern weiterhin wirtschaftlich immens zu. Hinzu kommen</w:t>
      </w:r>
      <w:r w:rsidR="00772B95">
        <w:rPr>
          <w:rFonts w:ascii="Arial" w:eastAsia="Times New Roman" w:hAnsi="Arial" w:cs="Arial"/>
          <w:lang w:eastAsia="de-DE"/>
        </w:rPr>
        <w:t xml:space="preserve"> die zu erwartenden und notwendigen hohen Tarifabschlüsse und</w:t>
      </w:r>
      <w:r>
        <w:rPr>
          <w:rFonts w:ascii="Arial" w:eastAsia="Times New Roman" w:hAnsi="Arial" w:cs="Arial"/>
          <w:lang w:eastAsia="de-DE"/>
        </w:rPr>
        <w:t xml:space="preserve"> </w:t>
      </w:r>
      <w:r w:rsidR="00B545B8">
        <w:rPr>
          <w:rFonts w:ascii="Arial" w:eastAsia="Times New Roman" w:hAnsi="Arial" w:cs="Arial"/>
          <w:lang w:eastAsia="de-DE"/>
        </w:rPr>
        <w:t xml:space="preserve">die </w:t>
      </w:r>
      <w:r>
        <w:rPr>
          <w:rFonts w:ascii="Arial" w:eastAsia="Times New Roman" w:hAnsi="Arial" w:cs="Arial"/>
          <w:lang w:eastAsia="de-DE"/>
        </w:rPr>
        <w:t xml:space="preserve">Unsicherheiten zur anstehenden großen Krankenhausreform. Leider haben es Bund und Länder </w:t>
      </w:r>
      <w:r w:rsidR="009E51D9">
        <w:rPr>
          <w:rFonts w:ascii="Arial" w:eastAsia="Times New Roman" w:hAnsi="Arial" w:cs="Arial"/>
          <w:lang w:eastAsia="de-DE"/>
        </w:rPr>
        <w:t>erneut</w:t>
      </w:r>
      <w:r>
        <w:rPr>
          <w:rFonts w:ascii="Arial" w:eastAsia="Times New Roman" w:hAnsi="Arial" w:cs="Arial"/>
          <w:lang w:eastAsia="de-DE"/>
        </w:rPr>
        <w:t xml:space="preserve"> versäumt, sich auf ein Vorschaltgesetz zu einigen, das den Kliniken wirtschaftliche Sicherheit geben könnte. So drohen weiterhin massive Versorgungseinschränkungen durch Krankenhausinsolvenzen und -schließungen. Die Krankenhäuser warten noch immer auf einen vollständigen Inflationsausgleich. </w:t>
      </w:r>
      <w:r w:rsidR="00BB50CC">
        <w:rPr>
          <w:rFonts w:ascii="Arial" w:eastAsia="Times New Roman" w:hAnsi="Arial" w:cs="Arial"/>
          <w:lang w:eastAsia="de-DE"/>
        </w:rPr>
        <w:t xml:space="preserve">Die Reform selber wird </w:t>
      </w:r>
      <w:r w:rsidR="008F1C35">
        <w:rPr>
          <w:rFonts w:ascii="Arial" w:eastAsia="Times New Roman" w:hAnsi="Arial" w:cs="Arial"/>
          <w:lang w:eastAsia="de-DE"/>
        </w:rPr>
        <w:t xml:space="preserve">frühestens </w:t>
      </w:r>
      <w:r w:rsidR="00BB50CC">
        <w:rPr>
          <w:rFonts w:ascii="Arial" w:eastAsia="Times New Roman" w:hAnsi="Arial" w:cs="Arial"/>
          <w:lang w:eastAsia="de-DE"/>
        </w:rPr>
        <w:t>mittelfristig Wirkung erzielen. Die Ideen zur Finanzierung sind unzureichend. Nach derzeit</w:t>
      </w:r>
      <w:r w:rsidR="009E51D9">
        <w:rPr>
          <w:rFonts w:ascii="Arial" w:eastAsia="Times New Roman" w:hAnsi="Arial" w:cs="Arial"/>
          <w:lang w:eastAsia="de-DE"/>
        </w:rPr>
        <w:t>igem</w:t>
      </w:r>
      <w:r w:rsidR="00BB50CC">
        <w:rPr>
          <w:rFonts w:ascii="Arial" w:eastAsia="Times New Roman" w:hAnsi="Arial" w:cs="Arial"/>
          <w:lang w:eastAsia="de-DE"/>
        </w:rPr>
        <w:t xml:space="preserve"> </w:t>
      </w:r>
      <w:r w:rsidR="009E51D9">
        <w:rPr>
          <w:rFonts w:ascii="Arial" w:eastAsia="Times New Roman" w:hAnsi="Arial" w:cs="Arial"/>
          <w:lang w:eastAsia="de-DE"/>
        </w:rPr>
        <w:t>S</w:t>
      </w:r>
      <w:r w:rsidR="00BB50CC">
        <w:rPr>
          <w:rFonts w:ascii="Arial" w:eastAsia="Times New Roman" w:hAnsi="Arial" w:cs="Arial"/>
          <w:lang w:eastAsia="de-DE"/>
        </w:rPr>
        <w:t>tand wird nur de</w:t>
      </w:r>
      <w:r w:rsidR="00B545B8">
        <w:rPr>
          <w:rFonts w:ascii="Arial" w:eastAsia="Times New Roman" w:hAnsi="Arial" w:cs="Arial"/>
          <w:lang w:eastAsia="de-DE"/>
        </w:rPr>
        <w:t>r bestehende</w:t>
      </w:r>
      <w:r w:rsidR="00BB50CC">
        <w:rPr>
          <w:rFonts w:ascii="Arial" w:eastAsia="Times New Roman" w:hAnsi="Arial" w:cs="Arial"/>
          <w:lang w:eastAsia="de-DE"/>
        </w:rPr>
        <w:t xml:space="preserve"> Mangel umverteilt. </w:t>
      </w:r>
      <w:r w:rsidR="00B545B8">
        <w:rPr>
          <w:rFonts w:ascii="Arial" w:eastAsia="Times New Roman" w:hAnsi="Arial" w:cs="Arial"/>
          <w:lang w:eastAsia="de-DE"/>
        </w:rPr>
        <w:t>Die</w:t>
      </w:r>
      <w:r w:rsidR="00BB50CC">
        <w:rPr>
          <w:rFonts w:ascii="Arial" w:eastAsia="Times New Roman" w:hAnsi="Arial" w:cs="Arial"/>
          <w:lang w:eastAsia="de-DE"/>
        </w:rPr>
        <w:t xml:space="preserve"> Unterfinanzierung</w:t>
      </w:r>
      <w:r w:rsidR="00B545B8">
        <w:rPr>
          <w:rFonts w:ascii="Arial" w:eastAsia="Times New Roman" w:hAnsi="Arial" w:cs="Arial"/>
          <w:lang w:eastAsia="de-DE"/>
        </w:rPr>
        <w:t xml:space="preserve"> nachhaltig zu beseitigen,</w:t>
      </w:r>
      <w:r w:rsidR="00BB50CC">
        <w:rPr>
          <w:rFonts w:ascii="Arial" w:eastAsia="Times New Roman" w:hAnsi="Arial" w:cs="Arial"/>
          <w:lang w:eastAsia="de-DE"/>
        </w:rPr>
        <w:t xml:space="preserve"> ist nicht vorgesehen. Das führt weiterhin zu einem unkontrollierten Krankenhaussterben. </w:t>
      </w:r>
      <w:r w:rsidR="00187281">
        <w:rPr>
          <w:rFonts w:ascii="Arial" w:eastAsia="Times New Roman" w:hAnsi="Arial" w:cs="Arial"/>
          <w:lang w:eastAsia="de-DE"/>
        </w:rPr>
        <w:t xml:space="preserve">Die Mitarbeiterinnen und Mitarbeiter der Krankenhäuser, die jeden Tag vor Ort die Versorgung sichern, warten ebenfalls auf klare Signale aus der Politik, dass die Sicherung der Patientenversorgung höchste Priorität hat. Wir können </w:t>
      </w:r>
      <w:r w:rsidR="00B545B8">
        <w:rPr>
          <w:rFonts w:ascii="Arial" w:eastAsia="Times New Roman" w:hAnsi="Arial" w:cs="Arial"/>
          <w:lang w:eastAsia="de-DE"/>
        </w:rPr>
        <w:t xml:space="preserve">es </w:t>
      </w:r>
      <w:r w:rsidR="00187281">
        <w:rPr>
          <w:rFonts w:ascii="Arial" w:eastAsia="Times New Roman" w:hAnsi="Arial" w:cs="Arial"/>
          <w:lang w:eastAsia="de-DE"/>
        </w:rPr>
        <w:t xml:space="preserve">uns </w:t>
      </w:r>
      <w:r w:rsidR="00B545B8">
        <w:rPr>
          <w:rFonts w:ascii="Arial" w:eastAsia="Times New Roman" w:hAnsi="Arial" w:cs="Arial"/>
          <w:lang w:eastAsia="de-DE"/>
        </w:rPr>
        <w:t>nicht lei</w:t>
      </w:r>
      <w:r w:rsidR="00A45971">
        <w:rPr>
          <w:rFonts w:ascii="Arial" w:eastAsia="Times New Roman" w:hAnsi="Arial" w:cs="Arial"/>
          <w:lang w:eastAsia="de-DE"/>
        </w:rPr>
        <w:t>s</w:t>
      </w:r>
      <w:r w:rsidR="00B545B8">
        <w:rPr>
          <w:rFonts w:ascii="Arial" w:eastAsia="Times New Roman" w:hAnsi="Arial" w:cs="Arial"/>
          <w:lang w:eastAsia="de-DE"/>
        </w:rPr>
        <w:t xml:space="preserve">ten, Krankenhausbeschäftigte durch </w:t>
      </w:r>
      <w:r w:rsidR="00187281">
        <w:rPr>
          <w:rFonts w:ascii="Arial" w:eastAsia="Times New Roman" w:hAnsi="Arial" w:cs="Arial"/>
          <w:lang w:eastAsia="de-DE"/>
        </w:rPr>
        <w:t xml:space="preserve">fehlende Planungssicherheit </w:t>
      </w:r>
      <w:r w:rsidR="00B545B8">
        <w:rPr>
          <w:rFonts w:ascii="Arial" w:eastAsia="Times New Roman" w:hAnsi="Arial" w:cs="Arial"/>
          <w:lang w:eastAsia="de-DE"/>
        </w:rPr>
        <w:t>zu demotivieren</w:t>
      </w:r>
      <w:r w:rsidR="00187281">
        <w:rPr>
          <w:rFonts w:ascii="Arial" w:eastAsia="Times New Roman" w:hAnsi="Arial" w:cs="Arial"/>
          <w:lang w:eastAsia="de-DE"/>
        </w:rPr>
        <w:t xml:space="preserve">. </w:t>
      </w:r>
      <w:r w:rsidR="00BB50CC">
        <w:rPr>
          <w:rFonts w:ascii="Arial" w:eastAsia="Times New Roman" w:hAnsi="Arial" w:cs="Arial"/>
          <w:lang w:eastAsia="de-DE"/>
        </w:rPr>
        <w:t>Und es fehlt auch ein</w:t>
      </w:r>
      <w:r w:rsidR="00901E7F">
        <w:rPr>
          <w:rFonts w:ascii="Arial" w:eastAsia="Times New Roman" w:hAnsi="Arial" w:cs="Arial"/>
          <w:lang w:eastAsia="de-DE"/>
        </w:rPr>
        <w:t>e</w:t>
      </w:r>
      <w:r w:rsidR="00BB50CC">
        <w:rPr>
          <w:rFonts w:ascii="Arial" w:eastAsia="Times New Roman" w:hAnsi="Arial" w:cs="Arial"/>
          <w:lang w:eastAsia="de-DE"/>
        </w:rPr>
        <w:t xml:space="preserve"> klare Aussage, wie die I</w:t>
      </w:r>
      <w:r w:rsidR="00901E7F">
        <w:rPr>
          <w:rFonts w:ascii="Arial" w:eastAsia="Times New Roman" w:hAnsi="Arial" w:cs="Arial"/>
          <w:lang w:eastAsia="de-DE"/>
        </w:rPr>
        <w:t>n</w:t>
      </w:r>
      <w:r w:rsidR="00BB50CC">
        <w:rPr>
          <w:rFonts w:ascii="Arial" w:eastAsia="Times New Roman" w:hAnsi="Arial" w:cs="Arial"/>
          <w:lang w:eastAsia="de-DE"/>
        </w:rPr>
        <w:t>ve</w:t>
      </w:r>
      <w:r w:rsidR="00901E7F">
        <w:rPr>
          <w:rFonts w:ascii="Arial" w:eastAsia="Times New Roman" w:hAnsi="Arial" w:cs="Arial"/>
          <w:lang w:eastAsia="de-DE"/>
        </w:rPr>
        <w:t>st</w:t>
      </w:r>
      <w:r w:rsidR="00BB50CC">
        <w:rPr>
          <w:rFonts w:ascii="Arial" w:eastAsia="Times New Roman" w:hAnsi="Arial" w:cs="Arial"/>
          <w:lang w:eastAsia="de-DE"/>
        </w:rPr>
        <w:t>i</w:t>
      </w:r>
      <w:r w:rsidR="00901E7F">
        <w:rPr>
          <w:rFonts w:ascii="Arial" w:eastAsia="Times New Roman" w:hAnsi="Arial" w:cs="Arial"/>
          <w:lang w:eastAsia="de-DE"/>
        </w:rPr>
        <w:t>ti</w:t>
      </w:r>
      <w:r w:rsidR="00BB50CC">
        <w:rPr>
          <w:rFonts w:ascii="Arial" w:eastAsia="Times New Roman" w:hAnsi="Arial" w:cs="Arial"/>
          <w:lang w:eastAsia="de-DE"/>
        </w:rPr>
        <w:t>onsfina</w:t>
      </w:r>
      <w:r w:rsidR="00901E7F">
        <w:rPr>
          <w:rFonts w:ascii="Arial" w:eastAsia="Times New Roman" w:hAnsi="Arial" w:cs="Arial"/>
          <w:lang w:eastAsia="de-DE"/>
        </w:rPr>
        <w:t>nzieru</w:t>
      </w:r>
      <w:r w:rsidR="00BB50CC">
        <w:rPr>
          <w:rFonts w:ascii="Arial" w:eastAsia="Times New Roman" w:hAnsi="Arial" w:cs="Arial"/>
          <w:lang w:eastAsia="de-DE"/>
        </w:rPr>
        <w:t xml:space="preserve">ng </w:t>
      </w:r>
      <w:r w:rsidR="00901E7F">
        <w:rPr>
          <w:rFonts w:ascii="Arial" w:eastAsia="Times New Roman" w:hAnsi="Arial" w:cs="Arial"/>
          <w:lang w:eastAsia="de-DE"/>
        </w:rPr>
        <w:t>gesichert</w:t>
      </w:r>
      <w:r w:rsidR="00BB50CC">
        <w:rPr>
          <w:rFonts w:ascii="Arial" w:eastAsia="Times New Roman" w:hAnsi="Arial" w:cs="Arial"/>
          <w:lang w:eastAsia="de-DE"/>
        </w:rPr>
        <w:t xml:space="preserve"> wird. </w:t>
      </w:r>
      <w:r w:rsidR="00EB4507">
        <w:rPr>
          <w:rFonts w:ascii="Arial" w:eastAsia="Times New Roman" w:hAnsi="Arial" w:cs="Arial"/>
          <w:lang w:eastAsia="de-DE"/>
        </w:rPr>
        <w:t xml:space="preserve">Es wird </w:t>
      </w:r>
      <w:r w:rsidR="00901E7F">
        <w:rPr>
          <w:rFonts w:ascii="Arial" w:eastAsia="Times New Roman" w:hAnsi="Arial" w:cs="Arial"/>
          <w:lang w:eastAsia="de-DE"/>
        </w:rPr>
        <w:t>anerkannt,</w:t>
      </w:r>
      <w:r w:rsidR="00EB4507">
        <w:rPr>
          <w:rFonts w:ascii="Arial" w:eastAsia="Times New Roman" w:hAnsi="Arial" w:cs="Arial"/>
          <w:lang w:eastAsia="de-DE"/>
        </w:rPr>
        <w:t xml:space="preserve"> </w:t>
      </w:r>
      <w:r w:rsidR="00901E7F">
        <w:rPr>
          <w:rFonts w:ascii="Arial" w:eastAsia="Times New Roman" w:hAnsi="Arial" w:cs="Arial"/>
          <w:lang w:eastAsia="de-DE"/>
        </w:rPr>
        <w:t>dass</w:t>
      </w:r>
      <w:r w:rsidR="00EB4507">
        <w:rPr>
          <w:rFonts w:ascii="Arial" w:eastAsia="Times New Roman" w:hAnsi="Arial" w:cs="Arial"/>
          <w:lang w:eastAsia="de-DE"/>
        </w:rPr>
        <w:t xml:space="preserve"> es Mittel in </w:t>
      </w:r>
      <w:r w:rsidR="00901E7F">
        <w:rPr>
          <w:rFonts w:ascii="Arial" w:eastAsia="Times New Roman" w:hAnsi="Arial" w:cs="Arial"/>
          <w:lang w:eastAsia="de-DE"/>
        </w:rPr>
        <w:t>einem</w:t>
      </w:r>
      <w:r w:rsidR="00EB4507">
        <w:rPr>
          <w:rFonts w:ascii="Arial" w:eastAsia="Times New Roman" w:hAnsi="Arial" w:cs="Arial"/>
          <w:lang w:eastAsia="de-DE"/>
        </w:rPr>
        <w:t xml:space="preserve"> Struk</w:t>
      </w:r>
      <w:r w:rsidR="00901E7F">
        <w:rPr>
          <w:rFonts w:ascii="Arial" w:eastAsia="Times New Roman" w:hAnsi="Arial" w:cs="Arial"/>
          <w:lang w:eastAsia="de-DE"/>
        </w:rPr>
        <w:t>tur</w:t>
      </w:r>
      <w:r w:rsidR="00EB4507">
        <w:rPr>
          <w:rFonts w:ascii="Arial" w:eastAsia="Times New Roman" w:hAnsi="Arial" w:cs="Arial"/>
          <w:lang w:eastAsia="de-DE"/>
        </w:rPr>
        <w:t xml:space="preserve">fonds geben muss, aber wie und </w:t>
      </w:r>
      <w:r w:rsidR="00901E7F">
        <w:rPr>
          <w:rFonts w:ascii="Arial" w:eastAsia="Times New Roman" w:hAnsi="Arial" w:cs="Arial"/>
          <w:lang w:eastAsia="de-DE"/>
        </w:rPr>
        <w:t>in</w:t>
      </w:r>
      <w:r w:rsidR="00EB4507">
        <w:rPr>
          <w:rFonts w:ascii="Arial" w:eastAsia="Times New Roman" w:hAnsi="Arial" w:cs="Arial"/>
          <w:lang w:eastAsia="de-DE"/>
        </w:rPr>
        <w:t xml:space="preserve"> w</w:t>
      </w:r>
      <w:r w:rsidR="00901E7F">
        <w:rPr>
          <w:rFonts w:ascii="Arial" w:eastAsia="Times New Roman" w:hAnsi="Arial" w:cs="Arial"/>
          <w:lang w:eastAsia="de-DE"/>
        </w:rPr>
        <w:t>e</w:t>
      </w:r>
      <w:r w:rsidR="00EB4507">
        <w:rPr>
          <w:rFonts w:ascii="Arial" w:eastAsia="Times New Roman" w:hAnsi="Arial" w:cs="Arial"/>
          <w:lang w:eastAsia="de-DE"/>
        </w:rPr>
        <w:t xml:space="preserve">lchem </w:t>
      </w:r>
      <w:r w:rsidR="00901E7F">
        <w:rPr>
          <w:rFonts w:ascii="Arial" w:eastAsia="Times New Roman" w:hAnsi="Arial" w:cs="Arial"/>
          <w:lang w:eastAsia="de-DE"/>
        </w:rPr>
        <w:t>Maße</w:t>
      </w:r>
      <w:r w:rsidR="00B545B8">
        <w:rPr>
          <w:rFonts w:ascii="Arial" w:eastAsia="Times New Roman" w:hAnsi="Arial" w:cs="Arial"/>
          <w:lang w:eastAsia="de-DE"/>
        </w:rPr>
        <w:t>,</w:t>
      </w:r>
      <w:r w:rsidR="00901E7F">
        <w:rPr>
          <w:rFonts w:ascii="Arial" w:eastAsia="Times New Roman" w:hAnsi="Arial" w:cs="Arial"/>
          <w:lang w:eastAsia="de-DE"/>
        </w:rPr>
        <w:t xml:space="preserve"> bleibt</w:t>
      </w:r>
      <w:r w:rsidR="00EB4507">
        <w:rPr>
          <w:rFonts w:ascii="Arial" w:eastAsia="Times New Roman" w:hAnsi="Arial" w:cs="Arial"/>
          <w:lang w:eastAsia="de-DE"/>
        </w:rPr>
        <w:t xml:space="preserve"> </w:t>
      </w:r>
      <w:r w:rsidR="00901E7F">
        <w:rPr>
          <w:rFonts w:ascii="Arial" w:eastAsia="Times New Roman" w:hAnsi="Arial" w:cs="Arial"/>
          <w:lang w:eastAsia="de-DE"/>
        </w:rPr>
        <w:lastRenderedPageBreak/>
        <w:t>unklar</w:t>
      </w:r>
      <w:r w:rsidR="00EB4507">
        <w:rPr>
          <w:rFonts w:ascii="Arial" w:eastAsia="Times New Roman" w:hAnsi="Arial" w:cs="Arial"/>
          <w:lang w:eastAsia="de-DE"/>
        </w:rPr>
        <w:t>.</w:t>
      </w:r>
      <w:r w:rsidR="00901E7F">
        <w:rPr>
          <w:rFonts w:ascii="Arial" w:eastAsia="Times New Roman" w:hAnsi="Arial" w:cs="Arial"/>
          <w:lang w:eastAsia="de-DE"/>
        </w:rPr>
        <w:t xml:space="preserve"> </w:t>
      </w:r>
      <w:r w:rsidR="00EB4507">
        <w:rPr>
          <w:rFonts w:ascii="Arial" w:eastAsia="Times New Roman" w:hAnsi="Arial" w:cs="Arial"/>
          <w:lang w:eastAsia="de-DE"/>
        </w:rPr>
        <w:t xml:space="preserve">Wer aber </w:t>
      </w:r>
      <w:r w:rsidR="00901E7F">
        <w:rPr>
          <w:rFonts w:ascii="Arial" w:eastAsia="Times New Roman" w:hAnsi="Arial" w:cs="Arial"/>
          <w:lang w:eastAsia="de-DE"/>
        </w:rPr>
        <w:t>den</w:t>
      </w:r>
      <w:r w:rsidR="00EB4507">
        <w:rPr>
          <w:rFonts w:ascii="Arial" w:eastAsia="Times New Roman" w:hAnsi="Arial" w:cs="Arial"/>
          <w:lang w:eastAsia="de-DE"/>
        </w:rPr>
        <w:t xml:space="preserve"> Transformation</w:t>
      </w:r>
      <w:r w:rsidR="00901E7F">
        <w:rPr>
          <w:rFonts w:ascii="Arial" w:eastAsia="Times New Roman" w:hAnsi="Arial" w:cs="Arial"/>
          <w:lang w:eastAsia="de-DE"/>
        </w:rPr>
        <w:t>s</w:t>
      </w:r>
      <w:r w:rsidR="00EB4507">
        <w:rPr>
          <w:rFonts w:ascii="Arial" w:eastAsia="Times New Roman" w:hAnsi="Arial" w:cs="Arial"/>
          <w:lang w:eastAsia="de-DE"/>
        </w:rPr>
        <w:t xml:space="preserve">prozess </w:t>
      </w:r>
      <w:r w:rsidR="00901E7F">
        <w:rPr>
          <w:rFonts w:ascii="Arial" w:eastAsia="Times New Roman" w:hAnsi="Arial" w:cs="Arial"/>
          <w:lang w:eastAsia="de-DE"/>
        </w:rPr>
        <w:t>gestalten</w:t>
      </w:r>
      <w:r w:rsidR="00EB4507">
        <w:rPr>
          <w:rFonts w:ascii="Arial" w:eastAsia="Times New Roman" w:hAnsi="Arial" w:cs="Arial"/>
          <w:lang w:eastAsia="de-DE"/>
        </w:rPr>
        <w:t xml:space="preserve"> will</w:t>
      </w:r>
      <w:r w:rsidR="009E51D9">
        <w:rPr>
          <w:rFonts w:ascii="Arial" w:eastAsia="Times New Roman" w:hAnsi="Arial" w:cs="Arial"/>
          <w:lang w:eastAsia="de-DE"/>
        </w:rPr>
        <w:t>,</w:t>
      </w:r>
      <w:r w:rsidR="00EB4507">
        <w:rPr>
          <w:rFonts w:ascii="Arial" w:eastAsia="Times New Roman" w:hAnsi="Arial" w:cs="Arial"/>
          <w:lang w:eastAsia="de-DE"/>
        </w:rPr>
        <w:t xml:space="preserve"> muss </w:t>
      </w:r>
      <w:r w:rsidR="00901E7F">
        <w:rPr>
          <w:rFonts w:ascii="Arial" w:eastAsia="Times New Roman" w:hAnsi="Arial" w:cs="Arial"/>
          <w:lang w:eastAsia="de-DE"/>
        </w:rPr>
        <w:t>investieren</w:t>
      </w:r>
      <w:r w:rsidR="00EB4507">
        <w:rPr>
          <w:rFonts w:ascii="Arial" w:eastAsia="Times New Roman" w:hAnsi="Arial" w:cs="Arial"/>
          <w:lang w:eastAsia="de-DE"/>
        </w:rPr>
        <w:t xml:space="preserve">. </w:t>
      </w:r>
      <w:r w:rsidR="00EB4507" w:rsidRPr="00A45971">
        <w:rPr>
          <w:rFonts w:ascii="Arial" w:eastAsia="Times New Roman" w:hAnsi="Arial" w:cs="Arial"/>
          <w:lang w:eastAsia="de-DE"/>
        </w:rPr>
        <w:t xml:space="preserve">Nach unseren </w:t>
      </w:r>
      <w:r w:rsidR="00901E7F" w:rsidRPr="00A45971">
        <w:rPr>
          <w:rFonts w:ascii="Arial" w:eastAsia="Times New Roman" w:hAnsi="Arial" w:cs="Arial"/>
          <w:lang w:eastAsia="de-DE"/>
        </w:rPr>
        <w:t>Berechnungen</w:t>
      </w:r>
      <w:r w:rsidR="00EB4507" w:rsidRPr="00A45971">
        <w:rPr>
          <w:rFonts w:ascii="Arial" w:eastAsia="Times New Roman" w:hAnsi="Arial" w:cs="Arial"/>
          <w:lang w:eastAsia="de-DE"/>
        </w:rPr>
        <w:t xml:space="preserve"> </w:t>
      </w:r>
      <w:r w:rsidR="00BD4255" w:rsidRPr="00A45971">
        <w:rPr>
          <w:rFonts w:ascii="Arial" w:eastAsia="Times New Roman" w:hAnsi="Arial" w:cs="Arial"/>
          <w:lang w:eastAsia="de-DE"/>
        </w:rPr>
        <w:t>sind mindestens</w:t>
      </w:r>
      <w:r w:rsidR="00EB4507" w:rsidRPr="00A45971">
        <w:rPr>
          <w:rFonts w:ascii="Arial" w:eastAsia="Times New Roman" w:hAnsi="Arial" w:cs="Arial"/>
          <w:lang w:eastAsia="de-DE"/>
        </w:rPr>
        <w:t xml:space="preserve"> zwischen 24 und 50 Milliarden Euro </w:t>
      </w:r>
      <w:r w:rsidR="00BD4255" w:rsidRPr="00A45971">
        <w:rPr>
          <w:rFonts w:ascii="Arial" w:eastAsia="Times New Roman" w:hAnsi="Arial" w:cs="Arial"/>
          <w:lang w:eastAsia="de-DE"/>
        </w:rPr>
        <w:t xml:space="preserve">notwendig, </w:t>
      </w:r>
      <w:r w:rsidR="00EB4507" w:rsidRPr="00A45971">
        <w:rPr>
          <w:rFonts w:ascii="Arial" w:eastAsia="Times New Roman" w:hAnsi="Arial" w:cs="Arial"/>
          <w:lang w:eastAsia="de-DE"/>
        </w:rPr>
        <w:t xml:space="preserve">um </w:t>
      </w:r>
      <w:r w:rsidR="00B545B8" w:rsidRPr="00A45971">
        <w:rPr>
          <w:rFonts w:ascii="Arial" w:eastAsia="Times New Roman" w:hAnsi="Arial" w:cs="Arial"/>
          <w:lang w:eastAsia="de-DE"/>
        </w:rPr>
        <w:t>die Eckpunkte der Reform</w:t>
      </w:r>
      <w:r w:rsidR="00EB4507" w:rsidRPr="00A45971">
        <w:rPr>
          <w:rFonts w:ascii="Arial" w:eastAsia="Times New Roman" w:hAnsi="Arial" w:cs="Arial"/>
          <w:lang w:eastAsia="de-DE"/>
        </w:rPr>
        <w:t xml:space="preserve"> </w:t>
      </w:r>
      <w:r w:rsidR="00901E7F" w:rsidRPr="00A45971">
        <w:rPr>
          <w:rFonts w:ascii="Arial" w:eastAsia="Times New Roman" w:hAnsi="Arial" w:cs="Arial"/>
          <w:lang w:eastAsia="de-DE"/>
        </w:rPr>
        <w:t>umzusetzen</w:t>
      </w:r>
      <w:r w:rsidR="00EB4507" w:rsidRPr="00A45971">
        <w:rPr>
          <w:rFonts w:ascii="Arial" w:eastAsia="Times New Roman" w:hAnsi="Arial" w:cs="Arial"/>
          <w:lang w:eastAsia="de-DE"/>
        </w:rPr>
        <w:t xml:space="preserve">. </w:t>
      </w:r>
      <w:r w:rsidR="00B545B8" w:rsidRPr="00A45971">
        <w:rPr>
          <w:rFonts w:ascii="Arial" w:eastAsia="Times New Roman" w:hAnsi="Arial" w:cs="Arial"/>
          <w:lang w:eastAsia="de-DE"/>
        </w:rPr>
        <w:t>D</w:t>
      </w:r>
      <w:r w:rsidR="00EB4507" w:rsidRPr="00A45971">
        <w:rPr>
          <w:rFonts w:ascii="Arial" w:eastAsia="Times New Roman" w:hAnsi="Arial" w:cs="Arial"/>
          <w:lang w:eastAsia="de-DE"/>
        </w:rPr>
        <w:t xml:space="preserve">er </w:t>
      </w:r>
      <w:r w:rsidR="00901E7F" w:rsidRPr="00A45971">
        <w:rPr>
          <w:rFonts w:ascii="Arial" w:eastAsia="Times New Roman" w:hAnsi="Arial" w:cs="Arial"/>
          <w:lang w:eastAsia="de-DE"/>
        </w:rPr>
        <w:t>vorhande</w:t>
      </w:r>
      <w:r w:rsidR="009E51D9" w:rsidRPr="00A45971">
        <w:rPr>
          <w:rFonts w:ascii="Arial" w:eastAsia="Times New Roman" w:hAnsi="Arial" w:cs="Arial"/>
          <w:lang w:eastAsia="de-DE"/>
        </w:rPr>
        <w:t>ne</w:t>
      </w:r>
      <w:r w:rsidR="00EB4507" w:rsidRPr="00A45971">
        <w:rPr>
          <w:rFonts w:ascii="Arial" w:eastAsia="Times New Roman" w:hAnsi="Arial" w:cs="Arial"/>
          <w:lang w:eastAsia="de-DE"/>
        </w:rPr>
        <w:t xml:space="preserve"> Investitionsstau </w:t>
      </w:r>
      <w:r w:rsidR="00901E7F" w:rsidRPr="00A45971">
        <w:rPr>
          <w:rFonts w:ascii="Arial" w:eastAsia="Times New Roman" w:hAnsi="Arial" w:cs="Arial"/>
          <w:lang w:eastAsia="de-DE"/>
        </w:rPr>
        <w:t>wäre</w:t>
      </w:r>
      <w:r w:rsidR="00EB4507" w:rsidRPr="00A45971">
        <w:rPr>
          <w:rFonts w:ascii="Arial" w:eastAsia="Times New Roman" w:hAnsi="Arial" w:cs="Arial"/>
          <w:lang w:eastAsia="de-DE"/>
        </w:rPr>
        <w:t xml:space="preserve"> damit noch </w:t>
      </w:r>
      <w:r w:rsidR="00901E7F" w:rsidRPr="00A45971">
        <w:rPr>
          <w:rFonts w:ascii="Arial" w:eastAsia="Times New Roman" w:hAnsi="Arial" w:cs="Arial"/>
          <w:lang w:eastAsia="de-DE"/>
        </w:rPr>
        <w:t>nicht</w:t>
      </w:r>
      <w:r w:rsidR="00EB4507" w:rsidRPr="00A45971">
        <w:rPr>
          <w:rFonts w:ascii="Arial" w:eastAsia="Times New Roman" w:hAnsi="Arial" w:cs="Arial"/>
          <w:lang w:eastAsia="de-DE"/>
        </w:rPr>
        <w:t xml:space="preserve"> </w:t>
      </w:r>
      <w:r w:rsidR="00901E7F" w:rsidRPr="00A45971">
        <w:rPr>
          <w:rFonts w:ascii="Arial" w:eastAsia="Times New Roman" w:hAnsi="Arial" w:cs="Arial"/>
          <w:lang w:eastAsia="de-DE"/>
        </w:rPr>
        <w:t>aufgelöst</w:t>
      </w:r>
      <w:r w:rsidR="00EB4507" w:rsidRPr="00A45971">
        <w:rPr>
          <w:rFonts w:ascii="Arial" w:eastAsia="Times New Roman" w:hAnsi="Arial" w:cs="Arial"/>
          <w:lang w:eastAsia="de-DE"/>
        </w:rPr>
        <w:t xml:space="preserve"> und </w:t>
      </w:r>
      <w:r w:rsidR="00B40E78" w:rsidRPr="00A45971">
        <w:rPr>
          <w:rFonts w:ascii="Arial" w:eastAsia="Times New Roman" w:hAnsi="Arial" w:cs="Arial"/>
          <w:lang w:eastAsia="de-DE"/>
        </w:rPr>
        <w:t>das Ziel</w:t>
      </w:r>
      <w:r w:rsidR="00EB4507" w:rsidRPr="00A45971">
        <w:rPr>
          <w:rFonts w:ascii="Arial" w:eastAsia="Times New Roman" w:hAnsi="Arial" w:cs="Arial"/>
          <w:lang w:eastAsia="de-DE"/>
        </w:rPr>
        <w:t xml:space="preserve"> der Klimaneutralität </w:t>
      </w:r>
      <w:r w:rsidR="00901E7F" w:rsidRPr="00A45971">
        <w:rPr>
          <w:rFonts w:ascii="Arial" w:eastAsia="Times New Roman" w:hAnsi="Arial" w:cs="Arial"/>
          <w:lang w:eastAsia="de-DE"/>
        </w:rPr>
        <w:t>noch</w:t>
      </w:r>
      <w:r w:rsidR="00EB4507" w:rsidRPr="00A45971">
        <w:rPr>
          <w:rFonts w:ascii="Arial" w:eastAsia="Times New Roman" w:hAnsi="Arial" w:cs="Arial"/>
          <w:lang w:eastAsia="de-DE"/>
        </w:rPr>
        <w:t xml:space="preserve"> </w:t>
      </w:r>
      <w:r w:rsidR="00901E7F" w:rsidRPr="00A45971">
        <w:rPr>
          <w:rFonts w:ascii="Arial" w:eastAsia="Times New Roman" w:hAnsi="Arial" w:cs="Arial"/>
          <w:lang w:eastAsia="de-DE"/>
        </w:rPr>
        <w:t>nicht</w:t>
      </w:r>
      <w:r w:rsidR="00EB4507" w:rsidRPr="00A45971">
        <w:rPr>
          <w:rFonts w:ascii="Arial" w:eastAsia="Times New Roman" w:hAnsi="Arial" w:cs="Arial"/>
          <w:lang w:eastAsia="de-DE"/>
        </w:rPr>
        <w:t xml:space="preserve"> </w:t>
      </w:r>
      <w:r w:rsidR="00901E7F" w:rsidRPr="00A45971">
        <w:rPr>
          <w:rFonts w:ascii="Arial" w:eastAsia="Times New Roman" w:hAnsi="Arial" w:cs="Arial"/>
          <w:lang w:eastAsia="de-DE"/>
        </w:rPr>
        <w:t>erreicht</w:t>
      </w:r>
      <w:r w:rsidR="00EB4507" w:rsidRPr="00A45971">
        <w:rPr>
          <w:rFonts w:ascii="Arial" w:eastAsia="Times New Roman" w:hAnsi="Arial" w:cs="Arial"/>
          <w:lang w:eastAsia="de-DE"/>
        </w:rPr>
        <w:t xml:space="preserve">. </w:t>
      </w:r>
      <w:r w:rsidR="00D915D6" w:rsidRPr="00A45971">
        <w:rPr>
          <w:rFonts w:ascii="Arial" w:eastAsia="Times New Roman" w:hAnsi="Arial" w:cs="Arial"/>
          <w:lang w:eastAsia="de-DE"/>
        </w:rPr>
        <w:t xml:space="preserve">Darüber hinaus müssen </w:t>
      </w:r>
      <w:r w:rsidR="00D915D6" w:rsidRPr="00D915D6">
        <w:rPr>
          <w:rFonts w:ascii="Arial" w:eastAsia="Times New Roman" w:hAnsi="Arial" w:cs="Arial"/>
          <w:lang w:eastAsia="de-DE"/>
        </w:rPr>
        <w:t>die Länder die Letztentscheidung für die Definition der Leistungsgruppen</w:t>
      </w:r>
      <w:r w:rsidR="00D915D6">
        <w:rPr>
          <w:rFonts w:ascii="Arial" w:eastAsia="Times New Roman" w:hAnsi="Arial" w:cs="Arial"/>
          <w:lang w:eastAsia="de-DE"/>
        </w:rPr>
        <w:t xml:space="preserve"> haben – vor allem bei den</w:t>
      </w:r>
      <w:r w:rsidR="00D915D6" w:rsidRPr="00D915D6">
        <w:rPr>
          <w:rFonts w:ascii="Arial" w:eastAsia="Times New Roman" w:hAnsi="Arial" w:cs="Arial"/>
          <w:lang w:eastAsia="de-DE"/>
        </w:rPr>
        <w:t xml:space="preserve"> Qualitätskriterien. Eine nicht näher definierte</w:t>
      </w:r>
      <w:r w:rsidR="00A45971">
        <w:rPr>
          <w:rFonts w:ascii="Arial" w:eastAsia="Times New Roman" w:hAnsi="Arial" w:cs="Arial"/>
          <w:lang w:eastAsia="de-DE"/>
        </w:rPr>
        <w:t xml:space="preserve">, </w:t>
      </w:r>
      <w:r w:rsidR="00D915D6" w:rsidRPr="00D915D6">
        <w:rPr>
          <w:rFonts w:ascii="Arial" w:eastAsia="Times New Roman" w:hAnsi="Arial" w:cs="Arial"/>
          <w:lang w:eastAsia="de-DE"/>
        </w:rPr>
        <w:t xml:space="preserve">direkte Beteiligung reicht nicht aus. Die Fachgesellschaften </w:t>
      </w:r>
      <w:r w:rsidR="008F1C35">
        <w:rPr>
          <w:rFonts w:ascii="Arial" w:eastAsia="Times New Roman" w:hAnsi="Arial" w:cs="Arial"/>
          <w:lang w:eastAsia="de-DE"/>
        </w:rPr>
        <w:t>sollten</w:t>
      </w:r>
      <w:r w:rsidR="00D915D6" w:rsidRPr="00D915D6">
        <w:rPr>
          <w:rFonts w:ascii="Arial" w:eastAsia="Times New Roman" w:hAnsi="Arial" w:cs="Arial"/>
          <w:lang w:eastAsia="de-DE"/>
        </w:rPr>
        <w:t xml:space="preserve"> einbezogen werden, </w:t>
      </w:r>
      <w:r w:rsidR="008F1C35">
        <w:rPr>
          <w:rFonts w:ascii="Arial" w:eastAsia="Times New Roman" w:hAnsi="Arial" w:cs="Arial"/>
          <w:lang w:eastAsia="de-DE"/>
        </w:rPr>
        <w:t>können</w:t>
      </w:r>
      <w:r w:rsidR="00D915D6" w:rsidRPr="00D915D6">
        <w:rPr>
          <w:rFonts w:ascii="Arial" w:eastAsia="Times New Roman" w:hAnsi="Arial" w:cs="Arial"/>
          <w:lang w:eastAsia="de-DE"/>
        </w:rPr>
        <w:t xml:space="preserve"> aber nicht d</w:t>
      </w:r>
      <w:r w:rsidR="00D915D6">
        <w:rPr>
          <w:rFonts w:ascii="Arial" w:eastAsia="Times New Roman" w:hAnsi="Arial" w:cs="Arial"/>
          <w:lang w:eastAsia="de-DE"/>
        </w:rPr>
        <w:t xml:space="preserve">ie </w:t>
      </w:r>
      <w:r w:rsidR="00D915D6" w:rsidRPr="00D915D6">
        <w:rPr>
          <w:rFonts w:ascii="Arial" w:eastAsia="Times New Roman" w:hAnsi="Arial" w:cs="Arial"/>
          <w:lang w:eastAsia="de-DE"/>
        </w:rPr>
        <w:t>zentrale</w:t>
      </w:r>
      <w:r w:rsidR="00D915D6">
        <w:rPr>
          <w:rFonts w:ascii="Arial" w:eastAsia="Times New Roman" w:hAnsi="Arial" w:cs="Arial"/>
          <w:lang w:eastAsia="de-DE"/>
        </w:rPr>
        <w:t>n</w:t>
      </w:r>
      <w:r w:rsidR="00D915D6" w:rsidRPr="00D915D6">
        <w:rPr>
          <w:rFonts w:ascii="Arial" w:eastAsia="Times New Roman" w:hAnsi="Arial" w:cs="Arial"/>
          <w:lang w:eastAsia="de-DE"/>
        </w:rPr>
        <w:t xml:space="preserve"> Entscheider sein.</w:t>
      </w:r>
      <w:r w:rsidR="00D915D6" w:rsidRPr="00A45971">
        <w:rPr>
          <w:rFonts w:ascii="Arial" w:eastAsia="Times New Roman" w:hAnsi="Arial" w:cs="Arial"/>
          <w:lang w:eastAsia="de-DE"/>
        </w:rPr>
        <w:t xml:space="preserve"> Zudem </w:t>
      </w:r>
      <w:r w:rsidR="00D915D6" w:rsidRPr="00D915D6">
        <w:rPr>
          <w:rFonts w:ascii="Arial" w:eastAsia="Times New Roman" w:hAnsi="Arial" w:cs="Arial"/>
          <w:lang w:eastAsia="de-DE"/>
        </w:rPr>
        <w:t>sollte auch die Verantwortung für die Überprüfung der Einhaltung der Q</w:t>
      </w:r>
      <w:r w:rsidR="00D915D6">
        <w:rPr>
          <w:rFonts w:ascii="Arial" w:eastAsia="Times New Roman" w:hAnsi="Arial" w:cs="Arial"/>
          <w:lang w:eastAsia="de-DE"/>
        </w:rPr>
        <w:t>ualitätsk</w:t>
      </w:r>
      <w:r w:rsidR="00D915D6" w:rsidRPr="00D915D6">
        <w:rPr>
          <w:rFonts w:ascii="Arial" w:eastAsia="Times New Roman" w:hAnsi="Arial" w:cs="Arial"/>
          <w:lang w:eastAsia="de-DE"/>
        </w:rPr>
        <w:t>riterien nicht beim M</w:t>
      </w:r>
      <w:r w:rsidR="00D915D6">
        <w:rPr>
          <w:rFonts w:ascii="Arial" w:eastAsia="Times New Roman" w:hAnsi="Arial" w:cs="Arial"/>
          <w:lang w:eastAsia="de-DE"/>
        </w:rPr>
        <w:t>edizinischen Dienst</w:t>
      </w:r>
      <w:r w:rsidR="00D915D6" w:rsidRPr="00D915D6">
        <w:rPr>
          <w:rFonts w:ascii="Arial" w:eastAsia="Times New Roman" w:hAnsi="Arial" w:cs="Arial"/>
          <w:lang w:eastAsia="de-DE"/>
        </w:rPr>
        <w:t xml:space="preserve">, sondern bei den Ländern liegen. Falls </w:t>
      </w:r>
      <w:r w:rsidR="00D915D6">
        <w:rPr>
          <w:rFonts w:ascii="Arial" w:eastAsia="Times New Roman" w:hAnsi="Arial" w:cs="Arial"/>
          <w:lang w:eastAsia="de-DE"/>
        </w:rPr>
        <w:t xml:space="preserve">es im weiteren Prozess </w:t>
      </w:r>
      <w:r w:rsidR="00D915D6" w:rsidRPr="00D915D6">
        <w:rPr>
          <w:rFonts w:ascii="Arial" w:eastAsia="Times New Roman" w:hAnsi="Arial" w:cs="Arial"/>
          <w:lang w:eastAsia="de-DE"/>
        </w:rPr>
        <w:t xml:space="preserve">notwendig </w:t>
      </w:r>
      <w:r w:rsidR="00D915D6">
        <w:rPr>
          <w:rFonts w:ascii="Arial" w:eastAsia="Times New Roman" w:hAnsi="Arial" w:cs="Arial"/>
          <w:lang w:eastAsia="de-DE"/>
        </w:rPr>
        <w:t>werden sollte, können</w:t>
      </w:r>
      <w:r w:rsidR="00D915D6" w:rsidRPr="00D915D6">
        <w:rPr>
          <w:rFonts w:ascii="Arial" w:eastAsia="Times New Roman" w:hAnsi="Arial" w:cs="Arial"/>
          <w:lang w:eastAsia="de-DE"/>
        </w:rPr>
        <w:t xml:space="preserve"> die Länder immer noch Dritte</w:t>
      </w:r>
      <w:r w:rsidR="00B545B8">
        <w:rPr>
          <w:rFonts w:ascii="Arial" w:eastAsia="Times New Roman" w:hAnsi="Arial" w:cs="Arial"/>
          <w:lang w:eastAsia="de-DE"/>
        </w:rPr>
        <w:t>, zum Beispiel auch den Medizinischen Dienst,</w:t>
      </w:r>
      <w:r w:rsidR="00D915D6" w:rsidRPr="00D915D6">
        <w:rPr>
          <w:rFonts w:ascii="Arial" w:eastAsia="Times New Roman" w:hAnsi="Arial" w:cs="Arial"/>
          <w:lang w:eastAsia="de-DE"/>
        </w:rPr>
        <w:t xml:space="preserve"> mit dieser Aufgabe betrauen.</w:t>
      </w:r>
    </w:p>
    <w:p w14:paraId="22D6DB0E" w14:textId="65739C94" w:rsidR="00CE79E5" w:rsidRDefault="00BB50CC" w:rsidP="00727516">
      <w:pPr>
        <w:spacing w:line="340" w:lineRule="atLeast"/>
        <w:ind w:right="2268"/>
        <w:jc w:val="both"/>
        <w:rPr>
          <w:rFonts w:ascii="Arial" w:eastAsia="Times New Roman" w:hAnsi="Arial" w:cs="Arial"/>
          <w:lang w:eastAsia="de-DE"/>
        </w:rPr>
      </w:pPr>
      <w:r>
        <w:rPr>
          <w:rFonts w:ascii="Arial" w:eastAsia="Times New Roman" w:hAnsi="Arial" w:cs="Arial"/>
          <w:lang w:eastAsia="de-DE"/>
        </w:rPr>
        <w:t>Klar ist</w:t>
      </w:r>
      <w:r w:rsidR="00901E7F">
        <w:rPr>
          <w:rFonts w:ascii="Arial" w:eastAsia="Times New Roman" w:hAnsi="Arial" w:cs="Arial"/>
          <w:lang w:eastAsia="de-DE"/>
        </w:rPr>
        <w:t>,</w:t>
      </w:r>
      <w:r>
        <w:rPr>
          <w:rFonts w:ascii="Arial" w:eastAsia="Times New Roman" w:hAnsi="Arial" w:cs="Arial"/>
          <w:lang w:eastAsia="de-DE"/>
        </w:rPr>
        <w:t xml:space="preserve"> dass </w:t>
      </w:r>
      <w:r w:rsidR="00901E7F">
        <w:rPr>
          <w:rFonts w:ascii="Arial" w:eastAsia="Times New Roman" w:hAnsi="Arial" w:cs="Arial"/>
          <w:lang w:eastAsia="de-DE"/>
        </w:rPr>
        <w:t>diese Reform Krankenhaustandorte</w:t>
      </w:r>
      <w:r w:rsidR="00B545B8">
        <w:rPr>
          <w:rFonts w:ascii="Arial" w:eastAsia="Times New Roman" w:hAnsi="Arial" w:cs="Arial"/>
          <w:lang w:eastAsia="de-DE"/>
        </w:rPr>
        <w:t xml:space="preserve"> deutlich reduzieren </w:t>
      </w:r>
      <w:r w:rsidR="00901E7F">
        <w:rPr>
          <w:rFonts w:ascii="Arial" w:eastAsia="Times New Roman" w:hAnsi="Arial" w:cs="Arial"/>
          <w:lang w:eastAsia="de-DE"/>
        </w:rPr>
        <w:t>wird</w:t>
      </w:r>
      <w:r>
        <w:rPr>
          <w:rFonts w:ascii="Arial" w:eastAsia="Times New Roman" w:hAnsi="Arial" w:cs="Arial"/>
          <w:lang w:eastAsia="de-DE"/>
        </w:rPr>
        <w:t>. So eh</w:t>
      </w:r>
      <w:r w:rsidR="00901E7F">
        <w:rPr>
          <w:rFonts w:ascii="Arial" w:eastAsia="Times New Roman" w:hAnsi="Arial" w:cs="Arial"/>
          <w:lang w:eastAsia="de-DE"/>
        </w:rPr>
        <w:t>r</w:t>
      </w:r>
      <w:r>
        <w:rPr>
          <w:rFonts w:ascii="Arial" w:eastAsia="Times New Roman" w:hAnsi="Arial" w:cs="Arial"/>
          <w:lang w:eastAsia="de-DE"/>
        </w:rPr>
        <w:t xml:space="preserve">lich muss man in der Debatte sein. </w:t>
      </w:r>
      <w:r w:rsidR="00901E7F">
        <w:rPr>
          <w:rFonts w:ascii="Arial" w:eastAsia="Times New Roman" w:hAnsi="Arial" w:cs="Arial"/>
          <w:lang w:eastAsia="de-DE"/>
        </w:rPr>
        <w:t>Und d</w:t>
      </w:r>
      <w:r w:rsidR="00B545B8">
        <w:rPr>
          <w:rFonts w:ascii="Arial" w:eastAsia="Times New Roman" w:hAnsi="Arial" w:cs="Arial"/>
          <w:lang w:eastAsia="de-DE"/>
        </w:rPr>
        <w:t>a</w:t>
      </w:r>
      <w:r w:rsidR="00901E7F">
        <w:rPr>
          <w:rFonts w:ascii="Arial" w:eastAsia="Times New Roman" w:hAnsi="Arial" w:cs="Arial"/>
          <w:lang w:eastAsia="de-DE"/>
        </w:rPr>
        <w:t>s</w:t>
      </w:r>
      <w:r>
        <w:rPr>
          <w:rFonts w:ascii="Arial" w:eastAsia="Times New Roman" w:hAnsi="Arial" w:cs="Arial"/>
          <w:lang w:eastAsia="de-DE"/>
        </w:rPr>
        <w:t xml:space="preserve"> kann </w:t>
      </w:r>
      <w:r w:rsidR="00901E7F">
        <w:rPr>
          <w:rFonts w:ascii="Arial" w:eastAsia="Times New Roman" w:hAnsi="Arial" w:cs="Arial"/>
          <w:lang w:eastAsia="de-DE"/>
        </w:rPr>
        <w:t>zu gravierenden Problemen</w:t>
      </w:r>
      <w:r>
        <w:rPr>
          <w:rFonts w:ascii="Arial" w:eastAsia="Times New Roman" w:hAnsi="Arial" w:cs="Arial"/>
          <w:lang w:eastAsia="de-DE"/>
        </w:rPr>
        <w:t xml:space="preserve"> gerade in </w:t>
      </w:r>
      <w:r w:rsidR="00901E7F">
        <w:rPr>
          <w:rFonts w:ascii="Arial" w:eastAsia="Times New Roman" w:hAnsi="Arial" w:cs="Arial"/>
          <w:lang w:eastAsia="de-DE"/>
        </w:rPr>
        <w:t>ländlichen</w:t>
      </w:r>
      <w:r>
        <w:rPr>
          <w:rFonts w:ascii="Arial" w:eastAsia="Times New Roman" w:hAnsi="Arial" w:cs="Arial"/>
          <w:lang w:eastAsia="de-DE"/>
        </w:rPr>
        <w:t xml:space="preserve"> </w:t>
      </w:r>
      <w:r w:rsidR="00901E7F">
        <w:rPr>
          <w:rFonts w:ascii="Arial" w:eastAsia="Times New Roman" w:hAnsi="Arial" w:cs="Arial"/>
          <w:lang w:eastAsia="de-DE"/>
        </w:rPr>
        <w:t>Gebieten</w:t>
      </w:r>
      <w:r>
        <w:rPr>
          <w:rFonts w:ascii="Arial" w:eastAsia="Times New Roman" w:hAnsi="Arial" w:cs="Arial"/>
          <w:lang w:eastAsia="de-DE"/>
        </w:rPr>
        <w:t xml:space="preserve"> </w:t>
      </w:r>
      <w:r w:rsidR="00901E7F">
        <w:rPr>
          <w:rFonts w:ascii="Arial" w:eastAsia="Times New Roman" w:hAnsi="Arial" w:cs="Arial"/>
          <w:lang w:eastAsia="de-DE"/>
        </w:rPr>
        <w:t>führen</w:t>
      </w:r>
      <w:r w:rsidR="009E51D9">
        <w:rPr>
          <w:rFonts w:ascii="Arial" w:eastAsia="Times New Roman" w:hAnsi="Arial" w:cs="Arial"/>
          <w:lang w:eastAsia="de-DE"/>
        </w:rPr>
        <w:t>.</w:t>
      </w:r>
      <w:r>
        <w:rPr>
          <w:rFonts w:ascii="Arial" w:eastAsia="Times New Roman" w:hAnsi="Arial" w:cs="Arial"/>
          <w:lang w:eastAsia="de-DE"/>
        </w:rPr>
        <w:t xml:space="preserve"> </w:t>
      </w:r>
      <w:r w:rsidR="00CE79E5">
        <w:rPr>
          <w:rFonts w:ascii="Arial" w:eastAsia="Times New Roman" w:hAnsi="Arial" w:cs="Arial"/>
          <w:lang w:eastAsia="de-DE"/>
        </w:rPr>
        <w:t xml:space="preserve">Besonders einschneidend sind drohende Versorgungseinschränkungen in Regionen, in denen die Gesundheitsversorgung ohnehin schon schwierig ist. Wo der niedergelassene Sektor </w:t>
      </w:r>
      <w:r w:rsidR="00E7728C">
        <w:rPr>
          <w:rFonts w:ascii="Arial" w:eastAsia="Times New Roman" w:hAnsi="Arial" w:cs="Arial"/>
          <w:lang w:eastAsia="de-DE"/>
        </w:rPr>
        <w:t>aufgrund</w:t>
      </w:r>
      <w:r w:rsidR="00B97BEB">
        <w:rPr>
          <w:rFonts w:ascii="Arial" w:eastAsia="Times New Roman" w:hAnsi="Arial" w:cs="Arial"/>
          <w:lang w:eastAsia="de-DE"/>
        </w:rPr>
        <w:t xml:space="preserve"> des demografischen Wandels </w:t>
      </w:r>
      <w:r w:rsidR="00CE79E5">
        <w:rPr>
          <w:rFonts w:ascii="Arial" w:eastAsia="Times New Roman" w:hAnsi="Arial" w:cs="Arial"/>
          <w:lang w:eastAsia="de-DE"/>
        </w:rPr>
        <w:t>immer weiter wegbricht, können wir uns Krankenhausschließungen nicht leisten.</w:t>
      </w:r>
      <w:r w:rsidR="009E51D9">
        <w:rPr>
          <w:rFonts w:ascii="Arial" w:eastAsia="Times New Roman" w:hAnsi="Arial" w:cs="Arial"/>
          <w:lang w:eastAsia="de-DE"/>
        </w:rPr>
        <w:t>“</w:t>
      </w:r>
    </w:p>
    <w:p w14:paraId="030B7F64" w14:textId="036EBB8A" w:rsidR="00C930CF" w:rsidRDefault="00C930CF" w:rsidP="00C930CF">
      <w:pPr>
        <w:spacing w:after="0" w:line="340" w:lineRule="atLeast"/>
        <w:ind w:right="2268"/>
        <w:jc w:val="both"/>
        <w:rPr>
          <w:rFonts w:ascii="Arial" w:eastAsia="Times New Roman" w:hAnsi="Arial" w:cs="Arial"/>
          <w:lang w:eastAsia="de-DE"/>
        </w:rPr>
      </w:pPr>
    </w:p>
    <w:p w14:paraId="4A1D5687" w14:textId="628D5820" w:rsidR="00A45971" w:rsidRDefault="00A45971" w:rsidP="00C930CF">
      <w:pPr>
        <w:spacing w:after="0" w:line="340" w:lineRule="atLeast"/>
        <w:ind w:right="2268"/>
        <w:jc w:val="both"/>
        <w:rPr>
          <w:rFonts w:ascii="Arial" w:eastAsia="Times New Roman" w:hAnsi="Arial" w:cs="Arial"/>
          <w:lang w:eastAsia="de-DE"/>
        </w:rPr>
      </w:pPr>
    </w:p>
    <w:p w14:paraId="637AB0B8" w14:textId="74DA6EAA" w:rsidR="00A45971" w:rsidRDefault="00A45971" w:rsidP="00C930CF">
      <w:pPr>
        <w:spacing w:after="0" w:line="340" w:lineRule="atLeast"/>
        <w:ind w:right="2268"/>
        <w:jc w:val="both"/>
        <w:rPr>
          <w:rFonts w:ascii="Arial" w:eastAsia="Times New Roman" w:hAnsi="Arial" w:cs="Arial"/>
          <w:lang w:eastAsia="de-DE"/>
        </w:rPr>
      </w:pPr>
    </w:p>
    <w:p w14:paraId="7AD45834" w14:textId="4A9DFEC8" w:rsidR="00A45971" w:rsidRDefault="00A45971" w:rsidP="00C930CF">
      <w:pPr>
        <w:spacing w:after="0" w:line="340" w:lineRule="atLeast"/>
        <w:ind w:right="2268"/>
        <w:jc w:val="both"/>
        <w:rPr>
          <w:rFonts w:ascii="Arial" w:eastAsia="Times New Roman" w:hAnsi="Arial" w:cs="Arial"/>
          <w:lang w:eastAsia="de-DE"/>
        </w:rPr>
      </w:pPr>
    </w:p>
    <w:p w14:paraId="2A440ADC" w14:textId="0F616959" w:rsidR="00A45971" w:rsidRDefault="00A45971" w:rsidP="00C930CF">
      <w:pPr>
        <w:spacing w:after="0" w:line="340" w:lineRule="atLeast"/>
        <w:ind w:right="2268"/>
        <w:jc w:val="both"/>
        <w:rPr>
          <w:rFonts w:ascii="Arial" w:eastAsia="Times New Roman" w:hAnsi="Arial" w:cs="Arial"/>
          <w:lang w:eastAsia="de-DE"/>
        </w:rPr>
      </w:pPr>
    </w:p>
    <w:p w14:paraId="2713437D" w14:textId="2910E92E" w:rsidR="00A45971" w:rsidRDefault="00A45971" w:rsidP="00C930CF">
      <w:pPr>
        <w:spacing w:after="0" w:line="340" w:lineRule="atLeast"/>
        <w:ind w:right="2268"/>
        <w:jc w:val="both"/>
        <w:rPr>
          <w:rFonts w:ascii="Arial" w:eastAsia="Times New Roman" w:hAnsi="Arial" w:cs="Arial"/>
          <w:lang w:eastAsia="de-DE"/>
        </w:rPr>
      </w:pPr>
    </w:p>
    <w:p w14:paraId="08CE4A3A" w14:textId="6D02559B" w:rsidR="00A45971" w:rsidRDefault="00A45971" w:rsidP="00C930CF">
      <w:pPr>
        <w:spacing w:after="0" w:line="340" w:lineRule="atLeast"/>
        <w:ind w:right="2268"/>
        <w:jc w:val="both"/>
        <w:rPr>
          <w:rFonts w:ascii="Arial" w:eastAsia="Times New Roman" w:hAnsi="Arial" w:cs="Arial"/>
          <w:lang w:eastAsia="de-DE"/>
        </w:rPr>
      </w:pPr>
    </w:p>
    <w:p w14:paraId="66A7B37F" w14:textId="77777777" w:rsidR="00A45971" w:rsidRDefault="00A45971" w:rsidP="00C930CF">
      <w:pPr>
        <w:spacing w:after="0" w:line="340" w:lineRule="atLeast"/>
        <w:ind w:right="2268"/>
        <w:jc w:val="both"/>
        <w:rPr>
          <w:rFonts w:ascii="Arial" w:eastAsia="Times New Roman" w:hAnsi="Arial" w:cs="Arial"/>
          <w:lang w:eastAsia="de-DE"/>
        </w:rPr>
      </w:pPr>
      <w:bookmarkStart w:id="0" w:name="_GoBack"/>
      <w:bookmarkEnd w:id="0"/>
    </w:p>
    <w:p w14:paraId="6B22D4AD" w14:textId="77777777" w:rsidR="00383891" w:rsidRPr="00633E3A" w:rsidRDefault="00383891" w:rsidP="00383891">
      <w:pPr>
        <w:spacing w:after="0" w:line="340" w:lineRule="atLeast"/>
        <w:ind w:right="2268"/>
        <w:jc w:val="both"/>
      </w:pPr>
    </w:p>
    <w:p w14:paraId="6F0329A8" w14:textId="33452455" w:rsidR="004D36A3" w:rsidRPr="0098418B" w:rsidRDefault="0058674F" w:rsidP="0098418B">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4D36A3" w:rsidRPr="0098418B"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D1BF4" w14:textId="77777777" w:rsidR="00FD7216" w:rsidRDefault="00FD7216" w:rsidP="008125E6">
      <w:pPr>
        <w:spacing w:after="0"/>
      </w:pPr>
      <w:r>
        <w:separator/>
      </w:r>
    </w:p>
  </w:endnote>
  <w:endnote w:type="continuationSeparator" w:id="0">
    <w:p w14:paraId="36FEC2A9" w14:textId="77777777" w:rsidR="00FD7216" w:rsidRDefault="00FD721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1FAE0"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4503"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16003"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10C1EDC2" wp14:editId="7ACAE52B">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54C69D94" w14:textId="77777777" w:rsidR="0065306F" w:rsidRDefault="0065306F" w:rsidP="0065306F">
                          <w:pPr>
                            <w:pBdr>
                              <w:top w:val="single" w:sz="4" w:space="1" w:color="auto"/>
                            </w:pBdr>
                            <w:spacing w:after="0"/>
                            <w:rPr>
                              <w:rFonts w:ascii="Arial" w:hAnsi="Arial" w:cs="Arial"/>
                              <w:sz w:val="14"/>
                              <w:szCs w:val="14"/>
                            </w:rPr>
                          </w:pPr>
                        </w:p>
                        <w:p w14:paraId="62981373"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F2F1710" w14:textId="77777777" w:rsidR="0065306F" w:rsidRPr="00EB444B" w:rsidRDefault="0065306F" w:rsidP="0065306F">
                          <w:pPr>
                            <w:spacing w:after="0"/>
                            <w:rPr>
                              <w:rFonts w:ascii="Arial" w:hAnsi="Arial" w:cs="Arial"/>
                              <w:color w:val="7F7F7F" w:themeColor="text1" w:themeTint="80"/>
                              <w:sz w:val="8"/>
                              <w:szCs w:val="8"/>
                            </w:rPr>
                          </w:pPr>
                        </w:p>
                        <w:p w14:paraId="4C94BD6B"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01338E69"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31EB1222" w14:textId="77777777" w:rsidR="00AC5BCE" w:rsidRPr="00AC5BCE" w:rsidRDefault="00AC5BCE" w:rsidP="0065306F">
                          <w:pPr>
                            <w:spacing w:after="0"/>
                            <w:rPr>
                              <w:rFonts w:ascii="Arial" w:hAnsi="Arial" w:cs="Arial"/>
                              <w:color w:val="7F7F7F" w:themeColor="text1" w:themeTint="80"/>
                              <w:sz w:val="8"/>
                              <w:szCs w:val="8"/>
                            </w:rPr>
                          </w:pPr>
                        </w:p>
                        <w:p w14:paraId="222380D7"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471278F5"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AB71DB8" w14:textId="77777777" w:rsidR="0065306F" w:rsidRDefault="0065306F" w:rsidP="0065306F">
                          <w:pPr>
                            <w:spacing w:after="0"/>
                            <w:rPr>
                              <w:rFonts w:ascii="Arial" w:hAnsi="Arial" w:cs="Arial"/>
                              <w:color w:val="7F7F7F" w:themeColor="text1" w:themeTint="80"/>
                              <w:sz w:val="8"/>
                              <w:szCs w:val="8"/>
                            </w:rPr>
                          </w:pPr>
                        </w:p>
                        <w:p w14:paraId="4DFBDB62"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21C19A3"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1B1076A8" w14:textId="77777777" w:rsidR="00717437" w:rsidRPr="00717437" w:rsidRDefault="00717437" w:rsidP="0065306F">
                          <w:pPr>
                            <w:spacing w:after="0"/>
                            <w:rPr>
                              <w:rFonts w:ascii="Arial" w:hAnsi="Arial" w:cs="Arial"/>
                              <w:color w:val="7F7F7F" w:themeColor="text1" w:themeTint="80"/>
                              <w:sz w:val="8"/>
                              <w:szCs w:val="8"/>
                            </w:rPr>
                          </w:pPr>
                        </w:p>
                        <w:p w14:paraId="61A4C8D8"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09BA010E"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3FC72FDB" w14:textId="77777777" w:rsidR="0065306F" w:rsidRPr="00EB444B" w:rsidRDefault="0065306F" w:rsidP="0065306F">
                          <w:pPr>
                            <w:spacing w:after="0"/>
                            <w:rPr>
                              <w:rFonts w:ascii="Arial" w:hAnsi="Arial" w:cs="Arial"/>
                              <w:color w:val="7F7F7F" w:themeColor="text1" w:themeTint="80"/>
                              <w:sz w:val="8"/>
                              <w:szCs w:val="8"/>
                            </w:rPr>
                          </w:pPr>
                        </w:p>
                        <w:p w14:paraId="5783C01F"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746E3DC0"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4443DC72"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7A6CD841"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3CB12375"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72AA246E" w14:textId="77777777" w:rsidR="00197695" w:rsidRPr="00EB444B" w:rsidRDefault="00197695" w:rsidP="0065306F">
                          <w:pPr>
                            <w:spacing w:after="0"/>
                            <w:rPr>
                              <w:rFonts w:ascii="Arial" w:hAnsi="Arial" w:cs="Arial"/>
                              <w:color w:val="7F7F7F" w:themeColor="text1" w:themeTint="80"/>
                              <w:sz w:val="12"/>
                              <w:szCs w:val="12"/>
                            </w:rPr>
                          </w:pPr>
                        </w:p>
                        <w:p w14:paraId="04448381"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5375A2EF" w14:textId="77777777" w:rsidR="00BB0243" w:rsidRPr="00EB444B" w:rsidRDefault="00BB0243" w:rsidP="0065306F">
                          <w:pPr>
                            <w:spacing w:after="0"/>
                            <w:rPr>
                              <w:rFonts w:ascii="Arial" w:hAnsi="Arial" w:cs="Arial"/>
                              <w:color w:val="7F7F7F" w:themeColor="text1" w:themeTint="80"/>
                              <w:sz w:val="8"/>
                              <w:szCs w:val="8"/>
                            </w:rPr>
                          </w:pPr>
                        </w:p>
                        <w:p w14:paraId="62F89811"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75EEBDE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62F95A08" w14:textId="77777777" w:rsidR="0065306F" w:rsidRPr="00EB444B" w:rsidRDefault="0065306F" w:rsidP="0065306F">
                          <w:pPr>
                            <w:spacing w:after="0"/>
                            <w:rPr>
                              <w:rFonts w:ascii="Arial" w:hAnsi="Arial" w:cs="Arial"/>
                              <w:sz w:val="8"/>
                              <w:szCs w:val="8"/>
                            </w:rPr>
                          </w:pPr>
                        </w:p>
                        <w:p w14:paraId="12FFC771" w14:textId="77777777" w:rsidR="005F6092" w:rsidRPr="00EB444B" w:rsidRDefault="005F6092" w:rsidP="0065306F">
                          <w:pPr>
                            <w:spacing w:after="0"/>
                            <w:rPr>
                              <w:rFonts w:ascii="Arial" w:hAnsi="Arial" w:cs="Arial"/>
                              <w:sz w:val="8"/>
                              <w:szCs w:val="8"/>
                            </w:rPr>
                          </w:pPr>
                        </w:p>
                        <w:p w14:paraId="7992E80E"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13DD4F29"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C3284EE"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2922584F"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25A28ADE"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1EDC2"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54C69D94" w14:textId="77777777" w:rsidR="0065306F" w:rsidRDefault="0065306F" w:rsidP="0065306F">
                    <w:pPr>
                      <w:pBdr>
                        <w:top w:val="single" w:sz="4" w:space="1" w:color="auto"/>
                      </w:pBdr>
                      <w:spacing w:after="0"/>
                      <w:rPr>
                        <w:rFonts w:ascii="Arial" w:hAnsi="Arial" w:cs="Arial"/>
                        <w:sz w:val="14"/>
                        <w:szCs w:val="14"/>
                      </w:rPr>
                    </w:pPr>
                  </w:p>
                  <w:p w14:paraId="62981373"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F2F1710" w14:textId="77777777" w:rsidR="0065306F" w:rsidRPr="00EB444B" w:rsidRDefault="0065306F" w:rsidP="0065306F">
                    <w:pPr>
                      <w:spacing w:after="0"/>
                      <w:rPr>
                        <w:rFonts w:ascii="Arial" w:hAnsi="Arial" w:cs="Arial"/>
                        <w:color w:val="7F7F7F" w:themeColor="text1" w:themeTint="80"/>
                        <w:sz w:val="8"/>
                        <w:szCs w:val="8"/>
                      </w:rPr>
                    </w:pPr>
                  </w:p>
                  <w:p w14:paraId="4C94BD6B"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01338E69"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31EB1222" w14:textId="77777777" w:rsidR="00AC5BCE" w:rsidRPr="00AC5BCE" w:rsidRDefault="00AC5BCE" w:rsidP="0065306F">
                    <w:pPr>
                      <w:spacing w:after="0"/>
                      <w:rPr>
                        <w:rFonts w:ascii="Arial" w:hAnsi="Arial" w:cs="Arial"/>
                        <w:color w:val="7F7F7F" w:themeColor="text1" w:themeTint="80"/>
                        <w:sz w:val="8"/>
                        <w:szCs w:val="8"/>
                      </w:rPr>
                    </w:pPr>
                  </w:p>
                  <w:p w14:paraId="222380D7"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471278F5"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AB71DB8" w14:textId="77777777" w:rsidR="0065306F" w:rsidRDefault="0065306F" w:rsidP="0065306F">
                    <w:pPr>
                      <w:spacing w:after="0"/>
                      <w:rPr>
                        <w:rFonts w:ascii="Arial" w:hAnsi="Arial" w:cs="Arial"/>
                        <w:color w:val="7F7F7F" w:themeColor="text1" w:themeTint="80"/>
                        <w:sz w:val="8"/>
                        <w:szCs w:val="8"/>
                      </w:rPr>
                    </w:pPr>
                  </w:p>
                  <w:p w14:paraId="4DFBDB62"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21C19A3"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1B1076A8" w14:textId="77777777" w:rsidR="00717437" w:rsidRPr="00717437" w:rsidRDefault="00717437" w:rsidP="0065306F">
                    <w:pPr>
                      <w:spacing w:after="0"/>
                      <w:rPr>
                        <w:rFonts w:ascii="Arial" w:hAnsi="Arial" w:cs="Arial"/>
                        <w:color w:val="7F7F7F" w:themeColor="text1" w:themeTint="80"/>
                        <w:sz w:val="8"/>
                        <w:szCs w:val="8"/>
                      </w:rPr>
                    </w:pPr>
                  </w:p>
                  <w:p w14:paraId="61A4C8D8"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09BA010E"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3FC72FDB" w14:textId="77777777" w:rsidR="0065306F" w:rsidRPr="00EB444B" w:rsidRDefault="0065306F" w:rsidP="0065306F">
                    <w:pPr>
                      <w:spacing w:after="0"/>
                      <w:rPr>
                        <w:rFonts w:ascii="Arial" w:hAnsi="Arial" w:cs="Arial"/>
                        <w:color w:val="7F7F7F" w:themeColor="text1" w:themeTint="80"/>
                        <w:sz w:val="8"/>
                        <w:szCs w:val="8"/>
                      </w:rPr>
                    </w:pPr>
                  </w:p>
                  <w:p w14:paraId="5783C01F"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746E3DC0"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4443DC72"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7A6CD841"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3CB12375"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72AA246E" w14:textId="77777777" w:rsidR="00197695" w:rsidRPr="00EB444B" w:rsidRDefault="00197695" w:rsidP="0065306F">
                    <w:pPr>
                      <w:spacing w:after="0"/>
                      <w:rPr>
                        <w:rFonts w:ascii="Arial" w:hAnsi="Arial" w:cs="Arial"/>
                        <w:color w:val="7F7F7F" w:themeColor="text1" w:themeTint="80"/>
                        <w:sz w:val="12"/>
                        <w:szCs w:val="12"/>
                      </w:rPr>
                    </w:pPr>
                  </w:p>
                  <w:p w14:paraId="04448381"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5375A2EF" w14:textId="77777777" w:rsidR="00BB0243" w:rsidRPr="00EB444B" w:rsidRDefault="00BB0243" w:rsidP="0065306F">
                    <w:pPr>
                      <w:spacing w:after="0"/>
                      <w:rPr>
                        <w:rFonts w:ascii="Arial" w:hAnsi="Arial" w:cs="Arial"/>
                        <w:color w:val="7F7F7F" w:themeColor="text1" w:themeTint="80"/>
                        <w:sz w:val="8"/>
                        <w:szCs w:val="8"/>
                      </w:rPr>
                    </w:pPr>
                  </w:p>
                  <w:p w14:paraId="62F89811"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75EEBDE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62F95A08" w14:textId="77777777" w:rsidR="0065306F" w:rsidRPr="00EB444B" w:rsidRDefault="0065306F" w:rsidP="0065306F">
                    <w:pPr>
                      <w:spacing w:after="0"/>
                      <w:rPr>
                        <w:rFonts w:ascii="Arial" w:hAnsi="Arial" w:cs="Arial"/>
                        <w:sz w:val="8"/>
                        <w:szCs w:val="8"/>
                      </w:rPr>
                    </w:pPr>
                  </w:p>
                  <w:p w14:paraId="12FFC771" w14:textId="77777777" w:rsidR="005F6092" w:rsidRPr="00EB444B" w:rsidRDefault="005F6092" w:rsidP="0065306F">
                    <w:pPr>
                      <w:spacing w:after="0"/>
                      <w:rPr>
                        <w:rFonts w:ascii="Arial" w:hAnsi="Arial" w:cs="Arial"/>
                        <w:sz w:val="8"/>
                        <w:szCs w:val="8"/>
                      </w:rPr>
                    </w:pPr>
                  </w:p>
                  <w:p w14:paraId="7992E80E"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13DD4F29"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C3284EE"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2922584F"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25A28ADE"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745D3DA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974E6" w14:textId="77777777" w:rsidR="00FD7216" w:rsidRDefault="00FD7216" w:rsidP="008125E6">
      <w:pPr>
        <w:spacing w:after="0"/>
      </w:pPr>
      <w:r>
        <w:separator/>
      </w:r>
    </w:p>
  </w:footnote>
  <w:footnote w:type="continuationSeparator" w:id="0">
    <w:p w14:paraId="7D63D5B1" w14:textId="77777777" w:rsidR="00FD7216" w:rsidRDefault="00FD7216"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3A9F"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1B2C"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F01F"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76BFC955" wp14:editId="369BC42E">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64932"/>
    <w:rsid w:val="001734CD"/>
    <w:rsid w:val="00176B50"/>
    <w:rsid w:val="00183CBD"/>
    <w:rsid w:val="00187281"/>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62ACD"/>
    <w:rsid w:val="00570C6B"/>
    <w:rsid w:val="00580D74"/>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2B95"/>
    <w:rsid w:val="007755F0"/>
    <w:rsid w:val="0078717D"/>
    <w:rsid w:val="00795922"/>
    <w:rsid w:val="007C44FC"/>
    <w:rsid w:val="007E2709"/>
    <w:rsid w:val="00811696"/>
    <w:rsid w:val="008125E6"/>
    <w:rsid w:val="00835799"/>
    <w:rsid w:val="00850E59"/>
    <w:rsid w:val="008556B9"/>
    <w:rsid w:val="0085661D"/>
    <w:rsid w:val="00867CC8"/>
    <w:rsid w:val="00894E03"/>
    <w:rsid w:val="008B2132"/>
    <w:rsid w:val="008B37EB"/>
    <w:rsid w:val="008B7F36"/>
    <w:rsid w:val="008C552E"/>
    <w:rsid w:val="008D015E"/>
    <w:rsid w:val="008E50AB"/>
    <w:rsid w:val="008E5967"/>
    <w:rsid w:val="008F1C35"/>
    <w:rsid w:val="00901E7F"/>
    <w:rsid w:val="00925BFC"/>
    <w:rsid w:val="00945279"/>
    <w:rsid w:val="0095389B"/>
    <w:rsid w:val="0095543A"/>
    <w:rsid w:val="00957747"/>
    <w:rsid w:val="00972647"/>
    <w:rsid w:val="00974A1B"/>
    <w:rsid w:val="00980D81"/>
    <w:rsid w:val="0098418B"/>
    <w:rsid w:val="00995C59"/>
    <w:rsid w:val="00997648"/>
    <w:rsid w:val="009A320B"/>
    <w:rsid w:val="009A4F97"/>
    <w:rsid w:val="009C153C"/>
    <w:rsid w:val="009D26E3"/>
    <w:rsid w:val="009D788B"/>
    <w:rsid w:val="009E0FE7"/>
    <w:rsid w:val="009E51D9"/>
    <w:rsid w:val="00A15341"/>
    <w:rsid w:val="00A41756"/>
    <w:rsid w:val="00A45971"/>
    <w:rsid w:val="00A62A1B"/>
    <w:rsid w:val="00AC5BCE"/>
    <w:rsid w:val="00AE24DB"/>
    <w:rsid w:val="00AF6E06"/>
    <w:rsid w:val="00B06B18"/>
    <w:rsid w:val="00B1353D"/>
    <w:rsid w:val="00B318CE"/>
    <w:rsid w:val="00B34514"/>
    <w:rsid w:val="00B402F1"/>
    <w:rsid w:val="00B40E78"/>
    <w:rsid w:val="00B52927"/>
    <w:rsid w:val="00B545B8"/>
    <w:rsid w:val="00B607F4"/>
    <w:rsid w:val="00B65874"/>
    <w:rsid w:val="00B74141"/>
    <w:rsid w:val="00B7543C"/>
    <w:rsid w:val="00B87286"/>
    <w:rsid w:val="00B97BEB"/>
    <w:rsid w:val="00BB0243"/>
    <w:rsid w:val="00BB50CC"/>
    <w:rsid w:val="00BD4255"/>
    <w:rsid w:val="00BF222D"/>
    <w:rsid w:val="00C16F15"/>
    <w:rsid w:val="00C4196E"/>
    <w:rsid w:val="00C55E7D"/>
    <w:rsid w:val="00C930CF"/>
    <w:rsid w:val="00C9558C"/>
    <w:rsid w:val="00C96C96"/>
    <w:rsid w:val="00CB748C"/>
    <w:rsid w:val="00CC21C5"/>
    <w:rsid w:val="00CD6E55"/>
    <w:rsid w:val="00CE1A56"/>
    <w:rsid w:val="00CE79E5"/>
    <w:rsid w:val="00CE7AC3"/>
    <w:rsid w:val="00CF108B"/>
    <w:rsid w:val="00D0219C"/>
    <w:rsid w:val="00D02C2A"/>
    <w:rsid w:val="00D23C98"/>
    <w:rsid w:val="00D30167"/>
    <w:rsid w:val="00D359AB"/>
    <w:rsid w:val="00D401F2"/>
    <w:rsid w:val="00D45457"/>
    <w:rsid w:val="00D6251F"/>
    <w:rsid w:val="00D63A75"/>
    <w:rsid w:val="00D7527B"/>
    <w:rsid w:val="00D80859"/>
    <w:rsid w:val="00D84AF8"/>
    <w:rsid w:val="00D852B3"/>
    <w:rsid w:val="00D915D6"/>
    <w:rsid w:val="00D9532B"/>
    <w:rsid w:val="00DA13E6"/>
    <w:rsid w:val="00DA6CB4"/>
    <w:rsid w:val="00DB5181"/>
    <w:rsid w:val="00DD0FDE"/>
    <w:rsid w:val="00DD49DE"/>
    <w:rsid w:val="00DD648D"/>
    <w:rsid w:val="00DF579F"/>
    <w:rsid w:val="00DF7EB2"/>
    <w:rsid w:val="00E03842"/>
    <w:rsid w:val="00E31F3B"/>
    <w:rsid w:val="00E40E2B"/>
    <w:rsid w:val="00E43AB7"/>
    <w:rsid w:val="00E71D54"/>
    <w:rsid w:val="00E7728C"/>
    <w:rsid w:val="00E80D92"/>
    <w:rsid w:val="00E865D6"/>
    <w:rsid w:val="00E87038"/>
    <w:rsid w:val="00EB1379"/>
    <w:rsid w:val="00EB444B"/>
    <w:rsid w:val="00EB4507"/>
    <w:rsid w:val="00ED3823"/>
    <w:rsid w:val="00F10B67"/>
    <w:rsid w:val="00F11EDC"/>
    <w:rsid w:val="00F258F9"/>
    <w:rsid w:val="00F26034"/>
    <w:rsid w:val="00F4622D"/>
    <w:rsid w:val="00F47CA5"/>
    <w:rsid w:val="00F77C15"/>
    <w:rsid w:val="00F8139F"/>
    <w:rsid w:val="00F8304C"/>
    <w:rsid w:val="00FA20E1"/>
    <w:rsid w:val="00FA346C"/>
    <w:rsid w:val="00FB25D6"/>
    <w:rsid w:val="00FD721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162473D"/>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7E2709"/>
    <w:rPr>
      <w:sz w:val="16"/>
      <w:szCs w:val="16"/>
    </w:rPr>
  </w:style>
  <w:style w:type="paragraph" w:styleId="Kommentartext">
    <w:name w:val="annotation text"/>
    <w:basedOn w:val="Standard"/>
    <w:link w:val="KommentartextZchn"/>
    <w:uiPriority w:val="99"/>
    <w:semiHidden/>
    <w:unhideWhenUsed/>
    <w:rsid w:val="007E2709"/>
    <w:rPr>
      <w:sz w:val="20"/>
      <w:szCs w:val="20"/>
    </w:rPr>
  </w:style>
  <w:style w:type="character" w:customStyle="1" w:styleId="KommentartextZchn">
    <w:name w:val="Kommentartext Zchn"/>
    <w:basedOn w:val="Absatz-Standardschriftart"/>
    <w:link w:val="Kommentartext"/>
    <w:uiPriority w:val="99"/>
    <w:semiHidden/>
    <w:rsid w:val="007E2709"/>
    <w:rPr>
      <w:sz w:val="20"/>
      <w:szCs w:val="20"/>
    </w:rPr>
  </w:style>
  <w:style w:type="paragraph" w:styleId="Kommentarthema">
    <w:name w:val="annotation subject"/>
    <w:basedOn w:val="Kommentartext"/>
    <w:next w:val="Kommentartext"/>
    <w:link w:val="KommentarthemaZchn"/>
    <w:uiPriority w:val="99"/>
    <w:semiHidden/>
    <w:unhideWhenUsed/>
    <w:rsid w:val="007E2709"/>
    <w:rPr>
      <w:b/>
      <w:bCs/>
    </w:rPr>
  </w:style>
  <w:style w:type="character" w:customStyle="1" w:styleId="KommentarthemaZchn">
    <w:name w:val="Kommentarthema Zchn"/>
    <w:basedOn w:val="KommentartextZchn"/>
    <w:link w:val="Kommentarthema"/>
    <w:uiPriority w:val="99"/>
    <w:semiHidden/>
    <w:rsid w:val="007E27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C1215-25A1-48A4-9B83-F307D162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8</cp:revision>
  <cp:lastPrinted>2023-06-01T13:54:00Z</cp:lastPrinted>
  <dcterms:created xsi:type="dcterms:W3CDTF">2023-06-01T11:14:00Z</dcterms:created>
  <dcterms:modified xsi:type="dcterms:W3CDTF">2023-06-01T13:55:00Z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