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795922"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CC2261" w:rsidRPr="00CC2261">
        <w:rPr>
          <w:rFonts w:ascii="Arial" w:eastAsia="Times New Roman" w:hAnsi="Arial" w:cs="Times New Roman"/>
          <w:b/>
          <w:szCs w:val="20"/>
          <w:u w:val="single"/>
          <w:lang w:eastAsia="de-DE"/>
        </w:rPr>
        <w:t xml:space="preserve">Aufstellung des </w:t>
      </w:r>
      <w:r w:rsidR="00540348">
        <w:rPr>
          <w:rFonts w:ascii="Arial" w:eastAsia="Times New Roman" w:hAnsi="Arial" w:cs="Times New Roman"/>
          <w:b/>
          <w:szCs w:val="20"/>
          <w:u w:val="single"/>
          <w:lang w:eastAsia="de-DE"/>
        </w:rPr>
        <w:t>Bundesh</w:t>
      </w:r>
      <w:r w:rsidR="00CC2261" w:rsidRPr="00CC2261">
        <w:rPr>
          <w:rFonts w:ascii="Arial" w:eastAsia="Times New Roman" w:hAnsi="Arial" w:cs="Times New Roman"/>
          <w:b/>
          <w:szCs w:val="20"/>
          <w:u w:val="single"/>
          <w:lang w:eastAsia="de-DE"/>
        </w:rPr>
        <w:t>aushaltes 2024</w:t>
      </w:r>
    </w:p>
    <w:p w:rsidR="00181516" w:rsidRPr="001962FD" w:rsidRDefault="00181516"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Default="000B71CA" w:rsidP="001962FD">
      <w:pPr>
        <w:spacing w:after="0" w:line="340" w:lineRule="atLeast"/>
        <w:ind w:right="2268"/>
        <w:jc w:val="both"/>
        <w:rPr>
          <w:rFonts w:ascii="Arial" w:hAnsi="Arial" w:cs="Arial"/>
          <w:b/>
          <w:sz w:val="32"/>
          <w:szCs w:val="32"/>
        </w:rPr>
      </w:pPr>
      <w:r>
        <w:rPr>
          <w:rFonts w:ascii="Arial" w:hAnsi="Arial" w:cs="Arial"/>
          <w:b/>
          <w:sz w:val="32"/>
          <w:szCs w:val="32"/>
        </w:rPr>
        <w:t xml:space="preserve">DKG fordert „Sondervermögen Krankenhaus“ </w:t>
      </w:r>
    </w:p>
    <w:p w:rsidR="00BE745E" w:rsidRPr="00633E3A" w:rsidRDefault="00BE745E" w:rsidP="001962FD">
      <w:pPr>
        <w:spacing w:after="0" w:line="340" w:lineRule="atLeast"/>
        <w:ind w:right="2268"/>
        <w:jc w:val="both"/>
        <w:rPr>
          <w:rFonts w:ascii="Arial" w:eastAsia="Times New Roman" w:hAnsi="Arial" w:cs="Times New Roman"/>
          <w:lang w:eastAsia="de-DE"/>
        </w:rPr>
      </w:pPr>
    </w:p>
    <w:p w:rsidR="004D7856" w:rsidRPr="004D7856" w:rsidRDefault="00D30167" w:rsidP="004D7856">
      <w:pPr>
        <w:spacing w:line="340" w:lineRule="atLeast"/>
        <w:ind w:right="2268"/>
        <w:jc w:val="both"/>
        <w:rPr>
          <w:rFonts w:ascii="Arial" w:hAnsi="Arial" w:cs="Arial"/>
          <w:color w:val="222222"/>
          <w:shd w:val="clear" w:color="auto" w:fill="FFFFFF"/>
        </w:rPr>
      </w:pPr>
      <w:r w:rsidRPr="00633E3A">
        <w:rPr>
          <w:rFonts w:ascii="Arial" w:eastAsia="Times New Roman" w:hAnsi="Arial" w:cs="Arial"/>
          <w:lang w:eastAsia="de-DE"/>
        </w:rPr>
        <w:t>Berlin,</w:t>
      </w:r>
      <w:r w:rsidR="005E58BC">
        <w:rPr>
          <w:rFonts w:ascii="Arial" w:eastAsia="Times New Roman" w:hAnsi="Arial" w:cs="Arial"/>
          <w:lang w:eastAsia="de-DE"/>
        </w:rPr>
        <w:t xml:space="preserve"> </w:t>
      </w:r>
      <w:r w:rsidR="004D7856">
        <w:rPr>
          <w:rFonts w:ascii="Arial" w:eastAsia="Times New Roman" w:hAnsi="Arial" w:cs="Arial"/>
          <w:lang w:eastAsia="de-DE"/>
        </w:rPr>
        <w:t>22</w:t>
      </w:r>
      <w:r w:rsidR="005E58BC">
        <w:rPr>
          <w:rFonts w:ascii="Arial" w:eastAsia="Times New Roman" w:hAnsi="Arial" w:cs="Arial"/>
          <w:lang w:eastAsia="de-DE"/>
        </w:rPr>
        <w:t>. Februar 2023</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5A55B7" w:rsidRPr="004D7856">
        <w:rPr>
          <w:rFonts w:ascii="Arial" w:eastAsia="Times New Roman" w:hAnsi="Arial" w:cs="Arial"/>
          <w:bCs/>
          <w:lang w:eastAsia="de-DE"/>
        </w:rPr>
        <w:t xml:space="preserve">Die Deutsche Krankenhausgesellschaft (DKG) </w:t>
      </w:r>
      <w:r w:rsidR="004D7856" w:rsidRPr="004D7856">
        <w:rPr>
          <w:rFonts w:ascii="Arial" w:eastAsia="Times New Roman" w:hAnsi="Arial" w:cs="Arial"/>
          <w:bCs/>
          <w:lang w:eastAsia="de-DE"/>
        </w:rPr>
        <w:t>fordert die Bund-Länder</w:t>
      </w:r>
      <w:r w:rsidR="009A0CC1">
        <w:rPr>
          <w:rFonts w:ascii="Arial" w:eastAsia="Times New Roman" w:hAnsi="Arial" w:cs="Arial"/>
          <w:bCs/>
          <w:lang w:eastAsia="de-DE"/>
        </w:rPr>
        <w:t>-</w:t>
      </w:r>
      <w:r w:rsidR="004D7856" w:rsidRPr="004D7856">
        <w:rPr>
          <w:rFonts w:ascii="Arial" w:eastAsia="Times New Roman" w:hAnsi="Arial" w:cs="Arial"/>
          <w:bCs/>
          <w:lang w:eastAsia="de-DE"/>
        </w:rPr>
        <w:t>Arbeitsgruppe auf</w:t>
      </w:r>
      <w:r w:rsidR="009A0CC1">
        <w:rPr>
          <w:rFonts w:ascii="Arial" w:eastAsia="Times New Roman" w:hAnsi="Arial" w:cs="Arial"/>
          <w:bCs/>
          <w:lang w:eastAsia="de-DE"/>
        </w:rPr>
        <w:t>,</w:t>
      </w:r>
      <w:r w:rsidR="004D7856" w:rsidRPr="004D7856">
        <w:rPr>
          <w:rFonts w:ascii="Arial" w:eastAsia="Times New Roman" w:hAnsi="Arial" w:cs="Arial"/>
          <w:bCs/>
          <w:lang w:eastAsia="de-DE"/>
        </w:rPr>
        <w:t xml:space="preserve"> in der morgigen Sitzung zur Krankenhausreform ein klares </w:t>
      </w:r>
      <w:r w:rsidR="009A0CC1">
        <w:rPr>
          <w:rFonts w:ascii="Arial" w:eastAsia="Times New Roman" w:hAnsi="Arial" w:cs="Arial"/>
          <w:bCs/>
          <w:lang w:eastAsia="de-DE"/>
        </w:rPr>
        <w:t>Z</w:t>
      </w:r>
      <w:r w:rsidR="004D7856" w:rsidRPr="004D7856">
        <w:rPr>
          <w:rFonts w:ascii="Arial" w:eastAsia="Times New Roman" w:hAnsi="Arial" w:cs="Arial"/>
          <w:bCs/>
          <w:lang w:eastAsia="de-DE"/>
        </w:rPr>
        <w:t>eiche</w:t>
      </w:r>
      <w:r w:rsidR="009A0CC1">
        <w:rPr>
          <w:rFonts w:ascii="Arial" w:eastAsia="Times New Roman" w:hAnsi="Arial" w:cs="Arial"/>
          <w:bCs/>
          <w:lang w:eastAsia="de-DE"/>
        </w:rPr>
        <w:t>n</w:t>
      </w:r>
      <w:r w:rsidR="004D7856" w:rsidRPr="004D7856">
        <w:rPr>
          <w:rFonts w:ascii="Arial" w:eastAsia="Times New Roman" w:hAnsi="Arial" w:cs="Arial"/>
          <w:bCs/>
          <w:lang w:eastAsia="de-DE"/>
        </w:rPr>
        <w:t xml:space="preserve"> für die Finanzierung des strukturellen Umbaus</w:t>
      </w:r>
      <w:r w:rsidR="009A0CC1">
        <w:rPr>
          <w:rFonts w:ascii="Arial" w:eastAsia="Times New Roman" w:hAnsi="Arial" w:cs="Arial"/>
          <w:bCs/>
          <w:lang w:eastAsia="de-DE"/>
        </w:rPr>
        <w:t xml:space="preserve"> der Krankenhausversorgung</w:t>
      </w:r>
      <w:r w:rsidR="004D7856" w:rsidRPr="004D7856">
        <w:rPr>
          <w:rFonts w:ascii="Arial" w:eastAsia="Times New Roman" w:hAnsi="Arial" w:cs="Arial"/>
          <w:bCs/>
          <w:lang w:eastAsia="de-DE"/>
        </w:rPr>
        <w:t xml:space="preserve"> zu setzen. „</w:t>
      </w:r>
      <w:r w:rsidR="004D7856" w:rsidRPr="004D7856">
        <w:rPr>
          <w:rFonts w:ascii="Arial" w:hAnsi="Arial" w:cs="Arial"/>
          <w:color w:val="222222"/>
          <w:shd w:val="clear" w:color="auto" w:fill="FFFFFF"/>
        </w:rPr>
        <w:t xml:space="preserve">In der bisherigen Debatte zur Aufstellung des </w:t>
      </w:r>
      <w:r w:rsidR="001544F5">
        <w:rPr>
          <w:rFonts w:ascii="Arial" w:hAnsi="Arial" w:cs="Arial"/>
          <w:color w:val="222222"/>
          <w:shd w:val="clear" w:color="auto" w:fill="FFFFFF"/>
        </w:rPr>
        <w:t>Bundesh</w:t>
      </w:r>
      <w:r w:rsidR="004D7856" w:rsidRPr="004D7856">
        <w:rPr>
          <w:rFonts w:ascii="Arial" w:hAnsi="Arial" w:cs="Arial"/>
          <w:color w:val="222222"/>
          <w:shd w:val="clear" w:color="auto" w:fill="FFFFFF"/>
        </w:rPr>
        <w:t xml:space="preserve">aushaltes 2024 geht völlig unter, dass auch für die große Krankenhausreform dringend </w:t>
      </w:r>
      <w:r w:rsidR="009A0CC1">
        <w:rPr>
          <w:rFonts w:ascii="Arial" w:hAnsi="Arial" w:cs="Arial"/>
          <w:color w:val="222222"/>
          <w:shd w:val="clear" w:color="auto" w:fill="FFFFFF"/>
        </w:rPr>
        <w:t>Geld</w:t>
      </w:r>
      <w:r w:rsidR="009A0CC1" w:rsidRPr="004D7856">
        <w:rPr>
          <w:rFonts w:ascii="Arial" w:hAnsi="Arial" w:cs="Arial"/>
          <w:color w:val="222222"/>
          <w:shd w:val="clear" w:color="auto" w:fill="FFFFFF"/>
        </w:rPr>
        <w:t xml:space="preserve"> </w:t>
      </w:r>
      <w:r w:rsidR="004D7856" w:rsidRPr="004D7856">
        <w:rPr>
          <w:rFonts w:ascii="Arial" w:hAnsi="Arial" w:cs="Arial"/>
          <w:color w:val="222222"/>
          <w:shd w:val="clear" w:color="auto" w:fill="FFFFFF"/>
        </w:rPr>
        <w:t>eingestellt werden m</w:t>
      </w:r>
      <w:r w:rsidR="009A0CC1">
        <w:rPr>
          <w:rFonts w:ascii="Arial" w:hAnsi="Arial" w:cs="Arial"/>
          <w:color w:val="222222"/>
          <w:shd w:val="clear" w:color="auto" w:fill="FFFFFF"/>
        </w:rPr>
        <w:t>u</w:t>
      </w:r>
      <w:r w:rsidR="004D7856" w:rsidRPr="004D7856">
        <w:rPr>
          <w:rFonts w:ascii="Arial" w:hAnsi="Arial" w:cs="Arial"/>
          <w:color w:val="222222"/>
          <w:shd w:val="clear" w:color="auto" w:fill="FFFFFF"/>
        </w:rPr>
        <w:t>ss.</w:t>
      </w:r>
      <w:r w:rsidR="001544F5">
        <w:rPr>
          <w:rFonts w:ascii="Arial" w:hAnsi="Arial" w:cs="Arial"/>
          <w:color w:val="222222"/>
          <w:shd w:val="clear" w:color="auto" w:fill="FFFFFF"/>
        </w:rPr>
        <w:t xml:space="preserve"> Politisch gewollte Fusionen, Standortverlagerungen und auch die Umwandlung einzelner Krankenhausstandorte zu Gesundheitszentren müssen finanziell abgesichert werden. Beispielhaft ist hier das Land Nordrhein-Westfalen </w:t>
      </w:r>
      <w:r w:rsidR="00540348">
        <w:rPr>
          <w:rFonts w:ascii="Arial" w:hAnsi="Arial" w:cs="Arial"/>
          <w:color w:val="222222"/>
          <w:shd w:val="clear" w:color="auto" w:fill="FFFFFF"/>
        </w:rPr>
        <w:t>positiv hervorzuheben, das ein Sonderinvestitionsvolumen von 2,5 Milliarden Euro für die nächsten Jahre in Aussicht gestellt hat.</w:t>
      </w:r>
      <w:r w:rsidR="001544F5">
        <w:rPr>
          <w:rFonts w:ascii="Arial" w:hAnsi="Arial" w:cs="Arial"/>
          <w:color w:val="222222"/>
          <w:shd w:val="clear" w:color="auto" w:fill="FFFFFF"/>
        </w:rPr>
        <w:t xml:space="preserve"> </w:t>
      </w:r>
      <w:r w:rsidR="004D7856" w:rsidRPr="004D7856">
        <w:rPr>
          <w:rFonts w:ascii="Arial" w:hAnsi="Arial" w:cs="Arial"/>
          <w:color w:val="222222"/>
          <w:shd w:val="clear" w:color="auto" w:fill="FFFFFF"/>
        </w:rPr>
        <w:t xml:space="preserve"> </w:t>
      </w:r>
      <w:bookmarkStart w:id="0" w:name="_GoBack"/>
      <w:bookmarkEnd w:id="0"/>
      <w:r w:rsidR="004D7856" w:rsidRPr="0082273F">
        <w:rPr>
          <w:rFonts w:ascii="Arial" w:hAnsi="Arial" w:cs="Arial"/>
          <w:color w:val="222222"/>
          <w:shd w:val="clear" w:color="auto" w:fill="FFFFFF"/>
        </w:rPr>
        <w:t>Wir erwarten</w:t>
      </w:r>
      <w:r w:rsidR="00540348" w:rsidRPr="0082273F">
        <w:rPr>
          <w:rFonts w:ascii="Arial" w:hAnsi="Arial" w:cs="Arial"/>
          <w:color w:val="222222"/>
          <w:shd w:val="clear" w:color="auto" w:fill="FFFFFF"/>
        </w:rPr>
        <w:t>,</w:t>
      </w:r>
      <w:r w:rsidR="004D7856" w:rsidRPr="0082273F">
        <w:rPr>
          <w:rFonts w:ascii="Arial" w:hAnsi="Arial" w:cs="Arial"/>
          <w:color w:val="222222"/>
          <w:shd w:val="clear" w:color="auto" w:fill="FFFFFF"/>
        </w:rPr>
        <w:t xml:space="preserve"> </w:t>
      </w:r>
      <w:r w:rsidR="00540348" w:rsidRPr="0082273F">
        <w:rPr>
          <w:rFonts w:ascii="Arial" w:hAnsi="Arial" w:cs="Arial"/>
          <w:color w:val="222222"/>
          <w:shd w:val="clear" w:color="auto" w:fill="FFFFFF"/>
        </w:rPr>
        <w:t>dass der</w:t>
      </w:r>
      <w:r w:rsidR="004D7856" w:rsidRPr="0082273F">
        <w:rPr>
          <w:rFonts w:ascii="Arial" w:hAnsi="Arial" w:cs="Arial"/>
          <w:color w:val="222222"/>
          <w:shd w:val="clear" w:color="auto" w:fill="FFFFFF"/>
        </w:rPr>
        <w:t xml:space="preserve"> Bundesgesundheitsminister </w:t>
      </w:r>
      <w:r w:rsidR="00540348" w:rsidRPr="0082273F">
        <w:rPr>
          <w:rFonts w:ascii="Arial" w:hAnsi="Arial" w:cs="Arial"/>
          <w:color w:val="222222"/>
          <w:shd w:val="clear" w:color="auto" w:fill="FFFFFF"/>
        </w:rPr>
        <w:t>in einem ersten Schritt mindestens</w:t>
      </w:r>
      <w:r w:rsidR="004D7856" w:rsidRPr="0082273F">
        <w:rPr>
          <w:rFonts w:ascii="Arial" w:hAnsi="Arial" w:cs="Arial"/>
          <w:color w:val="222222"/>
          <w:shd w:val="clear" w:color="auto" w:fill="FFFFFF"/>
        </w:rPr>
        <w:t xml:space="preserve"> 5 Milliarde</w:t>
      </w:r>
      <w:r w:rsidR="009A0CC1" w:rsidRPr="0082273F">
        <w:rPr>
          <w:rFonts w:ascii="Arial" w:hAnsi="Arial" w:cs="Arial"/>
          <w:color w:val="222222"/>
          <w:shd w:val="clear" w:color="auto" w:fill="FFFFFF"/>
        </w:rPr>
        <w:t>n</w:t>
      </w:r>
      <w:r w:rsidR="004D7856" w:rsidRPr="0082273F">
        <w:rPr>
          <w:rFonts w:ascii="Arial" w:hAnsi="Arial" w:cs="Arial"/>
          <w:color w:val="222222"/>
          <w:shd w:val="clear" w:color="auto" w:fill="FFFFFF"/>
        </w:rPr>
        <w:t xml:space="preserve"> Euro im Haushaltsplan</w:t>
      </w:r>
      <w:r w:rsidR="009A0CC1" w:rsidRPr="0082273F">
        <w:rPr>
          <w:rFonts w:ascii="Arial" w:hAnsi="Arial" w:cs="Arial"/>
          <w:color w:val="222222"/>
          <w:shd w:val="clear" w:color="auto" w:fill="FFFFFF"/>
        </w:rPr>
        <w:t xml:space="preserve"> des Bundes für</w:t>
      </w:r>
      <w:r w:rsidR="004D7856" w:rsidRPr="0082273F">
        <w:rPr>
          <w:rFonts w:ascii="Arial" w:hAnsi="Arial" w:cs="Arial"/>
          <w:color w:val="222222"/>
          <w:shd w:val="clear" w:color="auto" w:fill="FFFFFF"/>
        </w:rPr>
        <w:t xml:space="preserve"> 2024 </w:t>
      </w:r>
      <w:r w:rsidR="009A0CC1" w:rsidRPr="0082273F">
        <w:rPr>
          <w:rFonts w:ascii="Arial" w:hAnsi="Arial" w:cs="Arial"/>
          <w:color w:val="222222"/>
          <w:shd w:val="clear" w:color="auto" w:fill="FFFFFF"/>
        </w:rPr>
        <w:t>ein</w:t>
      </w:r>
      <w:r w:rsidR="0082273F" w:rsidRPr="0082273F">
        <w:rPr>
          <w:rFonts w:ascii="Arial" w:hAnsi="Arial" w:cs="Arial"/>
          <w:color w:val="222222"/>
          <w:shd w:val="clear" w:color="auto" w:fill="FFFFFF"/>
        </w:rPr>
        <w:t>stellt</w:t>
      </w:r>
      <w:r w:rsidR="00540348" w:rsidRPr="0082273F">
        <w:rPr>
          <w:rFonts w:ascii="Arial" w:hAnsi="Arial" w:cs="Arial"/>
          <w:color w:val="222222"/>
          <w:shd w:val="clear" w:color="auto" w:fill="FFFFFF"/>
        </w:rPr>
        <w:t>, die auch in den Folgejahren verstetigt werden.</w:t>
      </w:r>
      <w:r w:rsidR="00540348">
        <w:rPr>
          <w:rFonts w:ascii="Arial" w:hAnsi="Arial" w:cs="Arial"/>
          <w:color w:val="222222"/>
          <w:shd w:val="clear" w:color="auto" w:fill="FFFFFF"/>
        </w:rPr>
        <w:t xml:space="preserve"> Dies ist dann auch die klare Botschaft an die </w:t>
      </w:r>
      <w:r w:rsidR="009A0CC1">
        <w:rPr>
          <w:rFonts w:ascii="Arial" w:hAnsi="Arial" w:cs="Arial"/>
          <w:color w:val="222222"/>
          <w:shd w:val="clear" w:color="auto" w:fill="FFFFFF"/>
        </w:rPr>
        <w:t xml:space="preserve">Länder, sich </w:t>
      </w:r>
      <w:r w:rsidR="00540348">
        <w:rPr>
          <w:rFonts w:ascii="Arial" w:hAnsi="Arial" w:cs="Arial"/>
          <w:color w:val="222222"/>
          <w:shd w:val="clear" w:color="auto" w:fill="FFFFFF"/>
        </w:rPr>
        <w:t xml:space="preserve">ebenfalls zu ihrer Verantwortung zu </w:t>
      </w:r>
      <w:r w:rsidR="007074BA">
        <w:rPr>
          <w:rFonts w:ascii="Arial" w:hAnsi="Arial" w:cs="Arial"/>
          <w:color w:val="222222"/>
          <w:shd w:val="clear" w:color="auto" w:fill="FFFFFF"/>
        </w:rPr>
        <w:t>bekennen und</w:t>
      </w:r>
      <w:r w:rsidR="004D7856" w:rsidRPr="004D7856">
        <w:rPr>
          <w:rFonts w:ascii="Arial" w:hAnsi="Arial" w:cs="Arial"/>
          <w:color w:val="222222"/>
          <w:shd w:val="clear" w:color="auto" w:fill="FFFFFF"/>
        </w:rPr>
        <w:t xml:space="preserve"> ihren Teil bei</w:t>
      </w:r>
      <w:r w:rsidR="00540348">
        <w:rPr>
          <w:rFonts w:ascii="Arial" w:hAnsi="Arial" w:cs="Arial"/>
          <w:color w:val="222222"/>
          <w:shd w:val="clear" w:color="auto" w:fill="FFFFFF"/>
        </w:rPr>
        <w:t>zu</w:t>
      </w:r>
      <w:r w:rsidR="004D7856" w:rsidRPr="004D7856">
        <w:rPr>
          <w:rFonts w:ascii="Arial" w:hAnsi="Arial" w:cs="Arial"/>
          <w:color w:val="222222"/>
          <w:shd w:val="clear" w:color="auto" w:fill="FFFFFF"/>
        </w:rPr>
        <w:t>tragen</w:t>
      </w:r>
      <w:r w:rsidR="004D7856">
        <w:rPr>
          <w:rFonts w:ascii="Arial" w:hAnsi="Arial" w:cs="Arial"/>
          <w:color w:val="222222"/>
          <w:shd w:val="clear" w:color="auto" w:fill="FFFFFF"/>
        </w:rPr>
        <w:t>“ erklärt Dr. Gerald Gaß, Vorstandsvorsitzender der DKG</w:t>
      </w:r>
      <w:r w:rsidR="004D7856" w:rsidRPr="004D7856">
        <w:rPr>
          <w:rFonts w:ascii="Arial" w:hAnsi="Arial" w:cs="Arial"/>
          <w:color w:val="222222"/>
          <w:shd w:val="clear" w:color="auto" w:fill="FFFFFF"/>
        </w:rPr>
        <w:t xml:space="preserve">. </w:t>
      </w:r>
    </w:p>
    <w:p w:rsidR="004D7856" w:rsidRPr="004D7856" w:rsidRDefault="004D7856" w:rsidP="004D7856">
      <w:pPr>
        <w:spacing w:line="340" w:lineRule="atLeast"/>
        <w:ind w:right="2268"/>
        <w:jc w:val="both"/>
        <w:rPr>
          <w:rFonts w:ascii="Arial" w:hAnsi="Arial" w:cs="Arial"/>
          <w:color w:val="222222"/>
          <w:shd w:val="clear" w:color="auto" w:fill="FFFFFF"/>
        </w:rPr>
      </w:pPr>
      <w:r w:rsidRPr="004D7856">
        <w:rPr>
          <w:rFonts w:ascii="Arial" w:hAnsi="Arial" w:cs="Arial"/>
          <w:color w:val="000000"/>
          <w:shd w:val="clear" w:color="auto" w:fill="FFFFFF"/>
        </w:rPr>
        <w:t xml:space="preserve">Die DKG fordert, dass sich Bund, Länder und GKV in angemessener Weise an der ergänzenden Vorhaltefinanzierung, dem Aufbau eines Strukturfonds und der Finanzierung ambulanter Leistungen an den Krankenhäusern beteiligen. Nur so kann das System tatsächlich weiterentwickelt und umgestaltet werden. </w:t>
      </w:r>
      <w:r w:rsidR="009A0CC1">
        <w:rPr>
          <w:rFonts w:ascii="Arial" w:hAnsi="Arial" w:cs="Arial"/>
          <w:color w:val="000000"/>
          <w:shd w:val="clear" w:color="auto" w:fill="FFFFFF"/>
        </w:rPr>
        <w:t>„</w:t>
      </w:r>
      <w:r w:rsidRPr="004D7856">
        <w:rPr>
          <w:rFonts w:ascii="Arial" w:hAnsi="Arial" w:cs="Arial"/>
          <w:color w:val="000000"/>
          <w:shd w:val="clear" w:color="auto" w:fill="FFFFFF"/>
        </w:rPr>
        <w:t>Wir sprechen von einem großen Transformationsprozess. Eine solche Entwicklung kann nur d</w:t>
      </w:r>
      <w:r>
        <w:rPr>
          <w:rFonts w:ascii="Arial" w:hAnsi="Arial" w:cs="Arial"/>
          <w:color w:val="000000"/>
          <w:shd w:val="clear" w:color="auto" w:fill="FFFFFF"/>
        </w:rPr>
        <w:t>ur</w:t>
      </w:r>
      <w:r w:rsidRPr="004D7856">
        <w:rPr>
          <w:rFonts w:ascii="Arial" w:hAnsi="Arial" w:cs="Arial"/>
          <w:color w:val="000000"/>
          <w:shd w:val="clear" w:color="auto" w:fill="FFFFFF"/>
        </w:rPr>
        <w:t>ch nachhaltige Investition</w:t>
      </w:r>
      <w:r w:rsidR="009A0CC1">
        <w:rPr>
          <w:rFonts w:ascii="Arial" w:hAnsi="Arial" w:cs="Arial"/>
          <w:color w:val="000000"/>
          <w:shd w:val="clear" w:color="auto" w:fill="FFFFFF"/>
        </w:rPr>
        <w:t>en</w:t>
      </w:r>
      <w:r w:rsidRPr="004D7856">
        <w:rPr>
          <w:rFonts w:ascii="Arial" w:hAnsi="Arial" w:cs="Arial"/>
          <w:color w:val="000000"/>
          <w:shd w:val="clear" w:color="auto" w:fill="FFFFFF"/>
        </w:rPr>
        <w:t xml:space="preserve"> gelingen“, sagt Gaß.</w:t>
      </w:r>
    </w:p>
    <w:p w:rsidR="003315BA" w:rsidRPr="004D7856" w:rsidRDefault="004D7856" w:rsidP="004D7856">
      <w:pPr>
        <w:spacing w:line="340" w:lineRule="atLeast"/>
        <w:ind w:right="2268"/>
        <w:jc w:val="both"/>
        <w:rPr>
          <w:rFonts w:ascii="Arial" w:eastAsia="Times New Roman" w:hAnsi="Arial" w:cs="Arial"/>
          <w:bCs/>
          <w:lang w:eastAsia="de-DE"/>
        </w:rPr>
      </w:pPr>
      <w:r w:rsidRPr="004D7856">
        <w:rPr>
          <w:rFonts w:ascii="Arial" w:hAnsi="Arial" w:cs="Arial"/>
          <w:color w:val="222222"/>
          <w:shd w:val="clear" w:color="auto" w:fill="FFFFFF"/>
        </w:rPr>
        <w:t>Wenn Mitglieder der Regierungskommission selb</w:t>
      </w:r>
      <w:r w:rsidR="001544F5">
        <w:rPr>
          <w:rFonts w:ascii="Arial" w:hAnsi="Arial" w:cs="Arial"/>
          <w:color w:val="222222"/>
          <w:shd w:val="clear" w:color="auto" w:fill="FFFFFF"/>
        </w:rPr>
        <w:t>st</w:t>
      </w:r>
      <w:r w:rsidRPr="004D7856">
        <w:rPr>
          <w:rFonts w:ascii="Arial" w:hAnsi="Arial" w:cs="Arial"/>
          <w:color w:val="222222"/>
          <w:shd w:val="clear" w:color="auto" w:fill="FFFFFF"/>
        </w:rPr>
        <w:t xml:space="preserve"> von 100 Milliarden </w:t>
      </w:r>
      <w:r w:rsidR="009A0CC1">
        <w:rPr>
          <w:rFonts w:ascii="Arial" w:hAnsi="Arial" w:cs="Arial"/>
          <w:color w:val="222222"/>
          <w:shd w:val="clear" w:color="auto" w:fill="FFFFFF"/>
        </w:rPr>
        <w:t>Euro</w:t>
      </w:r>
      <w:r w:rsidRPr="004D7856">
        <w:rPr>
          <w:rFonts w:ascii="Arial" w:hAnsi="Arial" w:cs="Arial"/>
          <w:color w:val="222222"/>
          <w:shd w:val="clear" w:color="auto" w:fill="FFFFFF"/>
        </w:rPr>
        <w:t xml:space="preserve"> Investitionsmittel</w:t>
      </w:r>
      <w:r>
        <w:rPr>
          <w:rFonts w:ascii="Arial" w:hAnsi="Arial" w:cs="Arial"/>
          <w:color w:val="222222"/>
          <w:shd w:val="clear" w:color="auto" w:fill="FFFFFF"/>
        </w:rPr>
        <w:t>b</w:t>
      </w:r>
      <w:r w:rsidRPr="004D7856">
        <w:rPr>
          <w:rFonts w:ascii="Arial" w:hAnsi="Arial" w:cs="Arial"/>
          <w:color w:val="222222"/>
          <w:shd w:val="clear" w:color="auto" w:fill="FFFFFF"/>
        </w:rPr>
        <w:t>edarf</w:t>
      </w:r>
      <w:r>
        <w:rPr>
          <w:rFonts w:ascii="Arial" w:hAnsi="Arial" w:cs="Arial"/>
          <w:color w:val="222222"/>
          <w:shd w:val="clear" w:color="auto" w:fill="FFFFFF"/>
        </w:rPr>
        <w:t xml:space="preserve"> sprechen</w:t>
      </w:r>
      <w:r w:rsidRPr="004D7856">
        <w:rPr>
          <w:rFonts w:ascii="Arial" w:hAnsi="Arial" w:cs="Arial"/>
          <w:color w:val="222222"/>
          <w:shd w:val="clear" w:color="auto" w:fill="FFFFFF"/>
        </w:rPr>
        <w:t xml:space="preserve">, </w:t>
      </w:r>
      <w:r>
        <w:rPr>
          <w:rFonts w:ascii="Arial" w:hAnsi="Arial" w:cs="Arial"/>
          <w:color w:val="222222"/>
          <w:shd w:val="clear" w:color="auto" w:fill="FFFFFF"/>
        </w:rPr>
        <w:t xml:space="preserve">um </w:t>
      </w:r>
      <w:r w:rsidRPr="004D7856">
        <w:rPr>
          <w:rFonts w:ascii="Arial" w:hAnsi="Arial" w:cs="Arial"/>
          <w:color w:val="222222"/>
          <w:shd w:val="clear" w:color="auto" w:fill="FFFFFF"/>
        </w:rPr>
        <w:t xml:space="preserve">die geplante Strukturreform umzusetzen, müssen diese auch in den Haushalt eingepreist werden. Und dies nicht erst irgendwann in der Zukunft, sondern jetzt. </w:t>
      </w:r>
      <w:r w:rsidR="009A0CC1">
        <w:rPr>
          <w:rFonts w:ascii="Arial" w:hAnsi="Arial" w:cs="Arial"/>
          <w:color w:val="222222"/>
          <w:shd w:val="clear" w:color="auto" w:fill="FFFFFF"/>
        </w:rPr>
        <w:t>„</w:t>
      </w:r>
      <w:r w:rsidRPr="004D7856">
        <w:rPr>
          <w:rFonts w:ascii="Arial" w:hAnsi="Arial" w:cs="Arial"/>
          <w:color w:val="222222"/>
          <w:shd w:val="clear" w:color="auto" w:fill="FFFFFF"/>
        </w:rPr>
        <w:t>Es ist Zeit</w:t>
      </w:r>
      <w:r w:rsidR="009A0CC1">
        <w:rPr>
          <w:rFonts w:ascii="Arial" w:hAnsi="Arial" w:cs="Arial"/>
          <w:color w:val="222222"/>
          <w:shd w:val="clear" w:color="auto" w:fill="FFFFFF"/>
        </w:rPr>
        <w:t>,</w:t>
      </w:r>
      <w:r w:rsidRPr="004D7856">
        <w:rPr>
          <w:rFonts w:ascii="Arial" w:hAnsi="Arial" w:cs="Arial"/>
          <w:color w:val="222222"/>
          <w:shd w:val="clear" w:color="auto" w:fill="FFFFFF"/>
        </w:rPr>
        <w:t xml:space="preserve"> ein </w:t>
      </w:r>
      <w:r w:rsidR="000B71CA">
        <w:rPr>
          <w:rFonts w:ascii="Arial" w:hAnsi="Arial" w:cs="Arial"/>
          <w:color w:val="222222"/>
          <w:shd w:val="clear" w:color="auto" w:fill="FFFFFF"/>
        </w:rPr>
        <w:t>‚</w:t>
      </w:r>
      <w:r w:rsidRPr="004D7856">
        <w:rPr>
          <w:rFonts w:ascii="Arial" w:hAnsi="Arial" w:cs="Arial"/>
          <w:color w:val="222222"/>
          <w:shd w:val="clear" w:color="auto" w:fill="FFFFFF"/>
        </w:rPr>
        <w:t>Sondervermögen Krankenhaus</w:t>
      </w:r>
      <w:r w:rsidR="000B71CA">
        <w:rPr>
          <w:rFonts w:ascii="Arial" w:hAnsi="Arial" w:cs="Arial"/>
          <w:color w:val="222222"/>
          <w:shd w:val="clear" w:color="auto" w:fill="FFFFFF"/>
        </w:rPr>
        <w:t>‘</w:t>
      </w:r>
      <w:r w:rsidRPr="004D7856">
        <w:rPr>
          <w:rFonts w:ascii="Arial" w:hAnsi="Arial" w:cs="Arial"/>
          <w:color w:val="222222"/>
          <w:shd w:val="clear" w:color="auto" w:fill="FFFFFF"/>
        </w:rPr>
        <w:t xml:space="preserve"> einzurichten, das den Reformprozess der nächsten Jahre finanziert, absichert und begleitet</w:t>
      </w:r>
      <w:r>
        <w:rPr>
          <w:rFonts w:ascii="Arial" w:hAnsi="Arial" w:cs="Arial"/>
          <w:color w:val="222222"/>
          <w:shd w:val="clear" w:color="auto" w:fill="FFFFFF"/>
        </w:rPr>
        <w:t xml:space="preserve">“, so </w:t>
      </w:r>
      <w:r w:rsidR="007074BA">
        <w:rPr>
          <w:rFonts w:ascii="Arial" w:hAnsi="Arial" w:cs="Arial"/>
          <w:color w:val="222222"/>
          <w:shd w:val="clear" w:color="auto" w:fill="FFFFFF"/>
        </w:rPr>
        <w:t>Gaß</w:t>
      </w:r>
      <w:r w:rsidR="007074BA" w:rsidRPr="004D7856">
        <w:rPr>
          <w:rFonts w:ascii="Arial" w:hAnsi="Arial" w:cs="Arial"/>
          <w:color w:val="222222"/>
          <w:shd w:val="clear" w:color="auto" w:fill="FFFFFF"/>
        </w:rPr>
        <w:t>.</w:t>
      </w:r>
      <w:r w:rsidR="003315BA" w:rsidRPr="004D7856">
        <w:rPr>
          <w:rFonts w:ascii="Arial" w:eastAsia="Times New Roman" w:hAnsi="Arial" w:cs="Arial"/>
          <w:bCs/>
          <w:lang w:eastAsia="de-DE"/>
        </w:rPr>
        <w:t xml:space="preserve"> </w:t>
      </w:r>
    </w:p>
    <w:p w:rsidR="00C930CF" w:rsidRDefault="00C930CF" w:rsidP="00C930CF">
      <w:pPr>
        <w:spacing w:after="0" w:line="340" w:lineRule="atLeast"/>
        <w:ind w:right="2268"/>
        <w:jc w:val="both"/>
        <w:rPr>
          <w:rFonts w:ascii="Arial" w:eastAsia="Times New Roman" w:hAnsi="Arial" w:cs="Arial"/>
          <w:lang w:eastAsia="de-DE"/>
        </w:rPr>
      </w:pPr>
    </w:p>
    <w:p w:rsidR="00383891" w:rsidRPr="00633E3A" w:rsidRDefault="00383891"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Default="0021251B" w:rsidP="0021251B">
      <w:pPr>
        <w:rPr>
          <w:rFonts w:ascii="Arial" w:hAnsi="Arial" w:cs="Arial"/>
          <w:sz w:val="18"/>
        </w:rPr>
      </w:pPr>
    </w:p>
    <w:p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rsidR="004D36A3" w:rsidRDefault="004D36A3" w:rsidP="0021251B">
      <w:pPr>
        <w:jc w:val="right"/>
        <w:rPr>
          <w:rFonts w:ascii="Arial" w:hAnsi="Arial" w:cs="Arial"/>
          <w:sz w:val="18"/>
        </w:rPr>
      </w:pPr>
    </w:p>
    <w:p w:rsidR="0021251B" w:rsidRDefault="004D36A3" w:rsidP="004D36A3">
      <w:pPr>
        <w:tabs>
          <w:tab w:val="left" w:pos="9504"/>
        </w:tabs>
        <w:rPr>
          <w:rFonts w:ascii="Arial" w:hAnsi="Arial" w:cs="Arial"/>
          <w:sz w:val="18"/>
        </w:rPr>
      </w:pPr>
      <w:r>
        <w:rPr>
          <w:rFonts w:ascii="Arial" w:hAnsi="Arial" w:cs="Arial"/>
          <w:sz w:val="18"/>
        </w:rPr>
        <w:tab/>
      </w:r>
    </w:p>
    <w:p w:rsidR="004D36A3" w:rsidRPr="004D36A3" w:rsidRDefault="004D36A3" w:rsidP="004D36A3">
      <w:pPr>
        <w:tabs>
          <w:tab w:val="left" w:pos="9504"/>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069" w:rsidRDefault="00B90069" w:rsidP="008125E6">
      <w:pPr>
        <w:spacing w:after="0"/>
      </w:pPr>
      <w:r>
        <w:separator/>
      </w:r>
    </w:p>
  </w:endnote>
  <w:endnote w:type="continuationSeparator" w:id="0">
    <w:p w:rsidR="00B90069" w:rsidRDefault="00B9006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069" w:rsidRDefault="00B90069" w:rsidP="008125E6">
      <w:pPr>
        <w:spacing w:after="0"/>
      </w:pPr>
      <w:r>
        <w:separator/>
      </w:r>
    </w:p>
  </w:footnote>
  <w:footnote w:type="continuationSeparator" w:id="0">
    <w:p w:rsidR="00B90069" w:rsidRDefault="00B9006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B71CA"/>
    <w:rsid w:val="000C54EE"/>
    <w:rsid w:val="000D4C11"/>
    <w:rsid w:val="000F61BB"/>
    <w:rsid w:val="00111CA4"/>
    <w:rsid w:val="00121889"/>
    <w:rsid w:val="001253E9"/>
    <w:rsid w:val="001333C7"/>
    <w:rsid w:val="001544F5"/>
    <w:rsid w:val="001734CD"/>
    <w:rsid w:val="00176B50"/>
    <w:rsid w:val="00181516"/>
    <w:rsid w:val="00183CBD"/>
    <w:rsid w:val="001921E4"/>
    <w:rsid w:val="001962FD"/>
    <w:rsid w:val="00197695"/>
    <w:rsid w:val="001C0544"/>
    <w:rsid w:val="001C3565"/>
    <w:rsid w:val="001C3900"/>
    <w:rsid w:val="001C561E"/>
    <w:rsid w:val="001C7245"/>
    <w:rsid w:val="00205E46"/>
    <w:rsid w:val="002116E1"/>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15BA"/>
    <w:rsid w:val="00335088"/>
    <w:rsid w:val="00350E79"/>
    <w:rsid w:val="00354602"/>
    <w:rsid w:val="00362EF7"/>
    <w:rsid w:val="00363F93"/>
    <w:rsid w:val="00383891"/>
    <w:rsid w:val="00396599"/>
    <w:rsid w:val="003B4AC3"/>
    <w:rsid w:val="003D3A58"/>
    <w:rsid w:val="003E7E92"/>
    <w:rsid w:val="00407552"/>
    <w:rsid w:val="00407AB7"/>
    <w:rsid w:val="00413F2A"/>
    <w:rsid w:val="00440091"/>
    <w:rsid w:val="00452B50"/>
    <w:rsid w:val="0046296B"/>
    <w:rsid w:val="00462B9F"/>
    <w:rsid w:val="0046608A"/>
    <w:rsid w:val="00482684"/>
    <w:rsid w:val="004915FE"/>
    <w:rsid w:val="004B392D"/>
    <w:rsid w:val="004B5A0A"/>
    <w:rsid w:val="004D36A3"/>
    <w:rsid w:val="004D7856"/>
    <w:rsid w:val="004E40FA"/>
    <w:rsid w:val="004E47E0"/>
    <w:rsid w:val="004F0985"/>
    <w:rsid w:val="004F46DC"/>
    <w:rsid w:val="0052054C"/>
    <w:rsid w:val="00532B8C"/>
    <w:rsid w:val="0053749D"/>
    <w:rsid w:val="00540348"/>
    <w:rsid w:val="00540AF0"/>
    <w:rsid w:val="00540DD3"/>
    <w:rsid w:val="0056210E"/>
    <w:rsid w:val="00570C6B"/>
    <w:rsid w:val="0058674F"/>
    <w:rsid w:val="00586EFC"/>
    <w:rsid w:val="0059029D"/>
    <w:rsid w:val="005A0D6A"/>
    <w:rsid w:val="005A55B7"/>
    <w:rsid w:val="005A6566"/>
    <w:rsid w:val="005B067E"/>
    <w:rsid w:val="005B100C"/>
    <w:rsid w:val="005C2BD9"/>
    <w:rsid w:val="005D1C55"/>
    <w:rsid w:val="005E58BC"/>
    <w:rsid w:val="005F5C6C"/>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3635"/>
    <w:rsid w:val="00700218"/>
    <w:rsid w:val="0070619D"/>
    <w:rsid w:val="007074BA"/>
    <w:rsid w:val="00717437"/>
    <w:rsid w:val="00727516"/>
    <w:rsid w:val="00734946"/>
    <w:rsid w:val="007755F0"/>
    <w:rsid w:val="0078717D"/>
    <w:rsid w:val="00795922"/>
    <w:rsid w:val="007C44FC"/>
    <w:rsid w:val="008125E6"/>
    <w:rsid w:val="0082273F"/>
    <w:rsid w:val="00835799"/>
    <w:rsid w:val="00850E59"/>
    <w:rsid w:val="008556B9"/>
    <w:rsid w:val="0085661D"/>
    <w:rsid w:val="008818E7"/>
    <w:rsid w:val="00894E03"/>
    <w:rsid w:val="008B2132"/>
    <w:rsid w:val="008B37EB"/>
    <w:rsid w:val="008B7F36"/>
    <w:rsid w:val="008C552E"/>
    <w:rsid w:val="008D015E"/>
    <w:rsid w:val="008E50AB"/>
    <w:rsid w:val="008E5967"/>
    <w:rsid w:val="00916C45"/>
    <w:rsid w:val="00925BFC"/>
    <w:rsid w:val="0095389B"/>
    <w:rsid w:val="0095543A"/>
    <w:rsid w:val="00957747"/>
    <w:rsid w:val="00972647"/>
    <w:rsid w:val="00974A1B"/>
    <w:rsid w:val="00980D81"/>
    <w:rsid w:val="00995C59"/>
    <w:rsid w:val="00997648"/>
    <w:rsid w:val="009A0CC1"/>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1BD"/>
    <w:rsid w:val="00B65874"/>
    <w:rsid w:val="00B74141"/>
    <w:rsid w:val="00B7543C"/>
    <w:rsid w:val="00B87286"/>
    <w:rsid w:val="00B90069"/>
    <w:rsid w:val="00BB0243"/>
    <w:rsid w:val="00BE745E"/>
    <w:rsid w:val="00BF222D"/>
    <w:rsid w:val="00BF37CC"/>
    <w:rsid w:val="00C07E7E"/>
    <w:rsid w:val="00C16F15"/>
    <w:rsid w:val="00C55E7D"/>
    <w:rsid w:val="00C930CF"/>
    <w:rsid w:val="00C9558C"/>
    <w:rsid w:val="00C96C96"/>
    <w:rsid w:val="00CA1110"/>
    <w:rsid w:val="00CB748C"/>
    <w:rsid w:val="00CC21C5"/>
    <w:rsid w:val="00CC2261"/>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06CF"/>
    <w:rsid w:val="00DD0FDE"/>
    <w:rsid w:val="00DD49DE"/>
    <w:rsid w:val="00DD648D"/>
    <w:rsid w:val="00DF579F"/>
    <w:rsid w:val="00E03842"/>
    <w:rsid w:val="00E31F3B"/>
    <w:rsid w:val="00E40E2B"/>
    <w:rsid w:val="00E43AB7"/>
    <w:rsid w:val="00E71D54"/>
    <w:rsid w:val="00E80D92"/>
    <w:rsid w:val="00E865D6"/>
    <w:rsid w:val="00E87038"/>
    <w:rsid w:val="00EB1379"/>
    <w:rsid w:val="00EB3444"/>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9BB7EE2"/>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CF92-6263-4966-8249-EC2F2C47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7</cp:revision>
  <cp:lastPrinted>2018-11-30T09:23:00Z</cp:lastPrinted>
  <dcterms:created xsi:type="dcterms:W3CDTF">2023-02-22T13:34:00Z</dcterms:created>
  <dcterms:modified xsi:type="dcterms:W3CDTF">2023-02-22T14:00:00Z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