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E1B995" w14:textId="415626ED" w:rsidR="009D26E3" w:rsidRPr="0065306F" w:rsidRDefault="0065306F" w:rsidP="009D26E3">
      <w:pPr>
        <w:spacing w:after="0"/>
        <w:rPr>
          <w:rFonts w:ascii="Arial" w:hAnsi="Arial" w:cs="Arial"/>
          <w:sz w:val="32"/>
          <w:szCs w:val="32"/>
        </w:rPr>
      </w:pPr>
      <w:r w:rsidRPr="0065306F">
        <w:rPr>
          <w:rFonts w:ascii="Arial" w:hAnsi="Arial" w:cs="Arial"/>
          <w:sz w:val="32"/>
          <w:szCs w:val="32"/>
        </w:rPr>
        <w:t xml:space="preserve">P r e s </w:t>
      </w:r>
      <w:proofErr w:type="spellStart"/>
      <w:r w:rsidRPr="0065306F">
        <w:rPr>
          <w:rFonts w:ascii="Arial" w:hAnsi="Arial" w:cs="Arial"/>
          <w:sz w:val="32"/>
          <w:szCs w:val="32"/>
        </w:rPr>
        <w:t>s</w:t>
      </w:r>
      <w:proofErr w:type="spellEnd"/>
      <w:r w:rsidRPr="0065306F">
        <w:rPr>
          <w:rFonts w:ascii="Arial" w:hAnsi="Arial" w:cs="Arial"/>
          <w:sz w:val="32"/>
          <w:szCs w:val="32"/>
        </w:rPr>
        <w:t xml:space="preserve"> e m i t </w:t>
      </w:r>
      <w:proofErr w:type="spellStart"/>
      <w:r w:rsidRPr="0065306F">
        <w:rPr>
          <w:rFonts w:ascii="Arial" w:hAnsi="Arial" w:cs="Arial"/>
          <w:sz w:val="32"/>
          <w:szCs w:val="32"/>
        </w:rPr>
        <w:t>t</w:t>
      </w:r>
      <w:proofErr w:type="spellEnd"/>
      <w:r w:rsidRPr="0065306F">
        <w:rPr>
          <w:rFonts w:ascii="Arial" w:hAnsi="Arial" w:cs="Arial"/>
          <w:sz w:val="32"/>
          <w:szCs w:val="32"/>
        </w:rPr>
        <w:t xml:space="preserve"> e i l u n g</w:t>
      </w:r>
    </w:p>
    <w:p w14:paraId="3AB0E1BE" w14:textId="35AA2A9D" w:rsidR="00031885" w:rsidRDefault="00031885">
      <w:pPr>
        <w:rPr>
          <w:rFonts w:ascii="Arial" w:hAnsi="Arial" w:cs="Arial"/>
          <w:sz w:val="22"/>
          <w:szCs w:val="22"/>
        </w:rPr>
      </w:pPr>
    </w:p>
    <w:p w14:paraId="61E507E3" w14:textId="0DF57D40" w:rsidR="001962FD" w:rsidRDefault="00DF579F" w:rsidP="00540AF0">
      <w:pPr>
        <w:tabs>
          <w:tab w:val="left" w:pos="4395"/>
          <w:tab w:val="left" w:pos="9781"/>
        </w:tabs>
        <w:spacing w:after="0"/>
        <w:ind w:right="-853"/>
        <w:outlineLvl w:val="0"/>
        <w:rPr>
          <w:rFonts w:ascii="Arial" w:eastAsia="Times New Roman" w:hAnsi="Arial" w:cs="Times New Roman"/>
          <w:b/>
          <w:szCs w:val="20"/>
          <w:u w:val="single"/>
          <w:lang w:eastAsia="de-DE"/>
        </w:rPr>
      </w:pPr>
      <w:r w:rsidRPr="00DF579F">
        <w:rPr>
          <w:rFonts w:ascii="Arial" w:eastAsia="Times New Roman" w:hAnsi="Arial" w:cs="Times New Roman"/>
          <w:b/>
          <w:szCs w:val="20"/>
          <w:u w:val="single"/>
          <w:lang w:eastAsia="de-DE"/>
        </w:rPr>
        <w:t xml:space="preserve">DKG zur </w:t>
      </w:r>
      <w:r w:rsidR="004C0348">
        <w:rPr>
          <w:rFonts w:ascii="Arial" w:eastAsia="Times New Roman" w:hAnsi="Arial" w:cs="Times New Roman"/>
          <w:b/>
          <w:szCs w:val="20"/>
          <w:u w:val="single"/>
          <w:lang w:eastAsia="de-DE"/>
        </w:rPr>
        <w:t>Umsetzung der Nationalen Demenzstrategie</w:t>
      </w:r>
    </w:p>
    <w:p w14:paraId="6DF71387" w14:textId="77777777" w:rsidR="00795922" w:rsidRPr="001962FD" w:rsidRDefault="00795922" w:rsidP="00540AF0">
      <w:pPr>
        <w:tabs>
          <w:tab w:val="left" w:pos="4395"/>
          <w:tab w:val="left" w:pos="9781"/>
        </w:tabs>
        <w:spacing w:after="0"/>
        <w:ind w:right="-853"/>
        <w:outlineLvl w:val="0"/>
        <w:rPr>
          <w:rFonts w:ascii="Arial" w:eastAsia="Times New Roman" w:hAnsi="Arial" w:cs="Times New Roman"/>
          <w:b/>
          <w:szCs w:val="20"/>
          <w:u w:val="single"/>
          <w:lang w:eastAsia="de-DE"/>
        </w:rPr>
      </w:pPr>
    </w:p>
    <w:p w14:paraId="2A6C6D20" w14:textId="4269D578" w:rsidR="001962FD" w:rsidRPr="00462B9F" w:rsidRDefault="004C0348" w:rsidP="001962FD">
      <w:pPr>
        <w:spacing w:after="0" w:line="340" w:lineRule="atLeast"/>
        <w:ind w:right="2268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Krankenhäuser bereiten sich </w:t>
      </w:r>
      <w:proofErr w:type="gramStart"/>
      <w:r>
        <w:rPr>
          <w:rFonts w:ascii="Arial" w:hAnsi="Arial" w:cs="Arial"/>
          <w:b/>
          <w:sz w:val="32"/>
          <w:szCs w:val="32"/>
        </w:rPr>
        <w:t xml:space="preserve">auf </w:t>
      </w:r>
      <w:r w:rsidR="009C2135">
        <w:rPr>
          <w:rFonts w:ascii="Arial" w:hAnsi="Arial" w:cs="Arial"/>
          <w:b/>
          <w:sz w:val="32"/>
          <w:szCs w:val="32"/>
        </w:rPr>
        <w:t>wachsende</w:t>
      </w:r>
      <w:proofErr w:type="gramEnd"/>
      <w:r w:rsidR="009C2135">
        <w:rPr>
          <w:rFonts w:ascii="Arial" w:hAnsi="Arial" w:cs="Arial"/>
          <w:b/>
          <w:sz w:val="32"/>
          <w:szCs w:val="32"/>
        </w:rPr>
        <w:t xml:space="preserve"> Zahl </w:t>
      </w:r>
      <w:r>
        <w:rPr>
          <w:rFonts w:ascii="Arial" w:hAnsi="Arial" w:cs="Arial"/>
          <w:b/>
          <w:sz w:val="32"/>
          <w:szCs w:val="32"/>
        </w:rPr>
        <w:t>demente</w:t>
      </w:r>
      <w:r w:rsidR="009C2135">
        <w:rPr>
          <w:rFonts w:ascii="Arial" w:hAnsi="Arial" w:cs="Arial"/>
          <w:b/>
          <w:sz w:val="32"/>
          <w:szCs w:val="32"/>
        </w:rPr>
        <w:t>r</w:t>
      </w:r>
      <w:r>
        <w:rPr>
          <w:rFonts w:ascii="Arial" w:hAnsi="Arial" w:cs="Arial"/>
          <w:b/>
          <w:sz w:val="32"/>
          <w:szCs w:val="32"/>
        </w:rPr>
        <w:t xml:space="preserve"> Patientinnen und Patienten vor</w:t>
      </w:r>
    </w:p>
    <w:p w14:paraId="1CA3406A" w14:textId="77777777" w:rsidR="001962FD" w:rsidRPr="00633E3A" w:rsidRDefault="001962FD" w:rsidP="001962FD">
      <w:pPr>
        <w:spacing w:after="0" w:line="340" w:lineRule="atLeast"/>
        <w:ind w:right="2268"/>
        <w:jc w:val="both"/>
        <w:rPr>
          <w:rFonts w:ascii="Arial" w:eastAsia="Times New Roman" w:hAnsi="Arial" w:cs="Times New Roman"/>
          <w:lang w:eastAsia="de-DE"/>
        </w:rPr>
      </w:pPr>
    </w:p>
    <w:p w14:paraId="3AB1E838" w14:textId="3650370A" w:rsidR="00727516" w:rsidRDefault="00D30167" w:rsidP="00727516">
      <w:pPr>
        <w:spacing w:line="340" w:lineRule="atLeast"/>
        <w:ind w:right="2268"/>
        <w:jc w:val="both"/>
        <w:rPr>
          <w:rFonts w:ascii="Arial" w:eastAsia="Times New Roman" w:hAnsi="Arial" w:cs="Arial"/>
          <w:bCs/>
          <w:lang w:eastAsia="de-DE"/>
        </w:rPr>
      </w:pPr>
      <w:r w:rsidRPr="00633E3A">
        <w:rPr>
          <w:rFonts w:ascii="Arial" w:eastAsia="Times New Roman" w:hAnsi="Arial" w:cs="Arial"/>
          <w:lang w:eastAsia="de-DE"/>
        </w:rPr>
        <w:t xml:space="preserve">Berlin, </w:t>
      </w:r>
      <w:r w:rsidR="000C54EE">
        <w:rPr>
          <w:rFonts w:ascii="Arial" w:eastAsia="Times New Roman" w:hAnsi="Arial" w:cs="Arial"/>
          <w:lang w:eastAsia="de-DE"/>
        </w:rPr>
        <w:fldChar w:fldCharType="begin"/>
      </w:r>
      <w:r w:rsidR="000C54EE">
        <w:rPr>
          <w:rFonts w:ascii="Arial" w:eastAsia="Times New Roman" w:hAnsi="Arial" w:cs="Arial"/>
          <w:lang w:eastAsia="de-DE"/>
        </w:rPr>
        <w:instrText xml:space="preserve"> TIME \@ "d. MMMM yyyy" </w:instrText>
      </w:r>
      <w:r w:rsidR="000C54EE">
        <w:rPr>
          <w:rFonts w:ascii="Arial" w:eastAsia="Times New Roman" w:hAnsi="Arial" w:cs="Arial"/>
          <w:lang w:eastAsia="de-DE"/>
        </w:rPr>
        <w:fldChar w:fldCharType="separate"/>
      </w:r>
      <w:r w:rsidR="007D3631">
        <w:rPr>
          <w:rFonts w:ascii="Arial" w:eastAsia="Times New Roman" w:hAnsi="Arial" w:cs="Arial"/>
          <w:noProof/>
          <w:lang w:eastAsia="de-DE"/>
        </w:rPr>
        <w:t>10. Februar 2023</w:t>
      </w:r>
      <w:r w:rsidR="000C54EE">
        <w:rPr>
          <w:rFonts w:ascii="Arial" w:eastAsia="Times New Roman" w:hAnsi="Arial" w:cs="Arial"/>
          <w:lang w:eastAsia="de-DE"/>
        </w:rPr>
        <w:fldChar w:fldCharType="end"/>
      </w:r>
      <w:r w:rsidR="000C54EE">
        <w:rPr>
          <w:rFonts w:ascii="Arial" w:eastAsia="Times New Roman" w:hAnsi="Arial" w:cs="Arial"/>
          <w:lang w:eastAsia="de-DE"/>
        </w:rPr>
        <w:t xml:space="preserve"> </w:t>
      </w:r>
      <w:r w:rsidR="0052054C" w:rsidRPr="00633E3A">
        <w:rPr>
          <w:rFonts w:ascii="Arial" w:eastAsia="Times New Roman" w:hAnsi="Arial" w:cs="Arial"/>
          <w:lang w:eastAsia="de-DE"/>
        </w:rPr>
        <w:t>–</w:t>
      </w:r>
      <w:r w:rsidR="000906C3">
        <w:rPr>
          <w:rFonts w:ascii="Arial" w:eastAsia="Times New Roman" w:hAnsi="Arial" w:cs="Arial"/>
          <w:lang w:eastAsia="de-DE"/>
        </w:rPr>
        <w:t xml:space="preserve"> </w:t>
      </w:r>
      <w:r w:rsidR="00E77952">
        <w:rPr>
          <w:rFonts w:ascii="Arial" w:eastAsia="Times New Roman" w:hAnsi="Arial" w:cs="Arial"/>
          <w:bCs/>
          <w:lang w:eastAsia="de-DE"/>
        </w:rPr>
        <w:t xml:space="preserve">Die deutschen Krankenhäuser haben grundlegende Anforderungen der Nationalen Demenzstrategie in ihren Krankenhäusern bereits umgesetzt. Das ergab eine Studie des Deutschen Krankenhausinstituts (DKI) im Auftrag der Deutschen Krankenhausgesellschaft (DKG). </w:t>
      </w:r>
    </w:p>
    <w:p w14:paraId="0175D462" w14:textId="330A779F" w:rsidR="00F92C4A" w:rsidRDefault="00E12BB5" w:rsidP="00727516">
      <w:pPr>
        <w:spacing w:line="340" w:lineRule="atLeast"/>
        <w:ind w:right="2268"/>
        <w:jc w:val="both"/>
        <w:rPr>
          <w:rFonts w:ascii="Arial" w:eastAsia="Times New Roman" w:hAnsi="Arial" w:cs="Arial"/>
          <w:bCs/>
          <w:lang w:eastAsia="de-DE"/>
        </w:rPr>
      </w:pPr>
      <w:r>
        <w:rPr>
          <w:rFonts w:ascii="Arial" w:eastAsia="Times New Roman" w:hAnsi="Arial" w:cs="Arial"/>
          <w:bCs/>
          <w:lang w:eastAsia="de-DE"/>
        </w:rPr>
        <w:t>Mehr als ein Viertel</w:t>
      </w:r>
      <w:r w:rsidR="00E77952">
        <w:rPr>
          <w:rFonts w:ascii="Arial" w:eastAsia="Times New Roman" w:hAnsi="Arial" w:cs="Arial"/>
          <w:bCs/>
          <w:lang w:eastAsia="de-DE"/>
        </w:rPr>
        <w:t xml:space="preserve"> der Krankenhaus-Patientinnen und -Patienten </w:t>
      </w:r>
      <w:r w:rsidR="009528F8">
        <w:rPr>
          <w:rFonts w:ascii="Arial" w:eastAsia="Times New Roman" w:hAnsi="Arial" w:cs="Arial"/>
          <w:bCs/>
          <w:lang w:eastAsia="de-DE"/>
        </w:rPr>
        <w:t>ist</w:t>
      </w:r>
      <w:r w:rsidR="00E77952">
        <w:rPr>
          <w:rFonts w:ascii="Arial" w:eastAsia="Times New Roman" w:hAnsi="Arial" w:cs="Arial"/>
          <w:bCs/>
          <w:lang w:eastAsia="de-DE"/>
        </w:rPr>
        <w:t xml:space="preserve"> älter als 80 Jahre, 16 </w:t>
      </w:r>
      <w:r w:rsidR="009528F8">
        <w:rPr>
          <w:rFonts w:ascii="Arial" w:eastAsia="Times New Roman" w:hAnsi="Arial" w:cs="Arial"/>
          <w:bCs/>
          <w:lang w:eastAsia="de-DE"/>
        </w:rPr>
        <w:t xml:space="preserve">Prozent </w:t>
      </w:r>
      <w:r w:rsidR="00E77952">
        <w:rPr>
          <w:rFonts w:ascii="Arial" w:eastAsia="Times New Roman" w:hAnsi="Arial" w:cs="Arial"/>
          <w:bCs/>
          <w:lang w:eastAsia="de-DE"/>
        </w:rPr>
        <w:t>aller stationär behandelten</w:t>
      </w:r>
      <w:r>
        <w:rPr>
          <w:rFonts w:ascii="Arial" w:eastAsia="Times New Roman" w:hAnsi="Arial" w:cs="Arial"/>
          <w:bCs/>
          <w:lang w:eastAsia="de-DE"/>
        </w:rPr>
        <w:t xml:space="preserve"> Patientinnen und Patienten</w:t>
      </w:r>
      <w:r w:rsidR="00E77952">
        <w:rPr>
          <w:rFonts w:ascii="Arial" w:eastAsia="Times New Roman" w:hAnsi="Arial" w:cs="Arial"/>
          <w:bCs/>
          <w:lang w:eastAsia="de-DE"/>
        </w:rPr>
        <w:t xml:space="preserve"> leiden unter verschiedenen Formen von Demenz</w:t>
      </w:r>
      <w:r>
        <w:rPr>
          <w:rFonts w:ascii="Arial" w:eastAsia="Times New Roman" w:hAnsi="Arial" w:cs="Arial"/>
          <w:bCs/>
          <w:lang w:eastAsia="de-DE"/>
        </w:rPr>
        <w:t xml:space="preserve"> bzw. einer kognitiven Störung</w:t>
      </w:r>
      <w:r w:rsidR="00E77952">
        <w:rPr>
          <w:rFonts w:ascii="Arial" w:eastAsia="Times New Roman" w:hAnsi="Arial" w:cs="Arial"/>
          <w:bCs/>
          <w:lang w:eastAsia="de-DE"/>
        </w:rPr>
        <w:t xml:space="preserve">. Die Demenzstrategie der Bundesregierung sieht vor, mit medizinischen, baulichen und pflegerischen Anpassungen stärker auf diese Gruppe einzugehen, die besonderer Betreuung bedarf. </w:t>
      </w:r>
      <w:r w:rsidR="004C0348">
        <w:rPr>
          <w:rFonts w:ascii="Arial" w:eastAsia="Times New Roman" w:hAnsi="Arial" w:cs="Arial"/>
          <w:bCs/>
          <w:lang w:eastAsia="de-DE"/>
        </w:rPr>
        <w:t xml:space="preserve">Bereits zwei Drittel der Krankenhäuser haben einen speziellen Bereich zur Betreuung dementer Menschen, 94 Prozent bieten systematische Fortbildungen an. In den meisten Häusern gehört das Thema Demenz zum Fortbildungsstandard. </w:t>
      </w:r>
      <w:r w:rsidR="00F92C4A">
        <w:rPr>
          <w:rFonts w:ascii="Arial" w:eastAsia="Times New Roman" w:hAnsi="Arial" w:cs="Arial"/>
          <w:bCs/>
          <w:lang w:eastAsia="de-DE"/>
        </w:rPr>
        <w:t xml:space="preserve">Auch die systematische Planung der Zimmerbelegung mit Rücksicht auf Demenz ist in den Krankenhäusern üblich. </w:t>
      </w:r>
    </w:p>
    <w:p w14:paraId="72BED85B" w14:textId="67639B25" w:rsidR="00F92C4A" w:rsidRDefault="00284907" w:rsidP="00F92C4A">
      <w:pPr>
        <w:spacing w:line="340" w:lineRule="atLeast"/>
        <w:ind w:right="2268"/>
        <w:jc w:val="both"/>
        <w:rPr>
          <w:rFonts w:ascii="Arial" w:eastAsia="Times New Roman" w:hAnsi="Arial" w:cs="Arial"/>
          <w:bCs/>
          <w:lang w:eastAsia="de-DE"/>
        </w:rPr>
      </w:pPr>
      <w:r>
        <w:rPr>
          <w:rFonts w:ascii="Arial" w:eastAsia="Times New Roman" w:hAnsi="Arial" w:cs="Arial"/>
          <w:bCs/>
          <w:lang w:eastAsia="de-DE"/>
        </w:rPr>
        <w:t xml:space="preserve">„Der demografische Wandel lässt den Anteil der Demenzerkrankten in den kommenden Jahren weiter steigen. Studien sprechen von 2,7 Millionen Menschen im Jahr 2050. </w:t>
      </w:r>
      <w:r w:rsidR="00414F87">
        <w:rPr>
          <w:rFonts w:ascii="Arial" w:eastAsia="Times New Roman" w:hAnsi="Arial" w:cs="Arial"/>
          <w:bCs/>
          <w:lang w:eastAsia="de-DE"/>
        </w:rPr>
        <w:t>Viele diese</w:t>
      </w:r>
      <w:r w:rsidR="009528F8">
        <w:rPr>
          <w:rFonts w:ascii="Arial" w:eastAsia="Times New Roman" w:hAnsi="Arial" w:cs="Arial"/>
          <w:bCs/>
          <w:lang w:eastAsia="de-DE"/>
        </w:rPr>
        <w:t>r</w:t>
      </w:r>
      <w:r w:rsidR="00414F87">
        <w:rPr>
          <w:rFonts w:ascii="Arial" w:eastAsia="Times New Roman" w:hAnsi="Arial" w:cs="Arial"/>
          <w:bCs/>
          <w:lang w:eastAsia="de-DE"/>
        </w:rPr>
        <w:t xml:space="preserve"> Menschen benötigen schon aufgrund ihres Alters häufiger Behandlung in einem Krankenhaus. Die Kranken</w:t>
      </w:r>
      <w:r w:rsidR="00E12BB5">
        <w:rPr>
          <w:rFonts w:ascii="Arial" w:eastAsia="Times New Roman" w:hAnsi="Arial" w:cs="Arial"/>
          <w:bCs/>
          <w:lang w:eastAsia="de-DE"/>
        </w:rPr>
        <w:t xml:space="preserve">häuser stellen sich auf diese neuen Herausforderungen ein“, erklärt der Vorstandsvorsitzende der DKG, Dr. Gerald Gaß. </w:t>
      </w:r>
      <w:r w:rsidR="00F92C4A">
        <w:rPr>
          <w:rFonts w:ascii="Arial" w:eastAsia="Times New Roman" w:hAnsi="Arial" w:cs="Arial"/>
          <w:bCs/>
          <w:lang w:eastAsia="de-DE"/>
        </w:rPr>
        <w:t xml:space="preserve">Verbesserungspotentiale gibt es vor allem beim weiteren Ausbau der Personalfortbildung und bei der an Demenz angepassten Taktung von Untersuchungen. </w:t>
      </w:r>
    </w:p>
    <w:p w14:paraId="1E232E51" w14:textId="4D60FCEB" w:rsidR="00E12BB5" w:rsidRDefault="00E12BB5" w:rsidP="00727516">
      <w:pPr>
        <w:spacing w:line="340" w:lineRule="atLeast"/>
        <w:ind w:right="2268"/>
        <w:jc w:val="both"/>
        <w:rPr>
          <w:rFonts w:ascii="Arial" w:eastAsia="Times New Roman" w:hAnsi="Arial" w:cs="Arial"/>
          <w:bCs/>
          <w:lang w:eastAsia="de-DE"/>
        </w:rPr>
      </w:pPr>
      <w:r>
        <w:rPr>
          <w:rFonts w:ascii="Arial" w:eastAsia="Times New Roman" w:hAnsi="Arial" w:cs="Arial"/>
          <w:bCs/>
          <w:lang w:eastAsia="de-DE"/>
        </w:rPr>
        <w:t xml:space="preserve">„Gerade im Bereich der persönlichen Betreuung gibt es noch   Ausbaupotential. Das zeigt ein weiteres Mal, wie wichtig es ist, den </w:t>
      </w:r>
      <w:r>
        <w:rPr>
          <w:rFonts w:ascii="Arial" w:eastAsia="Times New Roman" w:hAnsi="Arial" w:cs="Arial"/>
          <w:bCs/>
          <w:lang w:eastAsia="de-DE"/>
        </w:rPr>
        <w:lastRenderedPageBreak/>
        <w:t xml:space="preserve">Fachkräftemangel im Krankenhaus anzugehen. Auch der Umbau der Gebäude ist kostenintensiv. Demenzkranke benötigen besonders gestaltete </w:t>
      </w:r>
      <w:r w:rsidR="009528F8">
        <w:rPr>
          <w:rFonts w:ascii="Arial" w:eastAsia="Times New Roman" w:hAnsi="Arial" w:cs="Arial"/>
          <w:bCs/>
          <w:lang w:eastAsia="de-DE"/>
        </w:rPr>
        <w:t>Räume</w:t>
      </w:r>
      <w:r>
        <w:rPr>
          <w:rFonts w:ascii="Arial" w:eastAsia="Times New Roman" w:hAnsi="Arial" w:cs="Arial"/>
          <w:bCs/>
          <w:lang w:eastAsia="de-DE"/>
        </w:rPr>
        <w:t>, Sitzecken und eine stressfreie Umgebung, die die Orientierung erleichtert. Der überwiegende Teil der Krankenhäuser hat hier bereits viele</w:t>
      </w:r>
      <w:r w:rsidR="009528F8">
        <w:rPr>
          <w:rFonts w:ascii="Arial" w:eastAsia="Times New Roman" w:hAnsi="Arial" w:cs="Arial"/>
          <w:bCs/>
          <w:lang w:eastAsia="de-DE"/>
        </w:rPr>
        <w:t>s</w:t>
      </w:r>
      <w:bookmarkStart w:id="0" w:name="_GoBack"/>
      <w:bookmarkEnd w:id="0"/>
      <w:r>
        <w:rPr>
          <w:rFonts w:ascii="Arial" w:eastAsia="Times New Roman" w:hAnsi="Arial" w:cs="Arial"/>
          <w:bCs/>
          <w:lang w:eastAsia="de-DE"/>
        </w:rPr>
        <w:t xml:space="preserve"> umgesetzt. Aber angesichts einer riesigen Investitionslücke von drei Milliarden Euro ist dies für die Krankenhäuser eine große Herausforderung“, so Gaß. </w:t>
      </w:r>
    </w:p>
    <w:p w14:paraId="35B06DF5" w14:textId="6F7BCFB8" w:rsidR="005A0D6A" w:rsidRDefault="005A0D6A" w:rsidP="005A0D6A">
      <w:pPr>
        <w:spacing w:line="340" w:lineRule="atLeast"/>
        <w:ind w:right="2268"/>
        <w:jc w:val="both"/>
        <w:rPr>
          <w:rFonts w:ascii="Arial" w:eastAsia="Times New Roman" w:hAnsi="Arial" w:cs="Arial"/>
          <w:bCs/>
          <w:lang w:eastAsia="de-DE"/>
        </w:rPr>
      </w:pPr>
    </w:p>
    <w:p w14:paraId="7755DE1F" w14:textId="1C5DA94F" w:rsidR="0021251B" w:rsidRDefault="0058674F" w:rsidP="00C930CF">
      <w:pPr>
        <w:tabs>
          <w:tab w:val="left" w:pos="7371"/>
          <w:tab w:val="left" w:pos="7513"/>
        </w:tabs>
        <w:spacing w:line="280" w:lineRule="atLeast"/>
        <w:ind w:right="2268"/>
        <w:jc w:val="both"/>
        <w:rPr>
          <w:rFonts w:ascii="Arial" w:hAnsi="Arial" w:cs="Arial"/>
          <w:color w:val="7F7F7F" w:themeColor="text1" w:themeTint="80"/>
          <w:sz w:val="18"/>
        </w:rPr>
      </w:pPr>
      <w:r w:rsidRPr="0058674F">
        <w:rPr>
          <w:rFonts w:ascii="Arial" w:hAnsi="Arial" w:cs="Arial"/>
          <w:b/>
          <w:color w:val="7F7F7F" w:themeColor="text1" w:themeTint="80"/>
          <w:sz w:val="18"/>
        </w:rPr>
        <w:t>Die Deutsche Krankenhausgesellschaft (DKG)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ist der Dachverband der Krankenhausträger in Deutschland. Sie vertritt die Interessen der 28 Mitglieder – 16 Landesverbände und 12 Spitzenverbände – </w:t>
      </w:r>
      <w:r w:rsidR="00586EFC" w:rsidRPr="00586EFC">
        <w:rPr>
          <w:rFonts w:ascii="Arial" w:hAnsi="Arial" w:cs="Arial"/>
          <w:color w:val="7F7F7F" w:themeColor="text1" w:themeTint="80"/>
          <w:sz w:val="18"/>
        </w:rPr>
        <w:t xml:space="preserve">in der Bundes- und EU-Politik </w:t>
      </w:r>
      <w:r w:rsidRPr="0058674F">
        <w:rPr>
          <w:rFonts w:ascii="Arial" w:hAnsi="Arial" w:cs="Arial"/>
          <w:color w:val="7F7F7F" w:themeColor="text1" w:themeTint="80"/>
          <w:sz w:val="18"/>
        </w:rPr>
        <w:t>und nimmt ihr gesetzlich über</w:t>
      </w:r>
      <w:r w:rsidR="008556B9">
        <w:rPr>
          <w:rFonts w:ascii="Arial" w:hAnsi="Arial" w:cs="Arial"/>
          <w:color w:val="7F7F7F" w:themeColor="text1" w:themeTint="80"/>
          <w:sz w:val="18"/>
        </w:rPr>
        <w:t>tragene Aufgaben wahr. Die 1.</w:t>
      </w:r>
      <w:r w:rsidR="00E03842">
        <w:rPr>
          <w:rFonts w:ascii="Arial" w:hAnsi="Arial" w:cs="Arial"/>
          <w:color w:val="7F7F7F" w:themeColor="text1" w:themeTint="80"/>
          <w:sz w:val="18"/>
        </w:rPr>
        <w:t>887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Krankenhäuser versorgen</w:t>
      </w:r>
      <w:r w:rsidR="00DD49DE">
        <w:rPr>
          <w:rFonts w:ascii="Arial" w:hAnsi="Arial" w:cs="Arial"/>
          <w:color w:val="7F7F7F" w:themeColor="text1" w:themeTint="80"/>
          <w:sz w:val="18"/>
        </w:rPr>
        <w:t xml:space="preserve"> jährlich </w:t>
      </w:r>
      <w:r w:rsidR="001921E4">
        <w:rPr>
          <w:rFonts w:ascii="Arial" w:hAnsi="Arial" w:cs="Arial"/>
          <w:color w:val="7F7F7F" w:themeColor="text1" w:themeTint="80"/>
          <w:sz w:val="18"/>
        </w:rPr>
        <w:t>17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Millionen stationäre Patienten</w:t>
      </w:r>
      <w:r w:rsidR="001921E4">
        <w:rPr>
          <w:rFonts w:ascii="Arial" w:hAnsi="Arial" w:cs="Arial"/>
          <w:color w:val="7F7F7F" w:themeColor="text1" w:themeTint="80"/>
          <w:sz w:val="18"/>
        </w:rPr>
        <w:t xml:space="preserve"> (2020) 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und </w:t>
      </w:r>
      <w:r w:rsidR="00363F93">
        <w:rPr>
          <w:rFonts w:ascii="Arial" w:hAnsi="Arial" w:cs="Arial"/>
          <w:color w:val="7F7F7F" w:themeColor="text1" w:themeTint="80"/>
          <w:sz w:val="18"/>
        </w:rPr>
        <w:t xml:space="preserve">rund </w:t>
      </w:r>
      <w:r w:rsidR="00E03842">
        <w:rPr>
          <w:rFonts w:ascii="Arial" w:hAnsi="Arial" w:cs="Arial"/>
          <w:color w:val="7F7F7F" w:themeColor="text1" w:themeTint="80"/>
          <w:sz w:val="18"/>
        </w:rPr>
        <w:t>21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Millionen amb</w:t>
      </w:r>
      <w:r w:rsidR="00F10B67">
        <w:rPr>
          <w:rFonts w:ascii="Arial" w:hAnsi="Arial" w:cs="Arial"/>
          <w:color w:val="7F7F7F" w:themeColor="text1" w:themeTint="80"/>
          <w:sz w:val="18"/>
        </w:rPr>
        <w:t>ulante Behandlungsfälle mit 1,</w:t>
      </w:r>
      <w:r w:rsidR="00E03842">
        <w:rPr>
          <w:rFonts w:ascii="Arial" w:hAnsi="Arial" w:cs="Arial"/>
          <w:color w:val="7F7F7F" w:themeColor="text1" w:themeTint="80"/>
          <w:sz w:val="18"/>
        </w:rPr>
        <w:t>4</w:t>
      </w:r>
      <w:r w:rsidR="00407552">
        <w:rPr>
          <w:rFonts w:ascii="Arial" w:hAnsi="Arial" w:cs="Arial"/>
          <w:color w:val="7F7F7F" w:themeColor="text1" w:themeTint="80"/>
          <w:sz w:val="18"/>
        </w:rPr>
        <w:t xml:space="preserve"> </w:t>
      </w:r>
      <w:r w:rsidR="00FA20E1">
        <w:rPr>
          <w:rFonts w:ascii="Arial" w:hAnsi="Arial" w:cs="Arial"/>
          <w:color w:val="7F7F7F" w:themeColor="text1" w:themeTint="80"/>
          <w:sz w:val="18"/>
        </w:rPr>
        <w:t xml:space="preserve">Millionen Mitarbeitern. Bei </w:t>
      </w:r>
      <w:r w:rsidR="002B52C0">
        <w:rPr>
          <w:rFonts w:ascii="Arial" w:hAnsi="Arial" w:cs="Arial"/>
          <w:color w:val="7F7F7F" w:themeColor="text1" w:themeTint="80"/>
          <w:sz w:val="18"/>
        </w:rPr>
        <w:t>1</w:t>
      </w:r>
      <w:r w:rsidR="001921E4">
        <w:rPr>
          <w:rFonts w:ascii="Arial" w:hAnsi="Arial" w:cs="Arial"/>
          <w:color w:val="7F7F7F" w:themeColor="text1" w:themeTint="80"/>
          <w:sz w:val="18"/>
        </w:rPr>
        <w:t>2</w:t>
      </w:r>
      <w:r w:rsidR="00E03842">
        <w:rPr>
          <w:rFonts w:ascii="Arial" w:hAnsi="Arial" w:cs="Arial"/>
          <w:color w:val="7F7F7F" w:themeColor="text1" w:themeTint="80"/>
          <w:sz w:val="18"/>
        </w:rPr>
        <w:t>7</w:t>
      </w:r>
      <w:r w:rsidR="00AE24DB">
        <w:rPr>
          <w:rFonts w:ascii="Arial" w:hAnsi="Arial" w:cs="Arial"/>
          <w:color w:val="7F7F7F" w:themeColor="text1" w:themeTint="80"/>
          <w:sz w:val="18"/>
        </w:rPr>
        <w:t xml:space="preserve"> </w:t>
      </w:r>
      <w:r w:rsidRPr="0058674F">
        <w:rPr>
          <w:rFonts w:ascii="Arial" w:hAnsi="Arial" w:cs="Arial"/>
          <w:color w:val="7F7F7F" w:themeColor="text1" w:themeTint="80"/>
          <w:sz w:val="18"/>
        </w:rPr>
        <w:t>Milliarden Euro Jahresumsatz in deutschen Krankenhäusern handelt die DKG für einen maßgeblichen Wirtschaftsfaktor im Gesundheitswesen.</w:t>
      </w:r>
    </w:p>
    <w:p w14:paraId="054ECF7D" w14:textId="77777777" w:rsidR="0021251B" w:rsidRPr="0021251B" w:rsidRDefault="0021251B" w:rsidP="0021251B">
      <w:pPr>
        <w:rPr>
          <w:rFonts w:ascii="Arial" w:hAnsi="Arial" w:cs="Arial"/>
          <w:sz w:val="18"/>
        </w:rPr>
      </w:pPr>
    </w:p>
    <w:p w14:paraId="0A88E517" w14:textId="3BF3F589" w:rsidR="0021251B" w:rsidRDefault="0021251B" w:rsidP="0021251B">
      <w:pPr>
        <w:rPr>
          <w:rFonts w:ascii="Arial" w:hAnsi="Arial" w:cs="Arial"/>
          <w:sz w:val="18"/>
        </w:rPr>
      </w:pPr>
    </w:p>
    <w:p w14:paraId="74950092" w14:textId="6F848027" w:rsidR="0021251B" w:rsidRDefault="0021251B" w:rsidP="002A2FC6">
      <w:pPr>
        <w:tabs>
          <w:tab w:val="left" w:pos="8800"/>
          <w:tab w:val="left" w:pos="9110"/>
          <w:tab w:val="left" w:pos="9150"/>
        </w:tabs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</w:p>
    <w:p w14:paraId="6569FD15" w14:textId="62384032" w:rsidR="004D36A3" w:rsidRDefault="004D36A3" w:rsidP="0021251B">
      <w:pPr>
        <w:jc w:val="right"/>
        <w:rPr>
          <w:rFonts w:ascii="Arial" w:hAnsi="Arial" w:cs="Arial"/>
          <w:sz w:val="18"/>
        </w:rPr>
      </w:pPr>
    </w:p>
    <w:p w14:paraId="2303A6C4" w14:textId="44CE1F1F" w:rsidR="0021251B" w:rsidRDefault="004D36A3" w:rsidP="004D36A3">
      <w:pPr>
        <w:tabs>
          <w:tab w:val="left" w:pos="9504"/>
        </w:tabs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ab/>
      </w:r>
    </w:p>
    <w:p w14:paraId="328CB391" w14:textId="77777777" w:rsidR="004D36A3" w:rsidRPr="004D36A3" w:rsidRDefault="004D36A3" w:rsidP="004D36A3">
      <w:pPr>
        <w:tabs>
          <w:tab w:val="left" w:pos="9504"/>
        </w:tabs>
        <w:rPr>
          <w:rFonts w:ascii="Arial" w:hAnsi="Arial" w:cs="Arial"/>
          <w:sz w:val="18"/>
        </w:rPr>
      </w:pPr>
    </w:p>
    <w:sectPr w:rsidR="004D36A3" w:rsidRPr="004D36A3" w:rsidSect="008E50A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526" w:right="276" w:bottom="141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366FB7" w14:textId="77777777" w:rsidR="005364BC" w:rsidRDefault="005364BC" w:rsidP="008125E6">
      <w:pPr>
        <w:spacing w:after="0"/>
      </w:pPr>
      <w:r>
        <w:separator/>
      </w:r>
    </w:p>
  </w:endnote>
  <w:endnote w:type="continuationSeparator" w:id="0">
    <w:p w14:paraId="6FB248C6" w14:textId="77777777" w:rsidR="005364BC" w:rsidRDefault="005364BC" w:rsidP="008125E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CF804B" w14:textId="77777777" w:rsidR="004D36A3" w:rsidRDefault="004D36A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A6D238" w14:textId="77777777" w:rsidR="004D36A3" w:rsidRDefault="004D36A3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FDC35F" w14:textId="1F9E9CA4" w:rsidR="0065306F" w:rsidRPr="008E50AB" w:rsidRDefault="0065306F" w:rsidP="0065306F">
    <w:pPr>
      <w:spacing w:after="0"/>
      <w:ind w:left="8222"/>
      <w:jc w:val="both"/>
      <w:rPr>
        <w:rFonts w:ascii="Arial" w:eastAsia="Times New Roman" w:hAnsi="Arial" w:cs="Times New Roman"/>
        <w:sz w:val="16"/>
        <w:szCs w:val="16"/>
        <w:lang w:eastAsia="de-DE"/>
      </w:rPr>
    </w:pPr>
    <w:r w:rsidRPr="0065306F">
      <w:rPr>
        <w:rFonts w:ascii="Arial" w:eastAsia="Times New Roman" w:hAnsi="Arial" w:cs="Times New Roman"/>
        <w:noProof/>
        <w:sz w:val="16"/>
        <w:szCs w:val="16"/>
        <w:lang w:eastAsia="de-DE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2574E2C" wp14:editId="7A322AEE">
              <wp:simplePos x="0" y="0"/>
              <wp:positionH relativeFrom="column">
                <wp:posOffset>5055870</wp:posOffset>
              </wp:positionH>
              <wp:positionV relativeFrom="paragraph">
                <wp:posOffset>-2772410</wp:posOffset>
              </wp:positionV>
              <wp:extent cx="1466850" cy="3022600"/>
              <wp:effectExtent l="0" t="0" r="0" b="6350"/>
              <wp:wrapNone/>
              <wp:docPr id="30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0" cy="3022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FEA3C7C" w14:textId="77777777" w:rsidR="0065306F" w:rsidRDefault="0065306F" w:rsidP="0065306F">
                          <w:pPr>
                            <w:pBdr>
                              <w:top w:val="single" w:sz="4" w:space="1" w:color="auto"/>
                            </w:pBdr>
                            <w:spacing w:after="0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</w:p>
                        <w:p w14:paraId="08146EB1" w14:textId="45AABABD" w:rsidR="0065306F" w:rsidRPr="00EB444B" w:rsidRDefault="0065306F" w:rsidP="00BB0243">
                          <w:pPr>
                            <w:pBdr>
                              <w:top w:val="single" w:sz="4" w:space="1" w:color="auto"/>
                            </w:pBd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8"/>
                              <w:szCs w:val="18"/>
                            </w:rPr>
                            <w:t>PRESSESTELLE</w:t>
                          </w:r>
                        </w:p>
                        <w:p w14:paraId="7E7178A6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3A1F6152" w14:textId="5C270510" w:rsidR="00AC5BCE" w:rsidRPr="00EB444B" w:rsidRDefault="00AC5BCE" w:rsidP="00AC5BCE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Joachim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Odenbach</w:t>
                          </w:r>
                        </w:p>
                        <w:p w14:paraId="60E55F47" w14:textId="418CE9C5" w:rsidR="00AC5BCE" w:rsidRPr="00EB444B" w:rsidRDefault="00AC5BCE" w:rsidP="00AC5BCE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39801-</w:t>
                          </w: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1020</w:t>
                          </w:r>
                        </w:p>
                        <w:p w14:paraId="525D6CEF" w14:textId="77777777" w:rsidR="00AC5BCE" w:rsidRPr="00AC5BCE" w:rsidRDefault="00AC5BCE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631FBC0E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Holger </w:t>
                          </w:r>
                          <w:r w:rsidRPr="00EB444B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Mages</w:t>
                          </w:r>
                        </w:p>
                        <w:p w14:paraId="537E50D5" w14:textId="52FEA4C5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efon +49 30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398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01-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1022</w:t>
                          </w:r>
                        </w:p>
                        <w:p w14:paraId="2FEFDCDD" w14:textId="253D2227" w:rsidR="0065306F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2F56D837" w14:textId="11924A4E" w:rsidR="0078717D" w:rsidRDefault="0078717D" w:rsidP="0078717D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/>
                              <w:sz w:val="12"/>
                              <w:szCs w:val="12"/>
                            </w:rPr>
                            <w:t xml:space="preserve">Dr. Jörn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2"/>
                              <w:szCs w:val="12"/>
                            </w:rPr>
                            <w:t>Wegner</w:t>
                          </w:r>
                        </w:p>
                        <w:p w14:paraId="5976D3EC" w14:textId="31B17EF6" w:rsidR="0078717D" w:rsidRPr="00EB444B" w:rsidRDefault="0078717D" w:rsidP="0078717D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/>
                              <w:sz w:val="12"/>
                              <w:szCs w:val="12"/>
                            </w:rPr>
                            <w:t>Telefon +49 30 39801-1023</w:t>
                          </w:r>
                        </w:p>
                        <w:p w14:paraId="2D32FA64" w14:textId="77777777" w:rsidR="00717437" w:rsidRPr="00717437" w:rsidRDefault="00717437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42B51E45" w14:textId="7BE0C907" w:rsidR="00717437" w:rsidRPr="00EB444B" w:rsidRDefault="00717437" w:rsidP="00717437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Rike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Stähler</w:t>
                          </w:r>
                        </w:p>
                        <w:p w14:paraId="17BC881A" w14:textId="7C7A5376" w:rsidR="00717437" w:rsidRPr="00EB444B" w:rsidRDefault="00717437" w:rsidP="00717437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39801-</w:t>
                          </w: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1024</w:t>
                          </w:r>
                        </w:p>
                        <w:p w14:paraId="52001A60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7132F9A6" w14:textId="20543A1D" w:rsidR="0021251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SEKRETARIAT</w:t>
                          </w:r>
                        </w:p>
                        <w:p w14:paraId="4BA03C2E" w14:textId="44D16150" w:rsidR="0021251B" w:rsidRDefault="0021251B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Banu </w:t>
                          </w:r>
                          <w:r w:rsidRPr="0021251B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Öztürk</w:t>
                          </w:r>
                        </w:p>
                        <w:p w14:paraId="21694793" w14:textId="10BAF538" w:rsidR="00197695" w:rsidRDefault="0021251B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</w:t>
                          </w:r>
                          <w:r w:rsidR="00197695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-1025</w:t>
                          </w:r>
                        </w:p>
                        <w:p w14:paraId="6F5E1D2A" w14:textId="778A2E95" w:rsidR="004D36A3" w:rsidRDefault="004D36A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Sina</w:t>
                          </w:r>
                          <w:r w:rsidRPr="004D36A3">
                            <w:rPr>
                              <w:rFonts w:ascii="Arial" w:hAnsi="Arial" w:cs="Arial"/>
                              <w:b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4D36A3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Hoffmann</w:t>
                          </w:r>
                        </w:p>
                        <w:p w14:paraId="62132A23" w14:textId="7A956D39" w:rsidR="0021251B" w:rsidRDefault="00197695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39801-1021</w:t>
                          </w:r>
                        </w:p>
                        <w:p w14:paraId="5264653A" w14:textId="77777777" w:rsidR="00197695" w:rsidRPr="00EB444B" w:rsidRDefault="00197695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</w:p>
                        <w:p w14:paraId="4A3E2F77" w14:textId="2B519D1A" w:rsidR="00EB444B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E-Mail pressestelle@dkgev.de</w:t>
                          </w:r>
                        </w:p>
                        <w:p w14:paraId="4F06117C" w14:textId="77777777" w:rsidR="00BB0243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6D1B5D6E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Wegelystraße 3</w:t>
                          </w:r>
                        </w:p>
                        <w:p w14:paraId="4DDC32CE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10623 Berlin</w:t>
                          </w:r>
                        </w:p>
                        <w:p w14:paraId="1395ED9E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sz w:val="8"/>
                              <w:szCs w:val="8"/>
                            </w:rPr>
                          </w:pPr>
                        </w:p>
                        <w:p w14:paraId="3913412D" w14:textId="77777777" w:rsidR="005F6092" w:rsidRPr="00EB444B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sz w:val="8"/>
                              <w:szCs w:val="8"/>
                            </w:rPr>
                          </w:pPr>
                        </w:p>
                        <w:p w14:paraId="4318A3BE" w14:textId="35EFC18B" w:rsidR="0065306F" w:rsidRPr="005F6092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color w:val="096D45"/>
                              <w:sz w:val="14"/>
                              <w:szCs w:val="14"/>
                              <w:lang w:val="it-IT"/>
                            </w:rPr>
                          </w:pPr>
                          <w:r w:rsidRPr="005F6092">
                            <w:rPr>
                              <w:rFonts w:ascii="Arial" w:hAnsi="Arial" w:cs="Arial"/>
                              <w:b/>
                              <w:color w:val="096D45"/>
                              <w:sz w:val="14"/>
                              <w:szCs w:val="14"/>
                              <w:lang w:val="it-IT"/>
                            </w:rPr>
                            <w:t>www.dkgev.de</w:t>
                          </w:r>
                        </w:p>
                        <w:p w14:paraId="70CDB1EB" w14:textId="05F258F5" w:rsidR="0065306F" w:rsidRPr="005F6092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www.facebook</w:t>
                          </w:r>
                          <w:r w:rsidR="0024517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.</w:t>
                          </w: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com/dkgev</w:t>
                          </w:r>
                        </w:p>
                        <w:p w14:paraId="2073A9A0" w14:textId="3D4B651A" w:rsidR="005F6092" w:rsidRPr="005F6092" w:rsidRDefault="0024517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</w:t>
                          </w:r>
                          <w:r w:rsidR="005F6092"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twitter.com/dkgev</w:t>
                          </w:r>
                        </w:p>
                        <w:p w14:paraId="60CD37B1" w14:textId="6EB1A07B" w:rsidR="005F6092" w:rsidRPr="005F6092" w:rsidRDefault="00EB444B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</w:t>
                          </w:r>
                          <w:r w:rsidR="005F6092"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dkgev.de/rss2.php</w:t>
                          </w:r>
                        </w:p>
                        <w:p w14:paraId="3BDE5F90" w14:textId="1ECA17B1" w:rsidR="005F6092" w:rsidRPr="005F6092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www.youtube.com/user/dkgev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574E2C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left:0;text-align:left;margin-left:398.1pt;margin-top:-218.3pt;width:115.5pt;height:238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" stroked="f">
              <v:textbox>
                <w:txbxContent>
                  <w:p w14:paraId="7FEA3C7C" w14:textId="77777777" w:rsidR="0065306F" w:rsidRDefault="0065306F" w:rsidP="0065306F">
                    <w:pPr>
                      <w:pBdr>
                        <w:top w:val="single" w:sz="4" w:space="1" w:color="auto"/>
                      </w:pBdr>
                      <w:spacing w:after="0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</w:p>
                  <w:p w14:paraId="08146EB1" w14:textId="45AABABD" w:rsidR="0065306F" w:rsidRPr="00EB444B" w:rsidRDefault="0065306F" w:rsidP="00BB0243">
                    <w:pPr>
                      <w:pBdr>
                        <w:top w:val="single" w:sz="4" w:space="1" w:color="auto"/>
                      </w:pBd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8"/>
                        <w:szCs w:val="18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8"/>
                        <w:szCs w:val="18"/>
                      </w:rPr>
                      <w:t>PRESSESTELLE</w:t>
                    </w:r>
                  </w:p>
                  <w:p w14:paraId="7E7178A6" w14:textId="77777777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14:paraId="3A1F6152" w14:textId="5C270510" w:rsidR="00AC5BCE" w:rsidRPr="00EB444B" w:rsidRDefault="00AC5BCE" w:rsidP="00AC5BCE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Joachim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Odenbach</w:t>
                    </w:r>
                  </w:p>
                  <w:p w14:paraId="60E55F47" w14:textId="418CE9C5" w:rsidR="00AC5BCE" w:rsidRPr="00EB444B" w:rsidRDefault="00AC5BCE" w:rsidP="00AC5BCE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Telefon +49 30 39801-</w:t>
                    </w: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1020</w:t>
                    </w:r>
                  </w:p>
                  <w:p w14:paraId="525D6CEF" w14:textId="77777777" w:rsidR="00AC5BCE" w:rsidRPr="00AC5BCE" w:rsidRDefault="00AC5BCE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14:paraId="631FBC0E" w14:textId="77777777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Holger </w:t>
                    </w:r>
                    <w:r w:rsidRPr="00EB444B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Mages</w:t>
                    </w:r>
                  </w:p>
                  <w:p w14:paraId="537E50D5" w14:textId="52FEA4C5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efon +49 30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398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01-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1022</w:t>
                    </w:r>
                  </w:p>
                  <w:p w14:paraId="2FEFDCDD" w14:textId="253D2227" w:rsidR="0065306F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14:paraId="2F56D837" w14:textId="11924A4E" w:rsidR="0078717D" w:rsidRDefault="0078717D" w:rsidP="0078717D">
                    <w:pPr>
                      <w:autoSpaceDE w:val="0"/>
                      <w:autoSpaceDN w:val="0"/>
                      <w:adjustRightInd w:val="0"/>
                      <w:spacing w:after="0"/>
                      <w:rPr>
                        <w:rFonts w:ascii="Arial" w:hAnsi="Arial" w:cs="Arial"/>
                        <w:b/>
                        <w:bCs/>
                        <w:color w:val="00000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/>
                        <w:sz w:val="12"/>
                        <w:szCs w:val="12"/>
                      </w:rPr>
                      <w:t xml:space="preserve">Dr. Jörn </w:t>
                    </w:r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12"/>
                        <w:szCs w:val="12"/>
                      </w:rPr>
                      <w:t>Wegner</w:t>
                    </w:r>
                  </w:p>
                  <w:p w14:paraId="5976D3EC" w14:textId="31B17EF6" w:rsidR="0078717D" w:rsidRPr="00EB444B" w:rsidRDefault="0078717D" w:rsidP="0078717D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  <w:r>
                      <w:rPr>
                        <w:rFonts w:ascii="Arial" w:hAnsi="Arial" w:cs="Arial"/>
                        <w:color w:val="7F7F7F"/>
                        <w:sz w:val="12"/>
                        <w:szCs w:val="12"/>
                      </w:rPr>
                      <w:t>Telefon +49 30 39801-1023</w:t>
                    </w:r>
                  </w:p>
                  <w:p w14:paraId="2D32FA64" w14:textId="77777777" w:rsidR="00717437" w:rsidRPr="00717437" w:rsidRDefault="00717437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14:paraId="42B51E45" w14:textId="7BE0C907" w:rsidR="00717437" w:rsidRPr="00EB444B" w:rsidRDefault="00717437" w:rsidP="00717437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Rike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Stähler</w:t>
                    </w:r>
                  </w:p>
                  <w:p w14:paraId="17BC881A" w14:textId="7C7A5376" w:rsidR="00717437" w:rsidRPr="00EB444B" w:rsidRDefault="00717437" w:rsidP="00717437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Telefon +49 30 39801-</w:t>
                    </w: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1024</w:t>
                    </w:r>
                  </w:p>
                  <w:p w14:paraId="52001A60" w14:textId="77777777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14:paraId="7132F9A6" w14:textId="20543A1D" w:rsidR="0021251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SEKRETARIAT</w:t>
                    </w:r>
                  </w:p>
                  <w:p w14:paraId="4BA03C2E" w14:textId="44D16150" w:rsidR="0021251B" w:rsidRDefault="0021251B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Banu </w:t>
                    </w:r>
                    <w:r w:rsidRPr="0021251B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Öztürk</w:t>
                    </w:r>
                  </w:p>
                  <w:p w14:paraId="21694793" w14:textId="10BAF538" w:rsidR="00197695" w:rsidRDefault="0021251B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Telefon +49 30 39801</w:t>
                    </w:r>
                    <w:r w:rsidR="00197695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-1025</w:t>
                    </w:r>
                  </w:p>
                  <w:p w14:paraId="6F5E1D2A" w14:textId="778A2E95" w:rsidR="004D36A3" w:rsidRDefault="004D36A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Sina</w:t>
                    </w:r>
                    <w:r w:rsidRPr="004D36A3">
                      <w:rPr>
                        <w:rFonts w:ascii="Arial" w:hAnsi="Arial" w:cs="Arial"/>
                        <w:b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 w:rsidRPr="004D36A3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Hoffmann</w:t>
                    </w:r>
                  </w:p>
                  <w:p w14:paraId="62132A23" w14:textId="7A956D39" w:rsidR="0021251B" w:rsidRDefault="00197695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Telefon +49 30 39801-1021</w:t>
                    </w:r>
                  </w:p>
                  <w:p w14:paraId="5264653A" w14:textId="77777777" w:rsidR="00197695" w:rsidRPr="00EB444B" w:rsidRDefault="00197695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</w:p>
                  <w:p w14:paraId="4A3E2F77" w14:textId="2B519D1A" w:rsidR="00EB444B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E-Mail pressestelle@dkgev.de</w:t>
                    </w:r>
                  </w:p>
                  <w:p w14:paraId="4F06117C" w14:textId="77777777" w:rsidR="00BB0243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14:paraId="6D1B5D6E" w14:textId="77777777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Wegelystraße 3</w:t>
                    </w:r>
                  </w:p>
                  <w:p w14:paraId="4DDC32CE" w14:textId="77777777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10623 Berlin</w:t>
                    </w:r>
                  </w:p>
                  <w:p w14:paraId="1395ED9E" w14:textId="77777777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sz w:val="8"/>
                        <w:szCs w:val="8"/>
                      </w:rPr>
                    </w:pPr>
                  </w:p>
                  <w:p w14:paraId="3913412D" w14:textId="77777777" w:rsidR="005F6092" w:rsidRPr="00EB444B" w:rsidRDefault="005F6092" w:rsidP="0065306F">
                    <w:pPr>
                      <w:spacing w:after="0"/>
                      <w:rPr>
                        <w:rFonts w:ascii="Arial" w:hAnsi="Arial" w:cs="Arial"/>
                        <w:sz w:val="8"/>
                        <w:szCs w:val="8"/>
                      </w:rPr>
                    </w:pPr>
                  </w:p>
                  <w:p w14:paraId="4318A3BE" w14:textId="35EFC18B" w:rsidR="0065306F" w:rsidRPr="005F6092" w:rsidRDefault="0065306F" w:rsidP="0065306F">
                    <w:pPr>
                      <w:spacing w:after="0"/>
                      <w:rPr>
                        <w:rFonts w:ascii="Arial" w:hAnsi="Arial" w:cs="Arial"/>
                        <w:b/>
                        <w:color w:val="096D45"/>
                        <w:sz w:val="14"/>
                        <w:szCs w:val="14"/>
                        <w:lang w:val="it-IT"/>
                      </w:rPr>
                    </w:pPr>
                    <w:r w:rsidRPr="005F6092">
                      <w:rPr>
                        <w:rFonts w:ascii="Arial" w:hAnsi="Arial" w:cs="Arial"/>
                        <w:b/>
                        <w:color w:val="096D45"/>
                        <w:sz w:val="14"/>
                        <w:szCs w:val="14"/>
                        <w:lang w:val="it-IT"/>
                      </w:rPr>
                      <w:t>www.dkgev.de</w:t>
                    </w:r>
                  </w:p>
                  <w:p w14:paraId="70CDB1EB" w14:textId="05F258F5" w:rsidR="0065306F" w:rsidRPr="005F6092" w:rsidRDefault="005F609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www.facebook</w:t>
                    </w:r>
                    <w:r w:rsidR="0024517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.</w:t>
                    </w: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com/dkgev</w:t>
                    </w:r>
                  </w:p>
                  <w:p w14:paraId="2073A9A0" w14:textId="3D4B651A" w:rsidR="005F6092" w:rsidRPr="005F6092" w:rsidRDefault="0024517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</w:t>
                    </w:r>
                    <w:r w:rsidR="005F6092"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twitter.com/dkgev</w:t>
                    </w:r>
                  </w:p>
                  <w:p w14:paraId="60CD37B1" w14:textId="6EB1A07B" w:rsidR="005F6092" w:rsidRPr="005F6092" w:rsidRDefault="00EB444B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</w:t>
                    </w:r>
                    <w:r w:rsidR="005F6092"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dkgev.de/rss2.php</w:t>
                    </w:r>
                  </w:p>
                  <w:p w14:paraId="3BDE5F90" w14:textId="1ECA17B1" w:rsidR="005F6092" w:rsidRPr="005F6092" w:rsidRDefault="005F609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www.youtube.com/user/dkgev</w:t>
                    </w:r>
                  </w:p>
                </w:txbxContent>
              </v:textbox>
            </v:shape>
          </w:pict>
        </mc:Fallback>
      </mc:AlternateContent>
    </w:r>
  </w:p>
  <w:p w14:paraId="0A39BC23" w14:textId="77777777" w:rsidR="0065306F" w:rsidRDefault="0065306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E18354" w14:textId="77777777" w:rsidR="005364BC" w:rsidRDefault="005364BC" w:rsidP="008125E6">
      <w:pPr>
        <w:spacing w:after="0"/>
      </w:pPr>
      <w:r>
        <w:separator/>
      </w:r>
    </w:p>
  </w:footnote>
  <w:footnote w:type="continuationSeparator" w:id="0">
    <w:p w14:paraId="2E632F61" w14:textId="77777777" w:rsidR="005364BC" w:rsidRDefault="005364BC" w:rsidP="008125E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1B71A3" w14:textId="77777777" w:rsidR="004D36A3" w:rsidRDefault="004D36A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F0A7A6" w14:textId="4FD3A548" w:rsidR="009D26E3" w:rsidRPr="009D26E3" w:rsidRDefault="009D26E3" w:rsidP="00031885">
    <w:pPr>
      <w:pStyle w:val="Kopfzeile"/>
      <w:ind w:right="850"/>
      <w:jc w:val="center"/>
      <w:rPr>
        <w:rFonts w:ascii="Arial" w:hAnsi="Arial" w:cs="Arial"/>
      </w:rPr>
    </w:pPr>
    <w:r w:rsidRPr="009D26E3">
      <w:rPr>
        <w:rFonts w:ascii="Arial" w:hAnsi="Arial" w:cs="Arial"/>
      </w:rPr>
      <w:fldChar w:fldCharType="begin"/>
    </w:r>
    <w:r w:rsidRPr="009D26E3">
      <w:rPr>
        <w:rFonts w:ascii="Arial" w:hAnsi="Arial" w:cs="Arial"/>
      </w:rPr>
      <w:instrText>PAGE   \* MERGEFORMAT</w:instrText>
    </w:r>
    <w:r w:rsidRPr="009D26E3">
      <w:rPr>
        <w:rFonts w:ascii="Arial" w:hAnsi="Arial" w:cs="Arial"/>
      </w:rPr>
      <w:fldChar w:fldCharType="separate"/>
    </w:r>
    <w:r w:rsidR="00C930CF">
      <w:rPr>
        <w:rFonts w:ascii="Arial" w:hAnsi="Arial" w:cs="Arial"/>
        <w:noProof/>
      </w:rPr>
      <w:t>2</w:t>
    </w:r>
    <w:r w:rsidRPr="009D26E3">
      <w:rPr>
        <w:rFonts w:ascii="Arial" w:hAnsi="Arial" w:cs="Arial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09CF6B" w14:textId="5C48FADB" w:rsidR="00997648" w:rsidRDefault="00997648" w:rsidP="00E71D54">
    <w:pPr>
      <w:pStyle w:val="Kopfzeile"/>
      <w:spacing w:after="1680"/>
    </w:pPr>
    <w:r>
      <w:rPr>
        <w:noProof/>
        <w:lang w:eastAsia="de-DE"/>
      </w:rPr>
      <w:drawing>
        <wp:anchor distT="0" distB="0" distL="114300" distR="114300" simplePos="0" relativeHeight="251658240" behindDoc="1" locked="1" layoutInCell="1" allowOverlap="1" wp14:anchorId="59990E70" wp14:editId="4CDDBD1F">
          <wp:simplePos x="0" y="0"/>
          <wp:positionH relativeFrom="page">
            <wp:posOffset>1270</wp:posOffset>
          </wp:positionH>
          <wp:positionV relativeFrom="page">
            <wp:posOffset>1905</wp:posOffset>
          </wp:positionV>
          <wp:extent cx="7556500" cy="10688320"/>
          <wp:effectExtent l="0" t="0" r="12700" b="5080"/>
          <wp:wrapNone/>
          <wp:docPr id="16" name="Bild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KG_BP_HGF_04X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0" cy="1068832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55C93F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3B17DFD"/>
    <w:multiLevelType w:val="hybridMultilevel"/>
    <w:tmpl w:val="60C62A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8543C7"/>
    <w:multiLevelType w:val="hybridMultilevel"/>
    <w:tmpl w:val="C282A4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3E6"/>
    <w:rsid w:val="00006E49"/>
    <w:rsid w:val="00015A71"/>
    <w:rsid w:val="00020DA3"/>
    <w:rsid w:val="000210FE"/>
    <w:rsid w:val="00024819"/>
    <w:rsid w:val="00026B38"/>
    <w:rsid w:val="00031885"/>
    <w:rsid w:val="00060D57"/>
    <w:rsid w:val="0007527C"/>
    <w:rsid w:val="0008373B"/>
    <w:rsid w:val="00084B39"/>
    <w:rsid w:val="000906C3"/>
    <w:rsid w:val="00092CED"/>
    <w:rsid w:val="00096D20"/>
    <w:rsid w:val="000A31C9"/>
    <w:rsid w:val="000C54EE"/>
    <w:rsid w:val="000D4C11"/>
    <w:rsid w:val="000F61BB"/>
    <w:rsid w:val="00111CA4"/>
    <w:rsid w:val="00121889"/>
    <w:rsid w:val="001253E9"/>
    <w:rsid w:val="001333C7"/>
    <w:rsid w:val="001734CD"/>
    <w:rsid w:val="00176B50"/>
    <w:rsid w:val="00183CBD"/>
    <w:rsid w:val="001921E4"/>
    <w:rsid w:val="001962FD"/>
    <w:rsid w:val="00197695"/>
    <w:rsid w:val="001C0544"/>
    <w:rsid w:val="001C3900"/>
    <w:rsid w:val="001C561E"/>
    <w:rsid w:val="001C7245"/>
    <w:rsid w:val="001F1801"/>
    <w:rsid w:val="00205E46"/>
    <w:rsid w:val="0021251B"/>
    <w:rsid w:val="002156A6"/>
    <w:rsid w:val="00245172"/>
    <w:rsid w:val="002665AA"/>
    <w:rsid w:val="00284907"/>
    <w:rsid w:val="002875EB"/>
    <w:rsid w:val="002A2FC6"/>
    <w:rsid w:val="002A44EC"/>
    <w:rsid w:val="002B4C49"/>
    <w:rsid w:val="002B52C0"/>
    <w:rsid w:val="002B7D7C"/>
    <w:rsid w:val="002C1659"/>
    <w:rsid w:val="002F1B73"/>
    <w:rsid w:val="002F2DFC"/>
    <w:rsid w:val="00314EF3"/>
    <w:rsid w:val="00323BD9"/>
    <w:rsid w:val="00326374"/>
    <w:rsid w:val="00335088"/>
    <w:rsid w:val="00350E79"/>
    <w:rsid w:val="00354602"/>
    <w:rsid w:val="00362EF7"/>
    <w:rsid w:val="00363F93"/>
    <w:rsid w:val="00383891"/>
    <w:rsid w:val="00396599"/>
    <w:rsid w:val="003B4AC3"/>
    <w:rsid w:val="003D3A58"/>
    <w:rsid w:val="003E7E92"/>
    <w:rsid w:val="00407552"/>
    <w:rsid w:val="00413F2A"/>
    <w:rsid w:val="00414F87"/>
    <w:rsid w:val="00440091"/>
    <w:rsid w:val="00452B50"/>
    <w:rsid w:val="00462B9F"/>
    <w:rsid w:val="0046608A"/>
    <w:rsid w:val="00482684"/>
    <w:rsid w:val="004915FE"/>
    <w:rsid w:val="004B392D"/>
    <w:rsid w:val="004B5A0A"/>
    <w:rsid w:val="004C0348"/>
    <w:rsid w:val="004D36A3"/>
    <w:rsid w:val="004E40FA"/>
    <w:rsid w:val="004E47E0"/>
    <w:rsid w:val="004F0985"/>
    <w:rsid w:val="004F46DC"/>
    <w:rsid w:val="0052054C"/>
    <w:rsid w:val="00532B8C"/>
    <w:rsid w:val="005364BC"/>
    <w:rsid w:val="0053749D"/>
    <w:rsid w:val="00540AF0"/>
    <w:rsid w:val="00540DD3"/>
    <w:rsid w:val="0056210E"/>
    <w:rsid w:val="00570C6B"/>
    <w:rsid w:val="0058674F"/>
    <w:rsid w:val="00586EFC"/>
    <w:rsid w:val="0059029D"/>
    <w:rsid w:val="005A0D6A"/>
    <w:rsid w:val="005A6566"/>
    <w:rsid w:val="005B067E"/>
    <w:rsid w:val="005B100C"/>
    <w:rsid w:val="005C2BD9"/>
    <w:rsid w:val="005D1C55"/>
    <w:rsid w:val="005F6092"/>
    <w:rsid w:val="005F6514"/>
    <w:rsid w:val="00607330"/>
    <w:rsid w:val="00612E3D"/>
    <w:rsid w:val="006314B2"/>
    <w:rsid w:val="00633E3A"/>
    <w:rsid w:val="006365EF"/>
    <w:rsid w:val="006429EE"/>
    <w:rsid w:val="0065306F"/>
    <w:rsid w:val="00653DC6"/>
    <w:rsid w:val="00660B2F"/>
    <w:rsid w:val="006861E1"/>
    <w:rsid w:val="0069255D"/>
    <w:rsid w:val="006937B4"/>
    <w:rsid w:val="006A2E06"/>
    <w:rsid w:val="006A7679"/>
    <w:rsid w:val="006B4413"/>
    <w:rsid w:val="006C6396"/>
    <w:rsid w:val="006C72CE"/>
    <w:rsid w:val="006D5D72"/>
    <w:rsid w:val="00700218"/>
    <w:rsid w:val="0070619D"/>
    <w:rsid w:val="00717437"/>
    <w:rsid w:val="00727516"/>
    <w:rsid w:val="00734946"/>
    <w:rsid w:val="007755F0"/>
    <w:rsid w:val="0078717D"/>
    <w:rsid w:val="00795922"/>
    <w:rsid w:val="007C44FC"/>
    <w:rsid w:val="007D3631"/>
    <w:rsid w:val="008125E6"/>
    <w:rsid w:val="00835799"/>
    <w:rsid w:val="00850E59"/>
    <w:rsid w:val="008556B9"/>
    <w:rsid w:val="0085661D"/>
    <w:rsid w:val="00894E03"/>
    <w:rsid w:val="008B2132"/>
    <w:rsid w:val="008B37EB"/>
    <w:rsid w:val="008B7F36"/>
    <w:rsid w:val="008C552E"/>
    <w:rsid w:val="008D015E"/>
    <w:rsid w:val="008E50AB"/>
    <w:rsid w:val="008E5967"/>
    <w:rsid w:val="00925BFC"/>
    <w:rsid w:val="009528F8"/>
    <w:rsid w:val="0095389B"/>
    <w:rsid w:val="0095543A"/>
    <w:rsid w:val="00957747"/>
    <w:rsid w:val="00972647"/>
    <w:rsid w:val="00974A1B"/>
    <w:rsid w:val="00980D81"/>
    <w:rsid w:val="00995C59"/>
    <w:rsid w:val="00997648"/>
    <w:rsid w:val="009A320B"/>
    <w:rsid w:val="009A4F97"/>
    <w:rsid w:val="009C153C"/>
    <w:rsid w:val="009C2135"/>
    <w:rsid w:val="009D26E3"/>
    <w:rsid w:val="009D788B"/>
    <w:rsid w:val="009E0FE7"/>
    <w:rsid w:val="00A15341"/>
    <w:rsid w:val="00A41756"/>
    <w:rsid w:val="00AC5BCE"/>
    <w:rsid w:val="00AE24DB"/>
    <w:rsid w:val="00B06B18"/>
    <w:rsid w:val="00B1353D"/>
    <w:rsid w:val="00B34514"/>
    <w:rsid w:val="00B402F1"/>
    <w:rsid w:val="00B52927"/>
    <w:rsid w:val="00B607F4"/>
    <w:rsid w:val="00B65874"/>
    <w:rsid w:val="00B74141"/>
    <w:rsid w:val="00B7543C"/>
    <w:rsid w:val="00B87286"/>
    <w:rsid w:val="00BB0243"/>
    <w:rsid w:val="00BF222D"/>
    <w:rsid w:val="00C16F15"/>
    <w:rsid w:val="00C55E7D"/>
    <w:rsid w:val="00C930CF"/>
    <w:rsid w:val="00C9558C"/>
    <w:rsid w:val="00C96C96"/>
    <w:rsid w:val="00CB748C"/>
    <w:rsid w:val="00CC21C5"/>
    <w:rsid w:val="00CD6E55"/>
    <w:rsid w:val="00CE1A56"/>
    <w:rsid w:val="00CE6FDB"/>
    <w:rsid w:val="00CE7AC3"/>
    <w:rsid w:val="00D0219C"/>
    <w:rsid w:val="00D02C2A"/>
    <w:rsid w:val="00D23C98"/>
    <w:rsid w:val="00D30167"/>
    <w:rsid w:val="00D359AB"/>
    <w:rsid w:val="00D401F2"/>
    <w:rsid w:val="00D45457"/>
    <w:rsid w:val="00D6251F"/>
    <w:rsid w:val="00D63A75"/>
    <w:rsid w:val="00D7527B"/>
    <w:rsid w:val="00D80859"/>
    <w:rsid w:val="00D84AF8"/>
    <w:rsid w:val="00D852B3"/>
    <w:rsid w:val="00D9532B"/>
    <w:rsid w:val="00DA13E6"/>
    <w:rsid w:val="00DA6CB4"/>
    <w:rsid w:val="00DB5181"/>
    <w:rsid w:val="00DD0FDE"/>
    <w:rsid w:val="00DD49DE"/>
    <w:rsid w:val="00DD648D"/>
    <w:rsid w:val="00DF579F"/>
    <w:rsid w:val="00E03842"/>
    <w:rsid w:val="00E12BB5"/>
    <w:rsid w:val="00E31F3B"/>
    <w:rsid w:val="00E40E2B"/>
    <w:rsid w:val="00E43AB7"/>
    <w:rsid w:val="00E71D54"/>
    <w:rsid w:val="00E77952"/>
    <w:rsid w:val="00E80D92"/>
    <w:rsid w:val="00E865D6"/>
    <w:rsid w:val="00E87038"/>
    <w:rsid w:val="00EB1379"/>
    <w:rsid w:val="00EB444B"/>
    <w:rsid w:val="00ED3823"/>
    <w:rsid w:val="00F10B67"/>
    <w:rsid w:val="00F258F9"/>
    <w:rsid w:val="00F26034"/>
    <w:rsid w:val="00F4622D"/>
    <w:rsid w:val="00F47CA5"/>
    <w:rsid w:val="00F77C15"/>
    <w:rsid w:val="00F8139F"/>
    <w:rsid w:val="00F8304C"/>
    <w:rsid w:val="00F92C4A"/>
    <w:rsid w:val="00FA20E1"/>
    <w:rsid w:val="00FA346C"/>
    <w:rsid w:val="00FB25D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72501085"/>
  <w15:docId w15:val="{D536C178-4BB6-4DCD-9FE9-CC6BC7E34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957747"/>
  </w:style>
  <w:style w:type="paragraph" w:styleId="berschrift1">
    <w:name w:val="heading 1"/>
    <w:basedOn w:val="Standard"/>
    <w:next w:val="Standard"/>
    <w:link w:val="berschrift1Zchn"/>
    <w:uiPriority w:val="9"/>
    <w:qFormat/>
    <w:rsid w:val="002125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atum">
    <w:name w:val="Date"/>
    <w:basedOn w:val="Standard"/>
    <w:next w:val="Standard"/>
    <w:link w:val="DatumZchn"/>
    <w:uiPriority w:val="1"/>
    <w:rsid w:val="00205E46"/>
    <w:pPr>
      <w:spacing w:after="0" w:line="276" w:lineRule="auto"/>
      <w:jc w:val="right"/>
    </w:pPr>
    <w:rPr>
      <w:color w:val="4F81BD" w:themeColor="accent1"/>
      <w:lang w:eastAsia="de-DE"/>
    </w:rPr>
  </w:style>
  <w:style w:type="character" w:customStyle="1" w:styleId="DatumZchn">
    <w:name w:val="Datum Zchn"/>
    <w:basedOn w:val="Absatz-Standardschriftart"/>
    <w:link w:val="Datum"/>
    <w:uiPriority w:val="1"/>
    <w:rsid w:val="00205E46"/>
    <w:rPr>
      <w:color w:val="4F81BD" w:themeColor="accent1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205E46"/>
    <w:rPr>
      <w:color w:val="808080"/>
    </w:rPr>
  </w:style>
  <w:style w:type="character" w:styleId="Seitenzahl">
    <w:name w:val="page number"/>
    <w:basedOn w:val="Absatz-Standardschriftart"/>
    <w:uiPriority w:val="99"/>
    <w:unhideWhenUsed/>
    <w:rsid w:val="00205E46"/>
    <w:rPr>
      <w:color w:val="1F497D" w:themeColor="text2"/>
    </w:rPr>
  </w:style>
  <w:style w:type="paragraph" w:customStyle="1" w:styleId="FormText">
    <w:name w:val="Form Text"/>
    <w:basedOn w:val="Standard"/>
    <w:uiPriority w:val="1"/>
    <w:qFormat/>
    <w:rsid w:val="00205E46"/>
    <w:pPr>
      <w:spacing w:after="40" w:line="276" w:lineRule="auto"/>
    </w:pPr>
    <w:rPr>
      <w:color w:val="000000" w:themeColor="text1"/>
      <w:sz w:val="20"/>
      <w:szCs w:val="20"/>
      <w:lang w:eastAsia="de-DE"/>
    </w:rPr>
  </w:style>
  <w:style w:type="paragraph" w:customStyle="1" w:styleId="ContactDetails">
    <w:name w:val="Contact Details"/>
    <w:basedOn w:val="Standard"/>
    <w:uiPriority w:val="1"/>
    <w:qFormat/>
    <w:rsid w:val="00205E46"/>
    <w:pPr>
      <w:spacing w:before="80" w:after="80" w:line="276" w:lineRule="auto"/>
    </w:pPr>
    <w:rPr>
      <w:color w:val="FFFFFF" w:themeColor="background1"/>
      <w:sz w:val="16"/>
      <w:szCs w:val="14"/>
      <w:lang w:eastAsia="de-DE"/>
    </w:rPr>
  </w:style>
  <w:style w:type="paragraph" w:customStyle="1" w:styleId="Formatvorlage1">
    <w:name w:val="Formatvorlage1"/>
    <w:basedOn w:val="Kopfzeile"/>
    <w:qFormat/>
    <w:rsid w:val="00F47CA5"/>
    <w:pPr>
      <w:framePr w:hSpace="141" w:wrap="around" w:vAnchor="text" w:hAnchor="page" w:x="1539" w:y="5031"/>
      <w:contextualSpacing/>
    </w:pPr>
    <w:rPr>
      <w:rFonts w:ascii="Arial" w:hAnsi="Arial"/>
      <w:sz w:val="14"/>
      <w:szCs w:val="14"/>
    </w:rPr>
  </w:style>
  <w:style w:type="paragraph" w:styleId="Kopfzeile">
    <w:name w:val="header"/>
    <w:basedOn w:val="Standard"/>
    <w:link w:val="KopfzeileZchn"/>
    <w:uiPriority w:val="99"/>
    <w:unhideWhenUsed/>
    <w:rsid w:val="00F47CA5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F47CA5"/>
  </w:style>
  <w:style w:type="paragraph" w:customStyle="1" w:styleId="Datum1">
    <w:name w:val="Datum 1"/>
    <w:basedOn w:val="Standard"/>
    <w:autoRedefine/>
    <w:qFormat/>
    <w:rsid w:val="00734946"/>
    <w:pPr>
      <w:spacing w:after="0"/>
    </w:pPr>
    <w:rPr>
      <w:rFonts w:ascii="Arial" w:hAnsi="Arial" w:cs="Arial"/>
      <w:sz w:val="16"/>
      <w:szCs w:val="16"/>
    </w:rPr>
  </w:style>
  <w:style w:type="paragraph" w:customStyle="1" w:styleId="Arial8pt">
    <w:name w:val="Arial 8pt"/>
    <w:basedOn w:val="Standard"/>
    <w:qFormat/>
    <w:rsid w:val="00734946"/>
    <w:rPr>
      <w:rFonts w:ascii="Arial" w:hAnsi="Arial" w:cs="Arial"/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rsid w:val="008125E6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125E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125E6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125E6"/>
    <w:rPr>
      <w:rFonts w:ascii="Lucida Grande" w:hAnsi="Lucida Grande" w:cs="Lucida Grande"/>
      <w:sz w:val="18"/>
      <w:szCs w:val="18"/>
    </w:rPr>
  </w:style>
  <w:style w:type="paragraph" w:customStyle="1" w:styleId="KeinAbsatzformat">
    <w:name w:val="[Kein Absatzformat]"/>
    <w:rsid w:val="002156A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Arial7pt">
    <w:name w:val="Arial 7pt"/>
    <w:basedOn w:val="Arial8pt"/>
    <w:qFormat/>
    <w:rsid w:val="006937B4"/>
    <w:rPr>
      <w:sz w:val="14"/>
      <w:szCs w:val="14"/>
    </w:rPr>
  </w:style>
  <w:style w:type="paragraph" w:customStyle="1" w:styleId="Adressfeld">
    <w:name w:val="Adressfeld"/>
    <w:basedOn w:val="Standard"/>
    <w:autoRedefine/>
    <w:qFormat/>
    <w:rsid w:val="009A320B"/>
    <w:pPr>
      <w:spacing w:line="240" w:lineRule="exact"/>
      <w:contextualSpacing/>
    </w:pPr>
    <w:rPr>
      <w:rFonts w:ascii="Arial" w:hAnsi="Arial" w:cs="Arial"/>
      <w:sz w:val="22"/>
      <w:szCs w:val="22"/>
    </w:rPr>
  </w:style>
  <w:style w:type="character" w:styleId="Hyperlink">
    <w:name w:val="Hyperlink"/>
    <w:basedOn w:val="Absatz-Standardschriftart"/>
    <w:uiPriority w:val="99"/>
    <w:unhideWhenUsed/>
    <w:rsid w:val="00BB0243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B2132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2125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ufzhlungszeichen">
    <w:name w:val="List Bullet"/>
    <w:basedOn w:val="Standard"/>
    <w:uiPriority w:val="99"/>
    <w:unhideWhenUsed/>
    <w:rsid w:val="003E7E92"/>
    <w:pPr>
      <w:numPr>
        <w:numId w:val="3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41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36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7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53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1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1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BE032CC-2294-42B3-AB1E-95A3C918C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400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suteishi communication</Company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Matt Blachny</dc:creator>
  <cp:lastModifiedBy>Wegner, Jörn</cp:lastModifiedBy>
  <cp:revision>3</cp:revision>
  <cp:lastPrinted>2018-11-30T09:23:00Z</cp:lastPrinted>
  <dcterms:created xsi:type="dcterms:W3CDTF">2023-02-10T12:05:00Z</dcterms:created>
  <dcterms:modified xsi:type="dcterms:W3CDTF">2023-02-10T12:08:00Z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Target">
    <vt:i4>512</vt:i4>
  </property>
</Properties>
</file>