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682C575C"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D73B8F">
        <w:rPr>
          <w:rFonts w:ascii="Arial" w:eastAsia="Times New Roman" w:hAnsi="Arial" w:cs="Times New Roman"/>
          <w:b/>
          <w:szCs w:val="20"/>
          <w:u w:val="single"/>
          <w:lang w:eastAsia="de-DE"/>
        </w:rPr>
        <w:t xml:space="preserve"> Energiepreisbremse und Härtefallfonds für die Krankenhäuser</w:t>
      </w:r>
      <w:r w:rsidR="002E58E6">
        <w:rPr>
          <w:rFonts w:ascii="Arial" w:eastAsia="Times New Roman" w:hAnsi="Arial" w:cs="Times New Roman"/>
          <w:b/>
          <w:szCs w:val="20"/>
          <w:u w:val="single"/>
          <w:lang w:eastAsia="de-DE"/>
        </w:rPr>
        <w:t xml:space="preserve"> </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28A71D88" w:rsidR="001962FD" w:rsidRPr="00462B9F" w:rsidRDefault="00D73B8F" w:rsidP="001962FD">
      <w:pPr>
        <w:spacing w:after="0" w:line="340" w:lineRule="atLeast"/>
        <w:ind w:right="2268"/>
        <w:jc w:val="both"/>
        <w:rPr>
          <w:rFonts w:ascii="Arial" w:hAnsi="Arial" w:cs="Arial"/>
          <w:b/>
          <w:sz w:val="32"/>
          <w:szCs w:val="32"/>
        </w:rPr>
      </w:pPr>
      <w:r>
        <w:rPr>
          <w:rFonts w:ascii="Arial" w:hAnsi="Arial" w:cs="Arial"/>
          <w:b/>
          <w:sz w:val="32"/>
          <w:szCs w:val="32"/>
        </w:rPr>
        <w:t>Bundesregierung muss die besondere Betroffenheit der K</w:t>
      </w:r>
      <w:r w:rsidR="00BB5A09">
        <w:rPr>
          <w:rFonts w:ascii="Arial" w:hAnsi="Arial" w:cs="Arial"/>
          <w:b/>
          <w:sz w:val="32"/>
          <w:szCs w:val="32"/>
        </w:rPr>
        <w:t>liniken</w:t>
      </w:r>
      <w:r>
        <w:rPr>
          <w:rFonts w:ascii="Arial" w:hAnsi="Arial" w:cs="Arial"/>
          <w:b/>
          <w:sz w:val="32"/>
          <w:szCs w:val="32"/>
        </w:rPr>
        <w:t xml:space="preserve"> in der Krise erkennen</w:t>
      </w:r>
      <w:r w:rsidR="003475A4">
        <w:rPr>
          <w:rFonts w:ascii="Arial" w:hAnsi="Arial" w:cs="Arial"/>
          <w:b/>
          <w:sz w:val="32"/>
          <w:szCs w:val="32"/>
        </w:rPr>
        <w:t xml:space="preserve"> und handeln</w:t>
      </w:r>
      <w:r w:rsidR="002E58E6">
        <w:rPr>
          <w:rFonts w:ascii="Arial" w:hAnsi="Arial" w:cs="Arial"/>
          <w:b/>
          <w:sz w:val="32"/>
          <w:szCs w:val="32"/>
        </w:rPr>
        <w:t xml:space="preserve">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1EC06529" w14:textId="1A2AC884" w:rsidR="006B23C8" w:rsidRDefault="00D30167" w:rsidP="006B23C8">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F309C5">
        <w:rPr>
          <w:rFonts w:ascii="Arial" w:eastAsia="Times New Roman" w:hAnsi="Arial" w:cs="Arial"/>
          <w:noProof/>
          <w:lang w:eastAsia="de-DE"/>
        </w:rPr>
        <w:t>1. Dezember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6B23C8">
        <w:rPr>
          <w:rFonts w:ascii="Arial" w:eastAsia="Times New Roman" w:hAnsi="Arial" w:cs="Arial"/>
          <w:lang w:eastAsia="de-DE"/>
        </w:rPr>
        <w:t>In diesem Jahr sind die gesetzlich fixierten Preise, die die Krankenhäuser mit den Krankenkassen abrechnen können um 2,3 Prozent gestiegen</w:t>
      </w:r>
      <w:r w:rsidR="00797783">
        <w:rPr>
          <w:rFonts w:ascii="Arial" w:eastAsia="Times New Roman" w:hAnsi="Arial" w:cs="Arial"/>
          <w:lang w:eastAsia="de-DE"/>
        </w:rPr>
        <w:t>,</w:t>
      </w:r>
      <w:r w:rsidR="006B23C8">
        <w:rPr>
          <w:rFonts w:ascii="Arial" w:eastAsia="Times New Roman" w:hAnsi="Arial" w:cs="Arial"/>
          <w:lang w:eastAsia="de-DE"/>
        </w:rPr>
        <w:t xml:space="preserve"> und das bei</w:t>
      </w:r>
      <w:r w:rsidR="00797783">
        <w:rPr>
          <w:rFonts w:ascii="Arial" w:eastAsia="Times New Roman" w:hAnsi="Arial" w:cs="Arial"/>
          <w:lang w:eastAsia="de-DE"/>
        </w:rPr>
        <w:t xml:space="preserve"> einer</w:t>
      </w:r>
      <w:r w:rsidR="006B23C8">
        <w:rPr>
          <w:rFonts w:ascii="Arial" w:eastAsia="Times New Roman" w:hAnsi="Arial" w:cs="Arial"/>
          <w:lang w:eastAsia="de-DE"/>
        </w:rPr>
        <w:t xml:space="preserve"> Inflationsrate von rund 10 Prozent. Im kommenden Jahr beläuft sich die festgelegte Preissteigerung auf 4,3 Prozent bei einer prognostizierten Inflation von über 8 Prozent. Dadurch entsteht eine Erlös-Kosten-Lücke von deutlich über 15 Milliarden Euro in diesem Zweijahres-Zeitraum bei den Krankenhäusern als Folge der nicht refinanzierten Kostensteigerungen.</w:t>
      </w:r>
    </w:p>
    <w:p w14:paraId="55F598D8" w14:textId="3E0B2449" w:rsidR="006B23C8" w:rsidRDefault="006B23C8" w:rsidP="006B23C8">
      <w:pPr>
        <w:spacing w:line="340" w:lineRule="atLeast"/>
        <w:ind w:right="2268"/>
        <w:jc w:val="both"/>
        <w:rPr>
          <w:rFonts w:ascii="Arial" w:eastAsia="Times New Roman" w:hAnsi="Arial" w:cs="Arial"/>
          <w:lang w:eastAsia="de-DE"/>
        </w:rPr>
      </w:pPr>
      <w:r>
        <w:rPr>
          <w:rFonts w:ascii="Arial" w:eastAsia="Times New Roman" w:hAnsi="Arial" w:cs="Arial"/>
          <w:lang w:eastAsia="de-DE"/>
        </w:rPr>
        <w:t>„Die besondere Betroffenheit der Krankenhäuser im Vergleich zu anderen Unternehmen liegt darin begründet, dass der Staat den kompletten Handlungsrahmen starr definiert hat. Der Staat legt die Preise fest, er definiert exakt, wieviel Personal wir vorhalten müssen und er verpflichtet uns, wann und wie wir unsere Versorgungsangebote erbringen müssen. Wir können nicht einfach Teile des Medizinbetriebs stilllegen und die Patientenbehandlung zeitweise einstellen, um Kosten zu sparen. Deshalb muss die Politik auch die Preise an die gestiegenen Kosten anpassen, sonst wird es eine ganze Reihe von Krankenhäusern bald nicht mehr geben“, sagt</w:t>
      </w:r>
      <w:r w:rsidR="00797783">
        <w:rPr>
          <w:rFonts w:ascii="Arial" w:eastAsia="Times New Roman" w:hAnsi="Arial" w:cs="Arial"/>
          <w:lang w:eastAsia="de-DE"/>
        </w:rPr>
        <w:t xml:space="preserve"> der Vorstandsvorsitzende der Deutschen Krankenhausgesellschaft (DKG), Dr. Gerald</w:t>
      </w:r>
      <w:r>
        <w:rPr>
          <w:rFonts w:ascii="Arial" w:eastAsia="Times New Roman" w:hAnsi="Arial" w:cs="Arial"/>
          <w:lang w:eastAsia="de-DE"/>
        </w:rPr>
        <w:t xml:space="preserve"> Gaß.  </w:t>
      </w:r>
    </w:p>
    <w:p w14:paraId="132BDD6B" w14:textId="7285EC9B" w:rsidR="00D73B8F" w:rsidRDefault="006B23C8" w:rsidP="00C43CD5">
      <w:pPr>
        <w:spacing w:line="340" w:lineRule="atLeast"/>
        <w:ind w:right="2268"/>
        <w:jc w:val="both"/>
        <w:rPr>
          <w:rFonts w:ascii="Arial" w:eastAsia="Times New Roman" w:hAnsi="Arial" w:cs="Arial"/>
          <w:lang w:eastAsia="de-DE"/>
        </w:rPr>
      </w:pPr>
      <w:r>
        <w:rPr>
          <w:rFonts w:ascii="Arial" w:eastAsia="Times New Roman" w:hAnsi="Arial" w:cs="Arial"/>
          <w:lang w:eastAsia="de-DE"/>
        </w:rPr>
        <w:t>De</w:t>
      </w:r>
      <w:r w:rsidR="00091026">
        <w:rPr>
          <w:rFonts w:ascii="Arial" w:eastAsia="Times New Roman" w:hAnsi="Arial" w:cs="Arial"/>
          <w:lang w:eastAsia="de-DE"/>
        </w:rPr>
        <w:t>r</w:t>
      </w:r>
      <w:r>
        <w:rPr>
          <w:rFonts w:ascii="Arial" w:eastAsia="Times New Roman" w:hAnsi="Arial" w:cs="Arial"/>
          <w:lang w:eastAsia="de-DE"/>
        </w:rPr>
        <w:t xml:space="preserve"> Bundesgesundheitsmin</w:t>
      </w:r>
      <w:r w:rsidR="00091026">
        <w:rPr>
          <w:rFonts w:ascii="Arial" w:eastAsia="Times New Roman" w:hAnsi="Arial" w:cs="Arial"/>
          <w:lang w:eastAsia="de-DE"/>
        </w:rPr>
        <w:t>i</w:t>
      </w:r>
      <w:r>
        <w:rPr>
          <w:rFonts w:ascii="Arial" w:eastAsia="Times New Roman" w:hAnsi="Arial" w:cs="Arial"/>
          <w:lang w:eastAsia="de-DE"/>
        </w:rPr>
        <w:t xml:space="preserve">ster </w:t>
      </w:r>
      <w:r w:rsidR="00091026">
        <w:rPr>
          <w:rFonts w:ascii="Arial" w:eastAsia="Times New Roman" w:hAnsi="Arial" w:cs="Arial"/>
          <w:lang w:eastAsia="de-DE"/>
        </w:rPr>
        <w:t>hat völlig Recht</w:t>
      </w:r>
      <w:r>
        <w:rPr>
          <w:rFonts w:ascii="Arial" w:eastAsia="Times New Roman" w:hAnsi="Arial" w:cs="Arial"/>
          <w:lang w:eastAsia="de-DE"/>
        </w:rPr>
        <w:t xml:space="preserve">, wenn er </w:t>
      </w:r>
      <w:r w:rsidR="00B66F36">
        <w:rPr>
          <w:rFonts w:ascii="Arial" w:eastAsia="Times New Roman" w:hAnsi="Arial" w:cs="Arial"/>
          <w:lang w:eastAsia="de-DE"/>
        </w:rPr>
        <w:t>als Ziel formuliert</w:t>
      </w:r>
      <w:r w:rsidR="00091026">
        <w:rPr>
          <w:rFonts w:ascii="Arial" w:eastAsia="Times New Roman" w:hAnsi="Arial" w:cs="Arial"/>
          <w:lang w:eastAsia="de-DE"/>
        </w:rPr>
        <w:t xml:space="preserve">: </w:t>
      </w:r>
      <w:r w:rsidR="00797783" w:rsidRPr="00797783">
        <w:rPr>
          <w:rFonts w:ascii="Arial" w:eastAsia="Times New Roman" w:hAnsi="Arial" w:cs="Arial"/>
          <w:lang w:eastAsia="de-DE"/>
        </w:rPr>
        <w:t>„</w:t>
      </w:r>
      <w:r w:rsidR="00091026" w:rsidRPr="00797783">
        <w:rPr>
          <w:rFonts w:ascii="Arial" w:eastAsia="Times New Roman" w:hAnsi="Arial" w:cs="Arial"/>
          <w:lang w:eastAsia="de-DE"/>
        </w:rPr>
        <w:t xml:space="preserve">Kein Krankenhaus wird ein Problem bekommen, </w:t>
      </w:r>
      <w:r w:rsidR="00091026" w:rsidRPr="00F734A6">
        <w:rPr>
          <w:rFonts w:ascii="Arial" w:eastAsia="Times New Roman" w:hAnsi="Arial" w:cs="Arial"/>
          <w:lang w:eastAsia="de-DE"/>
        </w:rPr>
        <w:t>weil es Inflation nicht bezahlen kann,</w:t>
      </w:r>
      <w:bookmarkStart w:id="0" w:name="_GoBack"/>
      <w:bookmarkEnd w:id="0"/>
      <w:r w:rsidR="00091026" w:rsidRPr="00797783">
        <w:rPr>
          <w:rFonts w:ascii="Arial" w:eastAsia="Times New Roman" w:hAnsi="Arial" w:cs="Arial"/>
          <w:lang w:eastAsia="de-DE"/>
        </w:rPr>
        <w:t xml:space="preserve"> den Strom nicht bezahlen kann oder das Gas nicht bezahlen kann.</w:t>
      </w:r>
      <w:r w:rsidR="00797783">
        <w:rPr>
          <w:rFonts w:ascii="Arial" w:eastAsia="Times New Roman" w:hAnsi="Arial" w:cs="Arial"/>
          <w:lang w:eastAsia="de-DE"/>
        </w:rPr>
        <w:t>“</w:t>
      </w:r>
      <w:r w:rsidR="00091026">
        <w:rPr>
          <w:rFonts w:ascii="Arial" w:eastAsia="Times New Roman" w:hAnsi="Arial" w:cs="Arial"/>
          <w:lang w:eastAsia="de-DE"/>
        </w:rPr>
        <w:t xml:space="preserve"> </w:t>
      </w:r>
      <w:r w:rsidR="00B0126E">
        <w:rPr>
          <w:rFonts w:ascii="Arial" w:eastAsia="Times New Roman" w:hAnsi="Arial" w:cs="Arial"/>
          <w:lang w:eastAsia="de-DE"/>
        </w:rPr>
        <w:t xml:space="preserve">Die DKG </w:t>
      </w:r>
      <w:r w:rsidR="00D73B8F">
        <w:rPr>
          <w:rFonts w:ascii="Arial" w:eastAsia="Times New Roman" w:hAnsi="Arial" w:cs="Arial"/>
          <w:lang w:eastAsia="de-DE"/>
        </w:rPr>
        <w:t xml:space="preserve">nimmt </w:t>
      </w:r>
      <w:r w:rsidR="00091026">
        <w:rPr>
          <w:rFonts w:ascii="Arial" w:eastAsia="Times New Roman" w:hAnsi="Arial" w:cs="Arial"/>
          <w:lang w:eastAsia="de-DE"/>
        </w:rPr>
        <w:t xml:space="preserve">deshalb </w:t>
      </w:r>
      <w:r w:rsidR="00D73B8F">
        <w:rPr>
          <w:rFonts w:ascii="Arial" w:eastAsia="Times New Roman" w:hAnsi="Arial" w:cs="Arial"/>
          <w:lang w:eastAsia="de-DE"/>
        </w:rPr>
        <w:t xml:space="preserve">den Beschluss des Kabinetts zur Umsetzung des </w:t>
      </w:r>
      <w:r w:rsidR="007E2FD4">
        <w:rPr>
          <w:rFonts w:ascii="Arial" w:eastAsia="Times New Roman" w:hAnsi="Arial" w:cs="Arial"/>
          <w:lang w:eastAsia="de-DE"/>
        </w:rPr>
        <w:t>Wirtschaftsstabilisierungsfonds (</w:t>
      </w:r>
      <w:r w:rsidR="00D73B8F">
        <w:rPr>
          <w:rFonts w:ascii="Arial" w:eastAsia="Times New Roman" w:hAnsi="Arial" w:cs="Arial"/>
          <w:lang w:eastAsia="de-DE"/>
        </w:rPr>
        <w:t>WSF</w:t>
      </w:r>
      <w:r w:rsidR="007E2FD4">
        <w:rPr>
          <w:rFonts w:ascii="Arial" w:eastAsia="Times New Roman" w:hAnsi="Arial" w:cs="Arial"/>
          <w:lang w:eastAsia="de-DE"/>
        </w:rPr>
        <w:t>)</w:t>
      </w:r>
      <w:r w:rsidR="00D73B8F">
        <w:rPr>
          <w:rFonts w:ascii="Arial" w:eastAsia="Times New Roman" w:hAnsi="Arial" w:cs="Arial"/>
          <w:lang w:eastAsia="de-DE"/>
        </w:rPr>
        <w:t xml:space="preserve"> und die darin enthaltenen Regelungen zum Ausgleich der massiv gestiegenen Energiekosten für die Krankenhäuser als ersten Schritt der angekündigten Hilfen der Bundesregierung wahr.</w:t>
      </w:r>
    </w:p>
    <w:p w14:paraId="22CED471" w14:textId="40B5BA22" w:rsidR="00D73B8F" w:rsidRDefault="00D73B8F" w:rsidP="00C43CD5">
      <w:pPr>
        <w:spacing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 xml:space="preserve">„Die allgemeinen Voraussetzungen für alle Hilfszahlungen aus dem WSF sehen vor, dass Unterstützungsleistungen in diesem Rahmen nur für die energiepreisbedingten besonderen Belastungen der Krankenhäuser möglich sind. </w:t>
      </w:r>
      <w:r w:rsidR="00A131FA">
        <w:rPr>
          <w:rFonts w:ascii="Arial" w:eastAsia="Times New Roman" w:hAnsi="Arial" w:cs="Arial"/>
          <w:lang w:eastAsia="de-DE"/>
        </w:rPr>
        <w:t>Das müssen wir zur Kenntnis nehmen, gleichzeitig muss aber der Bundesgesundheitsminister und die Bundesregierung insgesamt erkennen, das</w:t>
      </w:r>
      <w:r w:rsidR="007E2FD4">
        <w:rPr>
          <w:rFonts w:ascii="Arial" w:eastAsia="Times New Roman" w:hAnsi="Arial" w:cs="Arial"/>
          <w:lang w:eastAsia="de-DE"/>
        </w:rPr>
        <w:t>s</w:t>
      </w:r>
      <w:r w:rsidR="00A131FA">
        <w:rPr>
          <w:rFonts w:ascii="Arial" w:eastAsia="Times New Roman" w:hAnsi="Arial" w:cs="Arial"/>
          <w:lang w:eastAsia="de-DE"/>
        </w:rPr>
        <w:t xml:space="preserve"> damit ein wesentlicher Teil der krisenbedingten Mehrkosten der Krankenhäuser nicht refinanziert wird und die sich aufbauende Insolvenzwelle </w:t>
      </w:r>
      <w:r w:rsidR="003E5350">
        <w:rPr>
          <w:rFonts w:ascii="Arial" w:eastAsia="Times New Roman" w:hAnsi="Arial" w:cs="Arial"/>
          <w:lang w:eastAsia="de-DE"/>
        </w:rPr>
        <w:t>so nicht aufgehalten werden kann</w:t>
      </w:r>
      <w:r w:rsidR="00A131FA">
        <w:rPr>
          <w:rFonts w:ascii="Arial" w:eastAsia="Times New Roman" w:hAnsi="Arial" w:cs="Arial"/>
          <w:lang w:eastAsia="de-DE"/>
        </w:rPr>
        <w:t>“, erklärt</w:t>
      </w:r>
      <w:r w:rsidR="00797783">
        <w:rPr>
          <w:rFonts w:ascii="Arial" w:eastAsia="Times New Roman" w:hAnsi="Arial" w:cs="Arial"/>
          <w:lang w:eastAsia="de-DE"/>
        </w:rPr>
        <w:t xml:space="preserve"> </w:t>
      </w:r>
      <w:r w:rsidR="00A131FA">
        <w:rPr>
          <w:rFonts w:ascii="Arial" w:eastAsia="Times New Roman" w:hAnsi="Arial" w:cs="Arial"/>
          <w:lang w:eastAsia="de-DE"/>
        </w:rPr>
        <w:t xml:space="preserve">Gaß. </w:t>
      </w:r>
    </w:p>
    <w:p w14:paraId="59C5316E" w14:textId="5DFEDBC0" w:rsidR="00C43CD5" w:rsidRPr="00C43CD5" w:rsidRDefault="00A232CE" w:rsidP="00C43CD5">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Die DKG </w:t>
      </w:r>
      <w:r w:rsidR="00B0126E">
        <w:rPr>
          <w:rFonts w:ascii="Arial" w:eastAsia="Times New Roman" w:hAnsi="Arial" w:cs="Arial"/>
          <w:lang w:eastAsia="de-DE"/>
        </w:rPr>
        <w:t>kritisiert</w:t>
      </w:r>
      <w:r>
        <w:rPr>
          <w:rFonts w:ascii="Arial" w:eastAsia="Times New Roman" w:hAnsi="Arial" w:cs="Arial"/>
          <w:lang w:eastAsia="de-DE"/>
        </w:rPr>
        <w:t xml:space="preserve"> die </w:t>
      </w:r>
      <w:r w:rsidR="00B0126E">
        <w:rPr>
          <w:rFonts w:ascii="Arial" w:eastAsia="Times New Roman" w:hAnsi="Arial" w:cs="Arial"/>
          <w:lang w:eastAsia="de-DE"/>
        </w:rPr>
        <w:t>fehlende Klarheit zu den angekündigten Finanzhilfen für die deutschen Krankenhäuser. Auch der</w:t>
      </w:r>
      <w:r w:rsidR="00C43CD5" w:rsidRPr="00C43CD5">
        <w:rPr>
          <w:rFonts w:ascii="Arial" w:eastAsia="Times New Roman" w:hAnsi="Arial" w:cs="Arial"/>
          <w:lang w:eastAsia="de-DE"/>
        </w:rPr>
        <w:t xml:space="preserve"> vorliegende Kabinetts</w:t>
      </w:r>
      <w:r w:rsidR="00B0126E">
        <w:rPr>
          <w:rFonts w:ascii="Arial" w:eastAsia="Times New Roman" w:hAnsi="Arial" w:cs="Arial"/>
          <w:lang w:eastAsia="de-DE"/>
        </w:rPr>
        <w:t>beschluss</w:t>
      </w:r>
      <w:r w:rsidR="00C43CD5" w:rsidRPr="00C43CD5">
        <w:rPr>
          <w:rFonts w:ascii="Arial" w:eastAsia="Times New Roman" w:hAnsi="Arial" w:cs="Arial"/>
          <w:lang w:eastAsia="de-DE"/>
        </w:rPr>
        <w:t xml:space="preserve"> zu den verschiedenen Gesetzentwürfen zur Energiepreisbremse</w:t>
      </w:r>
      <w:r w:rsidR="00B0126E">
        <w:rPr>
          <w:rFonts w:ascii="Arial" w:eastAsia="Times New Roman" w:hAnsi="Arial" w:cs="Arial"/>
          <w:lang w:eastAsia="de-DE"/>
        </w:rPr>
        <w:t xml:space="preserve"> sichert nicht, dass </w:t>
      </w:r>
      <w:r w:rsidR="00C43CD5" w:rsidRPr="00C43CD5">
        <w:rPr>
          <w:rFonts w:ascii="Arial" w:eastAsia="Times New Roman" w:hAnsi="Arial" w:cs="Arial"/>
          <w:lang w:eastAsia="de-DE"/>
        </w:rPr>
        <w:t>die angekündigten Finanzhilfen tatsächlich in der erforderlichen Form und kurzfristig wirksam bei den Krankenhäusern ankommen.</w:t>
      </w:r>
      <w:r>
        <w:rPr>
          <w:rFonts w:ascii="Arial" w:eastAsia="Times New Roman" w:hAnsi="Arial" w:cs="Arial"/>
          <w:lang w:eastAsia="de-DE"/>
        </w:rPr>
        <w:t xml:space="preserve"> So sind an die Auszahlung der 4,5 Milliarden </w:t>
      </w:r>
      <w:r w:rsidRPr="003475A4">
        <w:rPr>
          <w:rFonts w:ascii="Arial" w:eastAsia="Times New Roman" w:hAnsi="Arial" w:cs="Arial"/>
          <w:lang w:eastAsia="de-DE"/>
        </w:rPr>
        <w:t>Euro zum Ausgleich von Energiepreissteigerungen, die nicht über die Preisbremsen abgefangen werden, aufwändige Nachweisverfahren geknüpft</w:t>
      </w:r>
      <w:r w:rsidR="00744B85">
        <w:rPr>
          <w:rFonts w:ascii="Arial" w:eastAsia="Times New Roman" w:hAnsi="Arial" w:cs="Arial"/>
          <w:lang w:eastAsia="de-DE"/>
        </w:rPr>
        <w:t>.</w:t>
      </w:r>
    </w:p>
    <w:p w14:paraId="7D0627BE" w14:textId="59919CF4" w:rsidR="00C43CD5" w:rsidRPr="00C43CD5" w:rsidRDefault="00A232CE" w:rsidP="00C43CD5">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Nach dem </w:t>
      </w:r>
      <w:r w:rsidR="00C43CD5" w:rsidRPr="00C43CD5">
        <w:rPr>
          <w:rFonts w:ascii="Arial" w:eastAsia="Times New Roman" w:hAnsi="Arial" w:cs="Arial"/>
          <w:lang w:eastAsia="de-DE"/>
        </w:rPr>
        <w:t xml:space="preserve">Gesetzentwurf soll nur ein kleiner Teil, </w:t>
      </w:r>
      <w:r w:rsidR="00B0126E">
        <w:rPr>
          <w:rFonts w:ascii="Arial" w:eastAsia="Times New Roman" w:hAnsi="Arial" w:cs="Arial"/>
          <w:lang w:eastAsia="de-DE"/>
        </w:rPr>
        <w:t xml:space="preserve">nämlich </w:t>
      </w:r>
      <w:r w:rsidR="00C43CD5" w:rsidRPr="00C43CD5">
        <w:rPr>
          <w:rFonts w:ascii="Arial" w:eastAsia="Times New Roman" w:hAnsi="Arial" w:cs="Arial"/>
          <w:lang w:eastAsia="de-DE"/>
        </w:rPr>
        <w:t>1,5 der 6 Milliarden</w:t>
      </w:r>
      <w:r w:rsidR="00B0126E">
        <w:rPr>
          <w:rFonts w:ascii="Arial" w:eastAsia="Times New Roman" w:hAnsi="Arial" w:cs="Arial"/>
          <w:lang w:eastAsia="de-DE"/>
        </w:rPr>
        <w:t xml:space="preserve"> Euro</w:t>
      </w:r>
      <w:r w:rsidR="00744B85">
        <w:rPr>
          <w:rFonts w:ascii="Arial" w:eastAsia="Times New Roman" w:hAnsi="Arial" w:cs="Arial"/>
          <w:lang w:eastAsia="de-DE"/>
        </w:rPr>
        <w:t>,</w:t>
      </w:r>
      <w:r w:rsidR="00C43CD5" w:rsidRPr="00C43CD5">
        <w:rPr>
          <w:rFonts w:ascii="Arial" w:eastAsia="Times New Roman" w:hAnsi="Arial" w:cs="Arial"/>
          <w:lang w:eastAsia="de-DE"/>
        </w:rPr>
        <w:t xml:space="preserve"> kurzfristig als pauschale Hilfszahlungen an die Krankenhäuser fließen. 4,5 Milliarden </w:t>
      </w:r>
      <w:r w:rsidR="00B0126E">
        <w:rPr>
          <w:rFonts w:ascii="Arial" w:eastAsia="Times New Roman" w:hAnsi="Arial" w:cs="Arial"/>
          <w:lang w:eastAsia="de-DE"/>
        </w:rPr>
        <w:t>Euro</w:t>
      </w:r>
      <w:r w:rsidR="00C43CD5" w:rsidRPr="00C43CD5">
        <w:rPr>
          <w:rFonts w:ascii="Arial" w:eastAsia="Times New Roman" w:hAnsi="Arial" w:cs="Arial"/>
          <w:lang w:eastAsia="de-DE"/>
        </w:rPr>
        <w:t xml:space="preserve"> sollen, wenn überhaupt, erst auf Einzelnachweis und bis ins Jahr 2024 hinein zur Auszahlung kommen.</w:t>
      </w:r>
    </w:p>
    <w:p w14:paraId="16CB0ED5" w14:textId="3675CF45" w:rsidR="00A232CE" w:rsidRDefault="005043BF" w:rsidP="00C43CD5">
      <w:pPr>
        <w:spacing w:line="340" w:lineRule="atLeast"/>
        <w:ind w:right="2268"/>
        <w:jc w:val="both"/>
        <w:rPr>
          <w:rFonts w:ascii="Arial" w:eastAsia="Times New Roman" w:hAnsi="Arial" w:cs="Arial"/>
          <w:lang w:eastAsia="de-DE"/>
        </w:rPr>
      </w:pPr>
      <w:r>
        <w:rPr>
          <w:rFonts w:ascii="Arial" w:eastAsia="Times New Roman" w:hAnsi="Arial" w:cs="Arial"/>
          <w:lang w:eastAsia="de-DE"/>
        </w:rPr>
        <w:t>„</w:t>
      </w:r>
      <w:r w:rsidR="00C43CD5" w:rsidRPr="00C43CD5">
        <w:rPr>
          <w:rFonts w:ascii="Arial" w:eastAsia="Times New Roman" w:hAnsi="Arial" w:cs="Arial"/>
          <w:lang w:eastAsia="de-DE"/>
        </w:rPr>
        <w:t xml:space="preserve">Wir </w:t>
      </w:r>
      <w:r w:rsidR="00A232CE">
        <w:rPr>
          <w:rFonts w:ascii="Arial" w:eastAsia="Times New Roman" w:hAnsi="Arial" w:cs="Arial"/>
          <w:lang w:eastAsia="de-DE"/>
        </w:rPr>
        <w:t>fordern die Bundesregierung auf</w:t>
      </w:r>
      <w:r w:rsidR="00744B85">
        <w:rPr>
          <w:rFonts w:ascii="Arial" w:eastAsia="Times New Roman" w:hAnsi="Arial" w:cs="Arial"/>
          <w:lang w:eastAsia="de-DE"/>
        </w:rPr>
        <w:t>,</w:t>
      </w:r>
      <w:r w:rsidR="00A232CE">
        <w:rPr>
          <w:rFonts w:ascii="Arial" w:eastAsia="Times New Roman" w:hAnsi="Arial" w:cs="Arial"/>
          <w:lang w:eastAsia="de-DE"/>
        </w:rPr>
        <w:t xml:space="preserve"> den Krankenhäusern den Großteil der Hilfszahlungen schnell und pauschal zuzuweisen und dann jeweils nach den geprüften Jahresabschlüssen einen Spitzausgleich</w:t>
      </w:r>
      <w:r w:rsidR="003475A4">
        <w:rPr>
          <w:rFonts w:ascii="Arial" w:eastAsia="Times New Roman" w:hAnsi="Arial" w:cs="Arial"/>
          <w:lang w:eastAsia="de-DE"/>
        </w:rPr>
        <w:t xml:space="preserve"> entsprechend der konkreten Energiekosten</w:t>
      </w:r>
      <w:r w:rsidR="00A232CE">
        <w:rPr>
          <w:rFonts w:ascii="Arial" w:eastAsia="Times New Roman" w:hAnsi="Arial" w:cs="Arial"/>
          <w:lang w:eastAsia="de-DE"/>
        </w:rPr>
        <w:t xml:space="preserve"> vorzunehmen</w:t>
      </w:r>
      <w:r w:rsidR="003475A4">
        <w:rPr>
          <w:rFonts w:ascii="Arial" w:eastAsia="Times New Roman" w:hAnsi="Arial" w:cs="Arial"/>
          <w:lang w:eastAsia="de-DE"/>
        </w:rPr>
        <w:t>“, betont Gaß</w:t>
      </w:r>
      <w:r w:rsidR="00A232CE">
        <w:rPr>
          <w:rFonts w:ascii="Arial" w:eastAsia="Times New Roman" w:hAnsi="Arial" w:cs="Arial"/>
          <w:lang w:eastAsia="de-DE"/>
        </w:rPr>
        <w:t>. Die Krankenhäuser müssten ansonsten mit hohen Finanzbeträgen in die Vorleistung gehen, die ihnen aktuell nicht zur Verfügung stehen.</w:t>
      </w:r>
    </w:p>
    <w:p w14:paraId="5BA37B55" w14:textId="16D2F7B6" w:rsidR="00A232CE" w:rsidRDefault="003475A4" w:rsidP="00C43CD5">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Über die vorgesehenen Hilfen für die Energiepreisbelastung hinaus muss auch das Problem der ungedeckten sonstigen Kostensteigerungen gelöst werden. </w:t>
      </w:r>
      <w:r w:rsidR="00AA44B1">
        <w:rPr>
          <w:rFonts w:ascii="Arial" w:eastAsia="Times New Roman" w:hAnsi="Arial" w:cs="Arial"/>
          <w:lang w:eastAsia="de-DE"/>
        </w:rPr>
        <w:t xml:space="preserve">„Da sich die Bundesregierung offensichtlich aus rechtlichen Erwägungen nicht </w:t>
      </w:r>
      <w:r w:rsidR="00797783">
        <w:rPr>
          <w:rFonts w:ascii="Arial" w:eastAsia="Times New Roman" w:hAnsi="Arial" w:cs="Arial"/>
          <w:lang w:eastAsia="de-DE"/>
        </w:rPr>
        <w:t>i</w:t>
      </w:r>
      <w:r w:rsidR="00AA44B1">
        <w:rPr>
          <w:rFonts w:ascii="Arial" w:eastAsia="Times New Roman" w:hAnsi="Arial" w:cs="Arial"/>
          <w:lang w:eastAsia="de-DE"/>
        </w:rPr>
        <w:t>mstande sieht</w:t>
      </w:r>
      <w:r w:rsidR="00222C44">
        <w:rPr>
          <w:rFonts w:ascii="Arial" w:eastAsia="Times New Roman" w:hAnsi="Arial" w:cs="Arial"/>
          <w:lang w:eastAsia="de-DE"/>
        </w:rPr>
        <w:t>,</w:t>
      </w:r>
      <w:r w:rsidR="00AA44B1">
        <w:rPr>
          <w:rFonts w:ascii="Arial" w:eastAsia="Times New Roman" w:hAnsi="Arial" w:cs="Arial"/>
          <w:lang w:eastAsia="de-DE"/>
        </w:rPr>
        <w:t xml:space="preserve"> neben dem Energiekostenausgleich auch den dringend erforderlichen Inflationsausgleich aus dem Finanzvolumen des WSF zu leisten</w:t>
      </w:r>
      <w:r w:rsidR="00222C44">
        <w:rPr>
          <w:rFonts w:ascii="Arial" w:eastAsia="Times New Roman" w:hAnsi="Arial" w:cs="Arial"/>
          <w:lang w:eastAsia="de-DE"/>
        </w:rPr>
        <w:t>,</w:t>
      </w:r>
      <w:r w:rsidR="00AA44B1">
        <w:rPr>
          <w:rFonts w:ascii="Arial" w:eastAsia="Times New Roman" w:hAnsi="Arial" w:cs="Arial"/>
          <w:lang w:eastAsia="de-DE"/>
        </w:rPr>
        <w:t xml:space="preserve"> muss ein anderer Weg gefunden werden. Unser Vorschlag dazu ist klar und eindeutig. Der Inflationsausgleich muss im regulären</w:t>
      </w:r>
      <w:r w:rsidR="00CE3CD5">
        <w:rPr>
          <w:rFonts w:ascii="Arial" w:eastAsia="Times New Roman" w:hAnsi="Arial" w:cs="Arial"/>
          <w:lang w:eastAsia="de-DE"/>
        </w:rPr>
        <w:t xml:space="preserve"> System der Krankenhausfinanzierung abgebildet werden</w:t>
      </w:r>
      <w:r w:rsidR="005524DF">
        <w:rPr>
          <w:rFonts w:ascii="Arial" w:eastAsia="Times New Roman" w:hAnsi="Arial" w:cs="Arial"/>
          <w:lang w:eastAsia="de-DE"/>
        </w:rPr>
        <w:t xml:space="preserve">. Es ist die </w:t>
      </w:r>
      <w:r w:rsidR="00091026">
        <w:rPr>
          <w:rFonts w:ascii="Arial" w:eastAsia="Times New Roman" w:hAnsi="Arial" w:cs="Arial"/>
          <w:lang w:eastAsia="de-DE"/>
        </w:rPr>
        <w:t xml:space="preserve">Verantwortung </w:t>
      </w:r>
      <w:r w:rsidR="005524DF">
        <w:rPr>
          <w:rFonts w:ascii="Arial" w:eastAsia="Times New Roman" w:hAnsi="Arial" w:cs="Arial"/>
          <w:lang w:eastAsia="de-DE"/>
        </w:rPr>
        <w:t>der Bundesregierung</w:t>
      </w:r>
      <w:r w:rsidR="00222C44">
        <w:rPr>
          <w:rFonts w:ascii="Arial" w:eastAsia="Times New Roman" w:hAnsi="Arial" w:cs="Arial"/>
          <w:lang w:eastAsia="de-DE"/>
        </w:rPr>
        <w:t>,</w:t>
      </w:r>
      <w:r w:rsidR="005524DF">
        <w:rPr>
          <w:rFonts w:ascii="Arial" w:eastAsia="Times New Roman" w:hAnsi="Arial" w:cs="Arial"/>
          <w:lang w:eastAsia="de-DE"/>
        </w:rPr>
        <w:t xml:space="preserve"> dazu die gesetzlichen Regelungen zu treffen. Ohne eine verlässliche finanzielle Perspektive wird die Insolvenzgefahr bei den </w:t>
      </w:r>
      <w:r w:rsidR="005524DF">
        <w:rPr>
          <w:rFonts w:ascii="Arial" w:eastAsia="Times New Roman" w:hAnsi="Arial" w:cs="Arial"/>
          <w:lang w:eastAsia="de-DE"/>
        </w:rPr>
        <w:lastRenderedPageBreak/>
        <w:t>Krankenhausunternehmen nicht gebannt werden. Krankenhäuser können sich nicht von Hilfspaket zu Hilfspaket schleppen, sie brauchen Planungssicherheit“, erklärt der Vorstandsvorsitzende der DKG.</w:t>
      </w:r>
      <w:r w:rsidR="00AA44B1">
        <w:rPr>
          <w:rFonts w:ascii="Arial" w:eastAsia="Times New Roman" w:hAnsi="Arial" w:cs="Arial"/>
          <w:lang w:eastAsia="de-DE"/>
        </w:rPr>
        <w:t xml:space="preserve">  </w:t>
      </w:r>
    </w:p>
    <w:p w14:paraId="41701240" w14:textId="77777777" w:rsidR="00383891" w:rsidRPr="00633E3A" w:rsidRDefault="00383891" w:rsidP="00383891">
      <w:pPr>
        <w:spacing w:after="0" w:line="340" w:lineRule="atLeast"/>
        <w:ind w:right="2268"/>
        <w:jc w:val="both"/>
      </w:pPr>
    </w:p>
    <w:p w14:paraId="7755DE1F" w14:textId="614824CB"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EDF98" w14:textId="77777777" w:rsidR="007C535E" w:rsidRDefault="007C535E" w:rsidP="008125E6">
      <w:pPr>
        <w:spacing w:after="0"/>
      </w:pPr>
      <w:r>
        <w:separator/>
      </w:r>
    </w:p>
  </w:endnote>
  <w:endnote w:type="continuationSeparator" w:id="0">
    <w:p w14:paraId="6F381601" w14:textId="77777777" w:rsidR="007C535E" w:rsidRDefault="007C535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DF254" w14:textId="77777777" w:rsidR="007C535E" w:rsidRDefault="007C535E" w:rsidP="008125E6">
      <w:pPr>
        <w:spacing w:after="0"/>
      </w:pPr>
      <w:r>
        <w:separator/>
      </w:r>
    </w:p>
  </w:footnote>
  <w:footnote w:type="continuationSeparator" w:id="0">
    <w:p w14:paraId="110A7EFA" w14:textId="77777777" w:rsidR="007C535E" w:rsidRDefault="007C535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175395CF"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B92818">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1026"/>
    <w:rsid w:val="00092CED"/>
    <w:rsid w:val="00096D20"/>
    <w:rsid w:val="000A31C9"/>
    <w:rsid w:val="000C3194"/>
    <w:rsid w:val="000C54EE"/>
    <w:rsid w:val="000D4C11"/>
    <w:rsid w:val="000F61BB"/>
    <w:rsid w:val="00111CA4"/>
    <w:rsid w:val="00121889"/>
    <w:rsid w:val="001253E9"/>
    <w:rsid w:val="001333C7"/>
    <w:rsid w:val="001734CD"/>
    <w:rsid w:val="00176B50"/>
    <w:rsid w:val="00183CBD"/>
    <w:rsid w:val="001921E4"/>
    <w:rsid w:val="0019585B"/>
    <w:rsid w:val="001962FD"/>
    <w:rsid w:val="00197695"/>
    <w:rsid w:val="001C0544"/>
    <w:rsid w:val="001C3900"/>
    <w:rsid w:val="001C561E"/>
    <w:rsid w:val="001C7245"/>
    <w:rsid w:val="00205E46"/>
    <w:rsid w:val="0021251B"/>
    <w:rsid w:val="002156A6"/>
    <w:rsid w:val="00222C44"/>
    <w:rsid w:val="00245172"/>
    <w:rsid w:val="002665AA"/>
    <w:rsid w:val="002875EB"/>
    <w:rsid w:val="002A2FC6"/>
    <w:rsid w:val="002A44EC"/>
    <w:rsid w:val="002A77A1"/>
    <w:rsid w:val="002B4C49"/>
    <w:rsid w:val="002B52C0"/>
    <w:rsid w:val="002B7D7C"/>
    <w:rsid w:val="002C1659"/>
    <w:rsid w:val="002E58E6"/>
    <w:rsid w:val="002F1B73"/>
    <w:rsid w:val="002F2DFC"/>
    <w:rsid w:val="00314EF3"/>
    <w:rsid w:val="00323BD9"/>
    <w:rsid w:val="00326374"/>
    <w:rsid w:val="00335088"/>
    <w:rsid w:val="003475A4"/>
    <w:rsid w:val="00350E79"/>
    <w:rsid w:val="00354602"/>
    <w:rsid w:val="00362EF7"/>
    <w:rsid w:val="00363F93"/>
    <w:rsid w:val="00383891"/>
    <w:rsid w:val="00396599"/>
    <w:rsid w:val="003B4AC3"/>
    <w:rsid w:val="003C3FA0"/>
    <w:rsid w:val="003D3A58"/>
    <w:rsid w:val="003E5350"/>
    <w:rsid w:val="003E7E92"/>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043BF"/>
    <w:rsid w:val="0052054C"/>
    <w:rsid w:val="00532B8C"/>
    <w:rsid w:val="0053749D"/>
    <w:rsid w:val="00540AF0"/>
    <w:rsid w:val="00540DD3"/>
    <w:rsid w:val="00547644"/>
    <w:rsid w:val="005524DF"/>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23C8"/>
    <w:rsid w:val="006B4413"/>
    <w:rsid w:val="006C6396"/>
    <w:rsid w:val="006C72CE"/>
    <w:rsid w:val="006D5D72"/>
    <w:rsid w:val="00700218"/>
    <w:rsid w:val="0070619D"/>
    <w:rsid w:val="00717437"/>
    <w:rsid w:val="00727516"/>
    <w:rsid w:val="00734946"/>
    <w:rsid w:val="00744B85"/>
    <w:rsid w:val="007755F0"/>
    <w:rsid w:val="0078717D"/>
    <w:rsid w:val="00795922"/>
    <w:rsid w:val="00797783"/>
    <w:rsid w:val="007B1E15"/>
    <w:rsid w:val="007C44FC"/>
    <w:rsid w:val="007C535E"/>
    <w:rsid w:val="007E2FD4"/>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4094E"/>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31FA"/>
    <w:rsid w:val="00A15341"/>
    <w:rsid w:val="00A232CE"/>
    <w:rsid w:val="00A30D0B"/>
    <w:rsid w:val="00A41756"/>
    <w:rsid w:val="00AA44B1"/>
    <w:rsid w:val="00AC5BCE"/>
    <w:rsid w:val="00AE24DB"/>
    <w:rsid w:val="00B0126E"/>
    <w:rsid w:val="00B06B18"/>
    <w:rsid w:val="00B133B0"/>
    <w:rsid w:val="00B1353D"/>
    <w:rsid w:val="00B34514"/>
    <w:rsid w:val="00B402F1"/>
    <w:rsid w:val="00B52927"/>
    <w:rsid w:val="00B607F4"/>
    <w:rsid w:val="00B65874"/>
    <w:rsid w:val="00B66F36"/>
    <w:rsid w:val="00B74141"/>
    <w:rsid w:val="00B7543C"/>
    <w:rsid w:val="00B87286"/>
    <w:rsid w:val="00B92818"/>
    <w:rsid w:val="00BB0243"/>
    <w:rsid w:val="00BB5A09"/>
    <w:rsid w:val="00BF222D"/>
    <w:rsid w:val="00C16F15"/>
    <w:rsid w:val="00C43CD5"/>
    <w:rsid w:val="00C55E7D"/>
    <w:rsid w:val="00C65784"/>
    <w:rsid w:val="00C930CF"/>
    <w:rsid w:val="00C9558C"/>
    <w:rsid w:val="00C96C96"/>
    <w:rsid w:val="00CB748C"/>
    <w:rsid w:val="00CC21C5"/>
    <w:rsid w:val="00CD6E55"/>
    <w:rsid w:val="00CE1A56"/>
    <w:rsid w:val="00CE3CD5"/>
    <w:rsid w:val="00CE7AC3"/>
    <w:rsid w:val="00CF1824"/>
    <w:rsid w:val="00D0219C"/>
    <w:rsid w:val="00D02C2A"/>
    <w:rsid w:val="00D23C98"/>
    <w:rsid w:val="00D30167"/>
    <w:rsid w:val="00D359AB"/>
    <w:rsid w:val="00D401F2"/>
    <w:rsid w:val="00D45457"/>
    <w:rsid w:val="00D6251F"/>
    <w:rsid w:val="00D63A75"/>
    <w:rsid w:val="00D73B8F"/>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80D92"/>
    <w:rsid w:val="00E865D6"/>
    <w:rsid w:val="00E87038"/>
    <w:rsid w:val="00EB1379"/>
    <w:rsid w:val="00EB444B"/>
    <w:rsid w:val="00ED3823"/>
    <w:rsid w:val="00F10B67"/>
    <w:rsid w:val="00F258F9"/>
    <w:rsid w:val="00F26034"/>
    <w:rsid w:val="00F309C5"/>
    <w:rsid w:val="00F4622D"/>
    <w:rsid w:val="00F47CA5"/>
    <w:rsid w:val="00F734A6"/>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NurText">
    <w:name w:val="Plain Text"/>
    <w:basedOn w:val="Standard"/>
    <w:link w:val="NurTextZchn"/>
    <w:uiPriority w:val="99"/>
    <w:semiHidden/>
    <w:unhideWhenUsed/>
    <w:rsid w:val="00C43CD5"/>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C43C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77854872">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4B77-7FF6-4D9D-8A1A-5D5D58D7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5</cp:revision>
  <cp:lastPrinted>2018-11-30T09:23:00Z</cp:lastPrinted>
  <dcterms:created xsi:type="dcterms:W3CDTF">2022-12-01T11:36:00Z</dcterms:created>
  <dcterms:modified xsi:type="dcterms:W3CDTF">2022-12-01T12:04:00Z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