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3547F"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w:t>
      </w:r>
      <w:r w:rsidR="00834034" w:rsidRPr="00DF579F">
        <w:rPr>
          <w:rFonts w:ascii="Arial" w:eastAsia="Times New Roman" w:hAnsi="Arial" w:cs="Times New Roman"/>
          <w:b/>
          <w:szCs w:val="20"/>
          <w:u w:val="single"/>
          <w:lang w:eastAsia="de-DE"/>
        </w:rPr>
        <w:t>zu</w:t>
      </w:r>
      <w:r w:rsidR="00834034">
        <w:rPr>
          <w:rFonts w:ascii="Arial" w:eastAsia="Times New Roman" w:hAnsi="Arial" w:cs="Times New Roman"/>
          <w:b/>
          <w:szCs w:val="20"/>
          <w:u w:val="single"/>
          <w:lang w:eastAsia="de-DE"/>
        </w:rPr>
        <w:t>r</w:t>
      </w:r>
      <w:r w:rsidR="00B27366">
        <w:rPr>
          <w:rFonts w:ascii="Arial" w:eastAsia="Times New Roman" w:hAnsi="Arial" w:cs="Times New Roman"/>
          <w:b/>
          <w:szCs w:val="20"/>
          <w:u w:val="single"/>
          <w:lang w:eastAsia="de-DE"/>
        </w:rPr>
        <w:t xml:space="preserve"> bevorstehenden</w:t>
      </w:r>
      <w:r w:rsidR="00834034">
        <w:rPr>
          <w:rFonts w:ascii="Arial" w:eastAsia="Times New Roman" w:hAnsi="Arial" w:cs="Times New Roman"/>
          <w:b/>
          <w:szCs w:val="20"/>
          <w:u w:val="single"/>
          <w:lang w:eastAsia="de-DE"/>
        </w:rPr>
        <w:t xml:space="preserve"> Ministerpräsidentenkonferenz mit dem </w:t>
      </w:r>
    </w:p>
    <w:p w:rsidR="00795922" w:rsidRDefault="00834034"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Bundeskanzler</w:t>
      </w:r>
      <w:r w:rsidR="000637D1">
        <w:rPr>
          <w:rFonts w:ascii="Arial" w:eastAsia="Times New Roman" w:hAnsi="Arial" w:cs="Times New Roman"/>
          <w:b/>
          <w:szCs w:val="20"/>
          <w:u w:val="single"/>
          <w:lang w:eastAsia="de-DE"/>
        </w:rPr>
        <w:t xml:space="preserve"> </w:t>
      </w:r>
    </w:p>
    <w:p w:rsidR="00834034" w:rsidRPr="001962FD" w:rsidRDefault="00834034"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462B9F" w:rsidRDefault="00B7544E" w:rsidP="000637D1">
      <w:pPr>
        <w:spacing w:after="0" w:line="340" w:lineRule="atLeast"/>
        <w:ind w:right="2268"/>
        <w:rPr>
          <w:rFonts w:ascii="Arial" w:hAnsi="Arial" w:cs="Arial"/>
          <w:b/>
          <w:sz w:val="32"/>
          <w:szCs w:val="32"/>
        </w:rPr>
      </w:pPr>
      <w:r>
        <w:rPr>
          <w:rFonts w:ascii="Arial" w:hAnsi="Arial" w:cs="Arial"/>
          <w:b/>
          <w:sz w:val="32"/>
          <w:szCs w:val="32"/>
        </w:rPr>
        <w:t>Konkreter</w:t>
      </w:r>
      <w:r w:rsidR="000637D1">
        <w:rPr>
          <w:rFonts w:ascii="Arial" w:hAnsi="Arial" w:cs="Arial"/>
          <w:b/>
          <w:sz w:val="32"/>
          <w:szCs w:val="32"/>
        </w:rPr>
        <w:t xml:space="preserve"> Inflationsausgleich für Krankenhäuser weiter nötig </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B27366" w:rsidRDefault="00D30167" w:rsidP="0013547F">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0C2E92">
        <w:rPr>
          <w:rFonts w:ascii="Arial" w:eastAsia="Times New Roman" w:hAnsi="Arial" w:cs="Arial"/>
          <w:noProof/>
          <w:lang w:eastAsia="de-DE"/>
        </w:rPr>
        <w:t>3. Oktober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955A26">
        <w:rPr>
          <w:rFonts w:ascii="Arial" w:eastAsia="Times New Roman" w:hAnsi="Arial" w:cs="Arial"/>
          <w:bCs/>
          <w:lang w:eastAsia="de-DE"/>
        </w:rPr>
        <w:t xml:space="preserve">Die Deutsche Krankenhausgesellschaft </w:t>
      </w:r>
      <w:r w:rsidR="00B27366">
        <w:rPr>
          <w:rFonts w:ascii="Arial" w:eastAsia="Times New Roman" w:hAnsi="Arial" w:cs="Arial"/>
          <w:bCs/>
          <w:lang w:eastAsia="de-DE"/>
        </w:rPr>
        <w:t xml:space="preserve">reagiert mit Entsetzen auf den aktuellen Beschlussentwurf aus dem Bundeskanzleramt, der die Ergebnisse der Ministerpräsidentenkonferenz mit dem Bundeskanzler vorbereiten soll. </w:t>
      </w:r>
    </w:p>
    <w:p w:rsidR="00B27366" w:rsidRPr="0050318D" w:rsidRDefault="00B27366" w:rsidP="0050318D">
      <w:pPr>
        <w:pStyle w:val="NurText"/>
        <w:spacing w:after="200" w:line="340" w:lineRule="atLeast"/>
        <w:ind w:right="2268"/>
        <w:jc w:val="both"/>
        <w:rPr>
          <w:rFonts w:ascii="Arial" w:eastAsia="Times New Roman" w:hAnsi="Arial" w:cs="Arial"/>
          <w:bCs/>
          <w:sz w:val="24"/>
          <w:szCs w:val="24"/>
          <w:lang w:eastAsia="de-DE"/>
        </w:rPr>
      </w:pPr>
      <w:r w:rsidRPr="0013547F">
        <w:rPr>
          <w:rFonts w:ascii="Arial" w:hAnsi="Arial" w:cs="Arial"/>
          <w:sz w:val="24"/>
          <w:szCs w:val="24"/>
        </w:rPr>
        <w:t xml:space="preserve">Während die Runde der </w:t>
      </w:r>
      <w:r w:rsidR="000C2E92" w:rsidRPr="0013547F">
        <w:rPr>
          <w:rFonts w:ascii="Arial" w:hAnsi="Arial" w:cs="Arial"/>
          <w:sz w:val="24"/>
          <w:szCs w:val="24"/>
        </w:rPr>
        <w:t>Ministerpräsident</w:t>
      </w:r>
      <w:r w:rsidR="000C2E92">
        <w:rPr>
          <w:rFonts w:ascii="Arial" w:hAnsi="Arial" w:cs="Arial"/>
          <w:sz w:val="24"/>
          <w:szCs w:val="24"/>
        </w:rPr>
        <w:t xml:space="preserve">innen und </w:t>
      </w:r>
      <w:bookmarkStart w:id="0" w:name="_GoBack"/>
      <w:bookmarkEnd w:id="0"/>
      <w:r w:rsidRPr="0013547F">
        <w:rPr>
          <w:rFonts w:ascii="Arial" w:hAnsi="Arial" w:cs="Arial"/>
          <w:sz w:val="24"/>
          <w:szCs w:val="24"/>
        </w:rPr>
        <w:t xml:space="preserve">Ministerpräsidenten in der vergangenen Woche </w:t>
      </w:r>
      <w:r w:rsidR="0013547F" w:rsidRPr="0013547F">
        <w:rPr>
          <w:rFonts w:ascii="Arial" w:hAnsi="Arial" w:cs="Arial"/>
          <w:sz w:val="24"/>
          <w:szCs w:val="24"/>
        </w:rPr>
        <w:t xml:space="preserve">in ihrem Beschluss </w:t>
      </w:r>
      <w:r w:rsidRPr="0013547F">
        <w:rPr>
          <w:rFonts w:ascii="Arial" w:hAnsi="Arial" w:cs="Arial"/>
          <w:sz w:val="24"/>
          <w:szCs w:val="24"/>
        </w:rPr>
        <w:t>eine Hilfe für die Krankenhäuser noch ausdrücklich adressiert hat, findet sich in dem Beschluss</w:t>
      </w:r>
      <w:r w:rsidR="0013547F">
        <w:rPr>
          <w:rFonts w:ascii="Arial" w:hAnsi="Arial" w:cs="Arial"/>
          <w:sz w:val="24"/>
          <w:szCs w:val="24"/>
        </w:rPr>
        <w:t>e</w:t>
      </w:r>
      <w:r w:rsidRPr="0013547F">
        <w:rPr>
          <w:rFonts w:ascii="Arial" w:hAnsi="Arial" w:cs="Arial"/>
          <w:sz w:val="24"/>
          <w:szCs w:val="24"/>
        </w:rPr>
        <w:t xml:space="preserve">ntwurf </w:t>
      </w:r>
      <w:r w:rsidR="0013547F">
        <w:rPr>
          <w:rFonts w:ascii="Arial" w:hAnsi="Arial" w:cs="Arial"/>
          <w:sz w:val="24"/>
          <w:szCs w:val="24"/>
        </w:rPr>
        <w:t>mit</w:t>
      </w:r>
      <w:r w:rsidR="0013547F" w:rsidRPr="0013547F">
        <w:rPr>
          <w:rFonts w:ascii="Arial" w:hAnsi="Arial" w:cs="Arial"/>
          <w:sz w:val="24"/>
          <w:szCs w:val="24"/>
        </w:rPr>
        <w:t xml:space="preserve"> </w:t>
      </w:r>
      <w:r w:rsidRPr="0013547F">
        <w:rPr>
          <w:rFonts w:ascii="Arial" w:hAnsi="Arial" w:cs="Arial"/>
          <w:sz w:val="24"/>
          <w:szCs w:val="24"/>
        </w:rPr>
        <w:t>Stand 1. Oktober kein Wort zu den Krankenhäusern.</w:t>
      </w:r>
      <w:r w:rsidR="0013547F">
        <w:rPr>
          <w:rFonts w:ascii="Arial" w:hAnsi="Arial" w:cs="Arial"/>
        </w:rPr>
        <w:t xml:space="preserve"> </w:t>
      </w:r>
      <w:r w:rsidRPr="0050318D">
        <w:rPr>
          <w:rFonts w:ascii="Arial" w:hAnsi="Arial" w:cs="Arial"/>
          <w:sz w:val="24"/>
          <w:szCs w:val="24"/>
        </w:rPr>
        <w:t>„Wir haben den Eindruck, dass die Bundesregierung glaubt, mit ihrem 200 Milliarden Hilfspaket Krankenhäuser und andere Unternehmen über einen Kamm scheren zu können. Das wird aber nicht funktionieren. Während andere Unternehmen</w:t>
      </w:r>
      <w:r w:rsidR="000C2E92">
        <w:rPr>
          <w:rFonts w:ascii="Arial" w:hAnsi="Arial" w:cs="Arial"/>
          <w:sz w:val="24"/>
          <w:szCs w:val="24"/>
        </w:rPr>
        <w:t xml:space="preserve"> </w:t>
      </w:r>
      <w:r w:rsidR="000C2E92" w:rsidRPr="0050318D">
        <w:rPr>
          <w:rFonts w:ascii="Arial" w:hAnsi="Arial" w:cs="Arial"/>
          <w:sz w:val="24"/>
          <w:szCs w:val="24"/>
        </w:rPr>
        <w:t>zumindest</w:t>
      </w:r>
      <w:r w:rsidRPr="0050318D">
        <w:rPr>
          <w:rFonts w:ascii="Arial" w:hAnsi="Arial" w:cs="Arial"/>
          <w:sz w:val="24"/>
          <w:szCs w:val="24"/>
        </w:rPr>
        <w:t xml:space="preserve"> einen Teil der Kostensteigerungen über Preisanhebungen ausgleichen können, ist dies für Krankenhäuser unmöglich. Wir können auch nicht zeitweise unseren Betrieb einstellen oder Temperaturen absenken, um Kosten einzusparen. Krankenhäuser brauchen deshalb dringend eine konkrete Hilfszusage des Bundes und der Länder im Rahmen ihrer bevorstehenden Ministerpräsidenten</w:t>
      </w:r>
      <w:r w:rsidR="000C2E92">
        <w:rPr>
          <w:rFonts w:ascii="Arial" w:hAnsi="Arial" w:cs="Arial"/>
          <w:sz w:val="24"/>
          <w:szCs w:val="24"/>
        </w:rPr>
        <w:t>k</w:t>
      </w:r>
      <w:r w:rsidRPr="0050318D">
        <w:rPr>
          <w:rFonts w:ascii="Arial" w:hAnsi="Arial" w:cs="Arial"/>
          <w:sz w:val="24"/>
          <w:szCs w:val="24"/>
        </w:rPr>
        <w:t xml:space="preserve">onferenz am 4. Oktober. Wenn im November in den Kliniken die Weihnachtsgelder ausgezahlt werden müssen, könnten ansonsten bei einem Teil der Krankenhäuser sehr bald die Lichter ausgehen“, so der Vorstandsvorsitzende der Deutschen Krankenhausgesellschaft Dr. Gerald Gaß  </w:t>
      </w:r>
    </w:p>
    <w:p w:rsidR="0013547F" w:rsidRDefault="00B27366" w:rsidP="0013547F">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„Es ist gut und richtig mit dem geplanten 200 Milliarden </w:t>
      </w:r>
      <w:r w:rsidR="0013547F">
        <w:rPr>
          <w:rFonts w:ascii="Arial" w:eastAsia="Times New Roman" w:hAnsi="Arial" w:cs="Arial"/>
          <w:bCs/>
          <w:lang w:eastAsia="de-DE"/>
        </w:rPr>
        <w:t xml:space="preserve">Paket </w:t>
      </w:r>
      <w:r>
        <w:rPr>
          <w:rFonts w:ascii="Arial" w:eastAsia="Times New Roman" w:hAnsi="Arial" w:cs="Arial"/>
          <w:bCs/>
          <w:lang w:eastAsia="de-DE"/>
        </w:rPr>
        <w:t xml:space="preserve">für eine Entlastung bei </w:t>
      </w:r>
      <w:r w:rsidR="00955A26">
        <w:rPr>
          <w:rFonts w:ascii="Arial" w:eastAsia="Times New Roman" w:hAnsi="Arial" w:cs="Arial"/>
          <w:bCs/>
          <w:lang w:eastAsia="de-DE"/>
        </w:rPr>
        <w:t>Gas- und Energiepreisen zu sorgen</w:t>
      </w:r>
      <w:r>
        <w:rPr>
          <w:rFonts w:ascii="Arial" w:eastAsia="Times New Roman" w:hAnsi="Arial" w:cs="Arial"/>
          <w:bCs/>
          <w:lang w:eastAsia="de-DE"/>
        </w:rPr>
        <w:t xml:space="preserve">“, betont Gaß. Die DKG </w:t>
      </w:r>
      <w:r w:rsidR="00955A26">
        <w:rPr>
          <w:rFonts w:ascii="Arial" w:eastAsia="Times New Roman" w:hAnsi="Arial" w:cs="Arial"/>
          <w:bCs/>
          <w:lang w:eastAsia="de-DE"/>
        </w:rPr>
        <w:t xml:space="preserve">mahnt aber an, stärker auf die spezifischen Schwierigkeiten der Krankenhäuser einzugehen und die Hilfen generell zu differenzieren. </w:t>
      </w:r>
      <w:r w:rsidR="000637D1">
        <w:rPr>
          <w:rFonts w:ascii="Arial" w:eastAsia="Times New Roman" w:hAnsi="Arial" w:cs="Arial"/>
          <w:bCs/>
          <w:lang w:eastAsia="de-DE"/>
        </w:rPr>
        <w:t xml:space="preserve">An einem sofortigen Inflationsausgleich führt kein Weg vorbei. </w:t>
      </w:r>
      <w:r w:rsidR="00EE2DD1">
        <w:rPr>
          <w:rFonts w:ascii="Arial" w:eastAsia="Times New Roman" w:hAnsi="Arial" w:cs="Arial"/>
          <w:bCs/>
          <w:lang w:eastAsia="de-DE"/>
        </w:rPr>
        <w:t xml:space="preserve">Die gestiegenen Gas- und Energiepreise treffen die Krankenhäuser als Großverbraucher </w:t>
      </w:r>
      <w:r w:rsidR="00EE2DD1">
        <w:rPr>
          <w:rFonts w:ascii="Arial" w:eastAsia="Times New Roman" w:hAnsi="Arial" w:cs="Arial"/>
          <w:bCs/>
          <w:lang w:eastAsia="de-DE"/>
        </w:rPr>
        <w:lastRenderedPageBreak/>
        <w:t>ohne realistische Einsparpotentiale bereits sehr hart. Sie sind aber in einem besonders großen Ausmaß noch einmal von weiteren</w:t>
      </w:r>
      <w:r w:rsidR="000C2E92">
        <w:rPr>
          <w:rFonts w:ascii="Arial" w:eastAsia="Times New Roman" w:hAnsi="Arial" w:cs="Arial"/>
          <w:bCs/>
          <w:lang w:eastAsia="de-DE"/>
        </w:rPr>
        <w:t>,</w:t>
      </w:r>
      <w:r w:rsidR="00EE2DD1">
        <w:rPr>
          <w:rFonts w:ascii="Arial" w:eastAsia="Times New Roman" w:hAnsi="Arial" w:cs="Arial"/>
          <w:bCs/>
          <w:lang w:eastAsia="de-DE"/>
        </w:rPr>
        <w:t xml:space="preserve"> teils extremen Preissteigerungen betroffen, z.B. bei Medizinprodukten oder den unverzichtbaren Dienstleistungen zahlreicher Zulieferbetriebe. „Darauf müssen Entlastungspläne für die Krankenhäuser Rücksicht nehmen.  Unsere ungedeckten Kostensteigerungen werden sich von 2021 bis Ende 2023 auf über 15 Milliarden Euro aufsummieren. Fast 10 Milliarden davon entfallen auf die hohen allgemeinen Sachkostensteigerungen, wie der vom Statistischen Bundesamt aktuell berechnete Orientierungswert als krankenhauspezifische Inflationsrate eindrucksvoll belegt. </w:t>
      </w:r>
      <w:r w:rsidR="0013547F">
        <w:rPr>
          <w:rFonts w:ascii="Arial" w:eastAsia="Times New Roman" w:hAnsi="Arial" w:cs="Arial"/>
          <w:bCs/>
          <w:lang w:eastAsia="de-DE"/>
        </w:rPr>
        <w:t>Es ist für uns nicht vorstellbar, dass ein allgemeines Entlastungspaket diese Zusatzkosten decken könnte, zumal die wirtschaftliche Lage vieler Krankenhäuser ohnehin schon angespannt ist.</w:t>
      </w:r>
    </w:p>
    <w:p w:rsidR="00834034" w:rsidRDefault="00834034" w:rsidP="00834034">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Wir </w:t>
      </w:r>
      <w:r w:rsidR="00B27366">
        <w:rPr>
          <w:rFonts w:ascii="Arial" w:eastAsia="Times New Roman" w:hAnsi="Arial" w:cs="Arial"/>
          <w:bCs/>
          <w:lang w:eastAsia="de-DE"/>
        </w:rPr>
        <w:t>f</w:t>
      </w:r>
      <w:r>
        <w:rPr>
          <w:rFonts w:ascii="Arial" w:eastAsia="Times New Roman" w:hAnsi="Arial" w:cs="Arial"/>
          <w:bCs/>
          <w:lang w:eastAsia="de-DE"/>
        </w:rPr>
        <w:t>ordern</w:t>
      </w:r>
      <w:r w:rsidR="00EE2DD1">
        <w:rPr>
          <w:rFonts w:ascii="Arial" w:eastAsia="Times New Roman" w:hAnsi="Arial" w:cs="Arial"/>
          <w:bCs/>
          <w:lang w:eastAsia="de-DE"/>
        </w:rPr>
        <w:t xml:space="preserve"> deshalb</w:t>
      </w:r>
      <w:r>
        <w:rPr>
          <w:rFonts w:ascii="Arial" w:eastAsia="Times New Roman" w:hAnsi="Arial" w:cs="Arial"/>
          <w:bCs/>
          <w:lang w:eastAsia="de-DE"/>
        </w:rPr>
        <w:t xml:space="preserve"> die Ministerpräsidentinnen und Ministerpräsidenten und den Bundeskanzler auf</w:t>
      </w:r>
      <w:r w:rsidR="0013547F">
        <w:rPr>
          <w:rFonts w:ascii="Arial" w:eastAsia="Times New Roman" w:hAnsi="Arial" w:cs="Arial"/>
          <w:bCs/>
          <w:lang w:eastAsia="de-DE"/>
        </w:rPr>
        <w:t>,</w:t>
      </w:r>
      <w:r>
        <w:rPr>
          <w:rFonts w:ascii="Arial" w:eastAsia="Times New Roman" w:hAnsi="Arial" w:cs="Arial"/>
          <w:bCs/>
          <w:lang w:eastAsia="de-DE"/>
        </w:rPr>
        <w:t xml:space="preserve"> in ihrer Sitzung an den Bundesgesundheitsminister eine</w:t>
      </w:r>
      <w:r w:rsidR="008945BB">
        <w:rPr>
          <w:rFonts w:ascii="Arial" w:eastAsia="Times New Roman" w:hAnsi="Arial" w:cs="Arial"/>
          <w:bCs/>
          <w:lang w:eastAsia="de-DE"/>
        </w:rPr>
        <w:t>n</w:t>
      </w:r>
      <w:r>
        <w:rPr>
          <w:rFonts w:ascii="Arial" w:eastAsia="Times New Roman" w:hAnsi="Arial" w:cs="Arial"/>
          <w:bCs/>
          <w:lang w:eastAsia="de-DE"/>
        </w:rPr>
        <w:t xml:space="preserve"> klaren Auftrag zu geben, einen Inflationsausgleich umgehend umzusetzen. Unser Modell eine</w:t>
      </w:r>
      <w:r w:rsidR="00EE2DD1">
        <w:rPr>
          <w:rFonts w:ascii="Arial" w:eastAsia="Times New Roman" w:hAnsi="Arial" w:cs="Arial"/>
          <w:bCs/>
          <w:lang w:eastAsia="de-DE"/>
        </w:rPr>
        <w:t>s</w:t>
      </w:r>
      <w:r>
        <w:rPr>
          <w:rFonts w:ascii="Arial" w:eastAsia="Times New Roman" w:hAnsi="Arial" w:cs="Arial"/>
          <w:bCs/>
          <w:lang w:eastAsia="de-DE"/>
        </w:rPr>
        <w:t xml:space="preserve"> einfachen Rechnungszuschlag liegt auf dem Tisch und wäre sofort umsetzbar“, erklärt Dr. Gerald Gaß.</w:t>
      </w:r>
    </w:p>
    <w:p w:rsidR="00CA1A1E" w:rsidRDefault="00CA1A1E" w:rsidP="00727516">
      <w:pPr>
        <w:spacing w:line="340" w:lineRule="atLeast"/>
        <w:ind w:right="2268"/>
        <w:jc w:val="both"/>
        <w:rPr>
          <w:rFonts w:ascii="Arial" w:eastAsia="Times New Roman" w:hAnsi="Arial" w:cs="Arial"/>
          <w:bCs/>
          <w:lang w:eastAsia="de-DE"/>
        </w:rPr>
      </w:pPr>
    </w:p>
    <w:p w:rsidR="000906C3" w:rsidRPr="000906C3" w:rsidRDefault="000906C3" w:rsidP="000906C3">
      <w:pPr>
        <w:spacing w:after="0" w:line="340" w:lineRule="atLeast"/>
        <w:ind w:right="2268"/>
        <w:jc w:val="both"/>
        <w:rPr>
          <w:rFonts w:ascii="Arial" w:eastAsia="Times New Roman" w:hAnsi="Arial" w:cs="Arial"/>
          <w:lang w:eastAsia="de-DE"/>
        </w:rPr>
      </w:pPr>
    </w:p>
    <w:p w:rsidR="00C930CF" w:rsidRDefault="00C930CF" w:rsidP="00C930CF">
      <w:pPr>
        <w:spacing w:after="0" w:line="340" w:lineRule="atLeast"/>
        <w:ind w:right="2268"/>
        <w:jc w:val="both"/>
        <w:rPr>
          <w:rFonts w:ascii="Arial" w:eastAsia="Times New Roman" w:hAnsi="Arial" w:cs="Arial"/>
          <w:lang w:eastAsia="de-DE"/>
        </w:rPr>
      </w:pPr>
    </w:p>
    <w:p w:rsidR="00383891" w:rsidRPr="00633E3A" w:rsidRDefault="00383891" w:rsidP="00383891">
      <w:pPr>
        <w:spacing w:after="0" w:line="340" w:lineRule="atLeast"/>
        <w:ind w:right="2268"/>
        <w:jc w:val="both"/>
      </w:pP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21251B">
      <w:pPr>
        <w:rPr>
          <w:rFonts w:ascii="Arial" w:hAnsi="Arial" w:cs="Arial"/>
          <w:sz w:val="18"/>
        </w:rPr>
      </w:pPr>
    </w:p>
    <w:p w:rsidR="0021251B" w:rsidRDefault="0021251B" w:rsidP="0021251B">
      <w:pPr>
        <w:rPr>
          <w:rFonts w:ascii="Arial" w:hAnsi="Arial" w:cs="Arial"/>
          <w:sz w:val="18"/>
        </w:rPr>
      </w:pPr>
    </w:p>
    <w:p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rsidR="0021251B" w:rsidRPr="0021251B" w:rsidRDefault="0021251B" w:rsidP="0021251B">
      <w:pPr>
        <w:jc w:val="right"/>
        <w:rPr>
          <w:rFonts w:ascii="Arial" w:hAnsi="Arial" w:cs="Arial"/>
          <w:sz w:val="18"/>
        </w:rPr>
      </w:pPr>
    </w:p>
    <w:sectPr w:rsidR="0021251B" w:rsidRPr="0021251B"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103" w:rsidRDefault="00CD4103" w:rsidP="008125E6">
      <w:pPr>
        <w:spacing w:after="0"/>
      </w:pPr>
      <w:r>
        <w:separator/>
      </w:r>
    </w:p>
  </w:endnote>
  <w:endnote w:type="continuationSeparator" w:id="0">
    <w:p w:rsidR="00CD4103" w:rsidRDefault="00CD410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103" w:rsidRDefault="00CD4103" w:rsidP="008125E6">
      <w:pPr>
        <w:spacing w:after="0"/>
      </w:pPr>
      <w:r>
        <w:separator/>
      </w:r>
    </w:p>
  </w:footnote>
  <w:footnote w:type="continuationSeparator" w:id="0">
    <w:p w:rsidR="00CD4103" w:rsidRDefault="00CD4103"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637D1"/>
    <w:rsid w:val="0007527C"/>
    <w:rsid w:val="00077351"/>
    <w:rsid w:val="0008373B"/>
    <w:rsid w:val="00084B39"/>
    <w:rsid w:val="000906C3"/>
    <w:rsid w:val="00092CED"/>
    <w:rsid w:val="00096D20"/>
    <w:rsid w:val="000A31C9"/>
    <w:rsid w:val="000C2E92"/>
    <w:rsid w:val="000C54EE"/>
    <w:rsid w:val="000D4C11"/>
    <w:rsid w:val="000F61BB"/>
    <w:rsid w:val="00111CA4"/>
    <w:rsid w:val="00121889"/>
    <w:rsid w:val="001253E9"/>
    <w:rsid w:val="001333C7"/>
    <w:rsid w:val="0013547F"/>
    <w:rsid w:val="001734CD"/>
    <w:rsid w:val="00176B50"/>
    <w:rsid w:val="00183CBD"/>
    <w:rsid w:val="001921E4"/>
    <w:rsid w:val="001962FD"/>
    <w:rsid w:val="00197695"/>
    <w:rsid w:val="001C0544"/>
    <w:rsid w:val="001C3900"/>
    <w:rsid w:val="001C561E"/>
    <w:rsid w:val="001C7245"/>
    <w:rsid w:val="00205E46"/>
    <w:rsid w:val="0021251B"/>
    <w:rsid w:val="002156A6"/>
    <w:rsid w:val="0021691A"/>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0318D"/>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4DB6"/>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8125E6"/>
    <w:rsid w:val="00834034"/>
    <w:rsid w:val="00835799"/>
    <w:rsid w:val="00850E59"/>
    <w:rsid w:val="008556B9"/>
    <w:rsid w:val="0085661D"/>
    <w:rsid w:val="008945BB"/>
    <w:rsid w:val="00894E03"/>
    <w:rsid w:val="008B2132"/>
    <w:rsid w:val="008B37EB"/>
    <w:rsid w:val="008B7F36"/>
    <w:rsid w:val="008C552E"/>
    <w:rsid w:val="008D015E"/>
    <w:rsid w:val="008E50AB"/>
    <w:rsid w:val="008E5967"/>
    <w:rsid w:val="00925BFC"/>
    <w:rsid w:val="0095389B"/>
    <w:rsid w:val="0095543A"/>
    <w:rsid w:val="00955A26"/>
    <w:rsid w:val="00957747"/>
    <w:rsid w:val="00972647"/>
    <w:rsid w:val="00974A1B"/>
    <w:rsid w:val="00980D81"/>
    <w:rsid w:val="00995C59"/>
    <w:rsid w:val="00997648"/>
    <w:rsid w:val="009A320B"/>
    <w:rsid w:val="009A4F97"/>
    <w:rsid w:val="009C153C"/>
    <w:rsid w:val="009D26E3"/>
    <w:rsid w:val="009D788B"/>
    <w:rsid w:val="009E0FE7"/>
    <w:rsid w:val="00A06005"/>
    <w:rsid w:val="00A15341"/>
    <w:rsid w:val="00A41756"/>
    <w:rsid w:val="00A74740"/>
    <w:rsid w:val="00AC5BCE"/>
    <w:rsid w:val="00AE24DB"/>
    <w:rsid w:val="00B06B18"/>
    <w:rsid w:val="00B1353D"/>
    <w:rsid w:val="00B27366"/>
    <w:rsid w:val="00B34514"/>
    <w:rsid w:val="00B402F1"/>
    <w:rsid w:val="00B52927"/>
    <w:rsid w:val="00B607F4"/>
    <w:rsid w:val="00B65874"/>
    <w:rsid w:val="00B74141"/>
    <w:rsid w:val="00B7543C"/>
    <w:rsid w:val="00B7544E"/>
    <w:rsid w:val="00B87286"/>
    <w:rsid w:val="00BB0243"/>
    <w:rsid w:val="00BF222D"/>
    <w:rsid w:val="00C16F15"/>
    <w:rsid w:val="00C55E7D"/>
    <w:rsid w:val="00C77C70"/>
    <w:rsid w:val="00C930CF"/>
    <w:rsid w:val="00C9558C"/>
    <w:rsid w:val="00C96C96"/>
    <w:rsid w:val="00CA1A1E"/>
    <w:rsid w:val="00CB748C"/>
    <w:rsid w:val="00CC21C5"/>
    <w:rsid w:val="00CC320D"/>
    <w:rsid w:val="00CD4103"/>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E7A2F"/>
    <w:rsid w:val="00DF579F"/>
    <w:rsid w:val="00E31F3B"/>
    <w:rsid w:val="00E40E2B"/>
    <w:rsid w:val="00E43AB7"/>
    <w:rsid w:val="00E71D54"/>
    <w:rsid w:val="00E80D92"/>
    <w:rsid w:val="00E865D6"/>
    <w:rsid w:val="00E87038"/>
    <w:rsid w:val="00EA0CC8"/>
    <w:rsid w:val="00EB1379"/>
    <w:rsid w:val="00EB444B"/>
    <w:rsid w:val="00ED3823"/>
    <w:rsid w:val="00EE2DD1"/>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01A89D"/>
  <w15:docId w15:val="{FC3D28EB-5106-41B3-AAD3-36058B6B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NurText">
    <w:name w:val="Plain Text"/>
    <w:basedOn w:val="Standard"/>
    <w:link w:val="NurTextZchn"/>
    <w:uiPriority w:val="99"/>
    <w:unhideWhenUsed/>
    <w:rsid w:val="00B27366"/>
    <w:pPr>
      <w:spacing w:after="0"/>
    </w:pPr>
    <w:rPr>
      <w:rFonts w:ascii="Calibri" w:eastAsiaTheme="minorHAnsi" w:hAnsi="Calibri"/>
      <w:sz w:val="22"/>
      <w:szCs w:val="21"/>
      <w:lang w:eastAsia="en-US"/>
    </w:rPr>
  </w:style>
  <w:style w:type="character" w:customStyle="1" w:styleId="NurTextZchn">
    <w:name w:val="Nur Text Zchn"/>
    <w:basedOn w:val="Absatz-Standardschriftart"/>
    <w:link w:val="NurText"/>
    <w:uiPriority w:val="99"/>
    <w:rsid w:val="00B27366"/>
    <w:rPr>
      <w:rFonts w:ascii="Calibri" w:eastAsiaTheme="minorHAns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01626302">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23E39-72FC-4285-B701-74C79F41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3290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Blachny</dc:creator>
  <cp:keywords/>
  <dc:description/>
  <cp:lastModifiedBy>Odenbach, Joachim</cp:lastModifiedBy>
  <cp:revision>3</cp:revision>
  <cp:lastPrinted>2018-11-30T09:23:00Z</cp:lastPrinted>
  <dcterms:created xsi:type="dcterms:W3CDTF">2022-10-02T16:34:00Z</dcterms:created>
  <dcterms:modified xsi:type="dcterms:W3CDTF">2022-10-03T08:07:00Z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