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DF579F" w:rsidP="00540AF0">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w:t>
      </w:r>
      <w:r w:rsidR="009678F1">
        <w:rPr>
          <w:rFonts w:ascii="Arial" w:eastAsia="Times New Roman" w:hAnsi="Arial" w:cs="Times New Roman"/>
          <w:b/>
          <w:szCs w:val="20"/>
          <w:u w:val="single"/>
          <w:lang w:eastAsia="de-DE"/>
        </w:rPr>
        <w:t>m Krankenhausrating-Report</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6006A5" w:rsidP="001962FD">
      <w:pPr>
        <w:spacing w:after="0" w:line="340" w:lineRule="atLeast"/>
        <w:ind w:right="2268"/>
        <w:jc w:val="both"/>
        <w:rPr>
          <w:rFonts w:ascii="Arial" w:hAnsi="Arial" w:cs="Arial"/>
          <w:b/>
          <w:sz w:val="32"/>
          <w:szCs w:val="32"/>
        </w:rPr>
      </w:pPr>
      <w:r>
        <w:rPr>
          <w:rFonts w:ascii="Arial" w:hAnsi="Arial" w:cs="Arial"/>
          <w:b/>
          <w:sz w:val="32"/>
          <w:szCs w:val="32"/>
        </w:rPr>
        <w:t xml:space="preserve">Die wirtschaftliche Lage spitzt sich weiter zu </w:t>
      </w:r>
      <w:r w:rsidR="00F23B06">
        <w:rPr>
          <w:rFonts w:ascii="Arial" w:hAnsi="Arial" w:cs="Arial"/>
          <w:b/>
          <w:sz w:val="32"/>
          <w:szCs w:val="32"/>
        </w:rPr>
        <w:t>–</w:t>
      </w:r>
      <w:r>
        <w:rPr>
          <w:rFonts w:ascii="Arial" w:hAnsi="Arial" w:cs="Arial"/>
          <w:b/>
          <w:sz w:val="32"/>
          <w:szCs w:val="32"/>
        </w:rPr>
        <w:t xml:space="preserve"> </w:t>
      </w:r>
      <w:r w:rsidR="00F23B06">
        <w:rPr>
          <w:rFonts w:ascii="Arial" w:hAnsi="Arial" w:cs="Arial"/>
          <w:b/>
          <w:sz w:val="32"/>
          <w:szCs w:val="32"/>
        </w:rPr>
        <w:t>Kliniken</w:t>
      </w:r>
      <w:r w:rsidR="009678F1">
        <w:rPr>
          <w:rFonts w:ascii="Arial" w:hAnsi="Arial" w:cs="Arial"/>
          <w:b/>
          <w:sz w:val="32"/>
          <w:szCs w:val="32"/>
        </w:rPr>
        <w:t xml:space="preserve"> </w:t>
      </w:r>
      <w:r>
        <w:rPr>
          <w:rFonts w:ascii="Arial" w:hAnsi="Arial" w:cs="Arial"/>
          <w:b/>
          <w:sz w:val="32"/>
          <w:szCs w:val="32"/>
        </w:rPr>
        <w:t>immer stärker von Schließung bedroht</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6006A5" w:rsidRDefault="00D30167" w:rsidP="00727516">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EB3FF4">
        <w:rPr>
          <w:rFonts w:ascii="Arial" w:eastAsia="Times New Roman" w:hAnsi="Arial" w:cs="Arial"/>
          <w:noProof/>
          <w:lang w:eastAsia="de-DE"/>
        </w:rPr>
        <w:t>23. Juni 2022</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0906C3">
        <w:rPr>
          <w:rFonts w:ascii="Arial" w:eastAsia="Times New Roman" w:hAnsi="Arial" w:cs="Arial"/>
          <w:lang w:eastAsia="de-DE"/>
        </w:rPr>
        <w:t xml:space="preserve"> </w:t>
      </w:r>
      <w:r w:rsidR="009A04AC">
        <w:rPr>
          <w:rFonts w:ascii="Arial" w:eastAsia="Times New Roman" w:hAnsi="Arial" w:cs="Arial"/>
          <w:lang w:eastAsia="de-DE"/>
        </w:rPr>
        <w:t>Die Deutsche Krankenhausgesellschaft</w:t>
      </w:r>
      <w:r w:rsidR="009678F1">
        <w:rPr>
          <w:rFonts w:ascii="Arial" w:eastAsia="Times New Roman" w:hAnsi="Arial" w:cs="Arial"/>
          <w:lang w:eastAsia="de-DE"/>
        </w:rPr>
        <w:t xml:space="preserve"> (DKG)</w:t>
      </w:r>
      <w:r w:rsidR="009A04AC">
        <w:rPr>
          <w:rFonts w:ascii="Arial" w:eastAsia="Times New Roman" w:hAnsi="Arial" w:cs="Arial"/>
          <w:lang w:eastAsia="de-DE"/>
        </w:rPr>
        <w:t xml:space="preserve"> mahnt dringende wirtschaftliche Hilfen für die Krankenhäuser an. </w:t>
      </w:r>
      <w:r w:rsidR="004046EF">
        <w:rPr>
          <w:rFonts w:ascii="Arial" w:eastAsia="Times New Roman" w:hAnsi="Arial" w:cs="Arial"/>
          <w:lang w:eastAsia="de-DE"/>
        </w:rPr>
        <w:t>Hintergrund sind die aktuellen Daten aus dem jüngsten Krankenhausrating-Report des RWI – Leibniz-Institut für Wirtschaftsforschung. Der Report hat die ökonomische Situation der deutschen Krankenhäuser untersucht, die auch 2020 so angespannt wie in den Vorjahren war.</w:t>
      </w:r>
    </w:p>
    <w:p w:rsidR="006006A5" w:rsidRPr="009A04AC" w:rsidRDefault="006006A5" w:rsidP="006006A5">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Der Rating-Report verdeutlicht, wie dringend die Reform der Krankenhausfinanzierung ist. Bleiben die Fallzahlen auch nach der Pandemie auf dem Niveau der Corona-Jahre – ein wahrscheinliches Szenario – wird sich der Anteil der defizitären und damit von Schließung bedrohten Krankenhäuser in den kommenden Jahren auf 70 bis 80 Prozent erhöhen. </w:t>
      </w:r>
    </w:p>
    <w:p w:rsidR="009A04AC" w:rsidRDefault="00CE2B1E"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Für die kommenden Jahre </w:t>
      </w:r>
      <w:r w:rsidR="006006A5">
        <w:rPr>
          <w:rFonts w:ascii="Arial" w:eastAsia="Times New Roman" w:hAnsi="Arial" w:cs="Arial"/>
          <w:lang w:eastAsia="de-DE"/>
        </w:rPr>
        <w:t xml:space="preserve">prognostizieren </w:t>
      </w:r>
      <w:r>
        <w:rPr>
          <w:rFonts w:ascii="Arial" w:eastAsia="Times New Roman" w:hAnsi="Arial" w:cs="Arial"/>
          <w:lang w:eastAsia="de-DE"/>
        </w:rPr>
        <w:t xml:space="preserve">die </w:t>
      </w:r>
      <w:r w:rsidR="006006A5">
        <w:rPr>
          <w:rFonts w:ascii="Arial" w:eastAsia="Times New Roman" w:hAnsi="Arial" w:cs="Arial"/>
          <w:lang w:eastAsia="de-DE"/>
        </w:rPr>
        <w:t xml:space="preserve">Wissenschaftler </w:t>
      </w:r>
      <w:r>
        <w:rPr>
          <w:rFonts w:ascii="Arial" w:eastAsia="Times New Roman" w:hAnsi="Arial" w:cs="Arial"/>
          <w:lang w:eastAsia="de-DE"/>
        </w:rPr>
        <w:t xml:space="preserve">noch einmal drastische Verschärfungen. </w:t>
      </w:r>
      <w:r>
        <w:rPr>
          <w:rFonts w:ascii="Arial" w:eastAsia="Times New Roman" w:hAnsi="Arial" w:cs="Arial"/>
          <w:bCs/>
          <w:lang w:eastAsia="de-DE"/>
        </w:rPr>
        <w:t xml:space="preserve">Demnach </w:t>
      </w:r>
      <w:r w:rsidR="009A04AC">
        <w:rPr>
          <w:rFonts w:ascii="Arial" w:eastAsia="Times New Roman" w:hAnsi="Arial" w:cs="Arial"/>
          <w:bCs/>
          <w:lang w:eastAsia="de-DE"/>
        </w:rPr>
        <w:t>haben 2020 rund 28 Prozent der Krankenhäuser einen Verlust eingefahren</w:t>
      </w:r>
      <w:r w:rsidR="00902CB4">
        <w:rPr>
          <w:rFonts w:ascii="Arial" w:eastAsia="Times New Roman" w:hAnsi="Arial" w:cs="Arial"/>
          <w:bCs/>
          <w:lang w:eastAsia="de-DE"/>
        </w:rPr>
        <w:t xml:space="preserve"> – trotz der Corona-Ausgleichszahlungen.</w:t>
      </w:r>
      <w:r w:rsidR="005E5F40">
        <w:rPr>
          <w:rFonts w:ascii="Arial" w:eastAsia="Times New Roman" w:hAnsi="Arial" w:cs="Arial"/>
          <w:bCs/>
          <w:lang w:eastAsia="de-DE"/>
        </w:rPr>
        <w:t xml:space="preserve"> </w:t>
      </w:r>
      <w:r w:rsidR="00902CB4">
        <w:rPr>
          <w:rFonts w:ascii="Arial" w:eastAsia="Times New Roman" w:hAnsi="Arial" w:cs="Arial"/>
          <w:bCs/>
          <w:lang w:eastAsia="de-DE"/>
        </w:rPr>
        <w:t>Jedes vierte Haus ist wirtschaftlich so angeschlagen, dass es nur unter Schwierigkeiten und erhöhten Zinsen Kredite erhält. Bei sieben Prozent der Kliniken ist die Ausfallwahrscheinlichkeit sogar so hoch, dass ihnen Kredite nicht oder nur unter erheblichen Auflagen gewährt werden.</w:t>
      </w:r>
      <w:r w:rsidR="009A04AC">
        <w:rPr>
          <w:rFonts w:ascii="Arial" w:eastAsia="Times New Roman" w:hAnsi="Arial" w:cs="Arial"/>
          <w:bCs/>
          <w:lang w:eastAsia="de-DE"/>
        </w:rPr>
        <w:t xml:space="preserve"> </w:t>
      </w:r>
      <w:r w:rsidR="009A04AC">
        <w:rPr>
          <w:rFonts w:ascii="Arial" w:eastAsia="Times New Roman" w:hAnsi="Arial" w:cs="Arial"/>
          <w:lang w:eastAsia="de-DE"/>
        </w:rPr>
        <w:t xml:space="preserve">Für 2022 erwarten die </w:t>
      </w:r>
      <w:r w:rsidR="006006A5">
        <w:rPr>
          <w:rFonts w:ascii="Arial" w:eastAsia="Times New Roman" w:hAnsi="Arial" w:cs="Arial"/>
          <w:lang w:eastAsia="de-DE"/>
        </w:rPr>
        <w:t xml:space="preserve">befragten </w:t>
      </w:r>
      <w:r w:rsidR="009A04AC">
        <w:rPr>
          <w:rFonts w:ascii="Arial" w:eastAsia="Times New Roman" w:hAnsi="Arial" w:cs="Arial"/>
          <w:lang w:eastAsia="de-DE"/>
        </w:rPr>
        <w:t xml:space="preserve">Krankenhausträger noch einmal eine drastische Verschärfung der Lage: </w:t>
      </w:r>
      <w:r w:rsidR="00902CB4">
        <w:rPr>
          <w:rFonts w:ascii="Arial" w:eastAsia="Times New Roman" w:hAnsi="Arial" w:cs="Arial"/>
          <w:lang w:eastAsia="de-DE"/>
        </w:rPr>
        <w:t>Knapp die Hälfte der Krankenhäuser erwartet Schwierigkeiten bei der Kreditaufnahme, insgesamt ein Fünftel sogar, dass ihnen keine Kredite mehr gewährt werden</w:t>
      </w:r>
      <w:r w:rsidR="009A04AC">
        <w:rPr>
          <w:rFonts w:ascii="Arial" w:eastAsia="Times New Roman" w:hAnsi="Arial" w:cs="Arial"/>
          <w:lang w:eastAsia="de-DE"/>
        </w:rPr>
        <w:t xml:space="preserve">, 59 Prozent erwarten eine negative Jahresbilanz. </w:t>
      </w:r>
    </w:p>
    <w:p w:rsidR="009A04AC" w:rsidRDefault="009A04AC"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„Kosten und Erlöse kommen nach wie vor nicht zusammen. Auch nach zwei Jahren Pandemie erleben wir den kalten Strukturwandel im stationären Sektor, der droht, die flächendeckende Versorgung in Deutschland zu gefährden. Die Politik muss hier dringend handeln und ein </w:t>
      </w:r>
      <w:r w:rsidR="006006A5">
        <w:rPr>
          <w:rFonts w:ascii="Arial" w:eastAsia="Times New Roman" w:hAnsi="Arial" w:cs="Arial"/>
          <w:lang w:eastAsia="de-DE"/>
        </w:rPr>
        <w:t xml:space="preserve">stabiles </w:t>
      </w:r>
      <w:r>
        <w:rPr>
          <w:rFonts w:ascii="Arial" w:eastAsia="Times New Roman" w:hAnsi="Arial" w:cs="Arial"/>
          <w:lang w:eastAsia="de-DE"/>
        </w:rPr>
        <w:lastRenderedPageBreak/>
        <w:t>Finanzierungssystem aufstellen</w:t>
      </w:r>
      <w:r w:rsidR="009678F1">
        <w:rPr>
          <w:rFonts w:ascii="Arial" w:eastAsia="Times New Roman" w:hAnsi="Arial" w:cs="Arial"/>
          <w:lang w:eastAsia="de-DE"/>
        </w:rPr>
        <w:t>. Die starke Inflation verschärft die Situation</w:t>
      </w:r>
      <w:r w:rsidR="003D0385">
        <w:rPr>
          <w:rFonts w:ascii="Arial" w:eastAsia="Times New Roman" w:hAnsi="Arial" w:cs="Arial"/>
          <w:lang w:eastAsia="de-DE"/>
        </w:rPr>
        <w:t xml:space="preserve"> dramatisch</w:t>
      </w:r>
      <w:r w:rsidR="009678F1">
        <w:rPr>
          <w:rFonts w:ascii="Arial" w:eastAsia="Times New Roman" w:hAnsi="Arial" w:cs="Arial"/>
          <w:lang w:eastAsia="de-DE"/>
        </w:rPr>
        <w:t>, denn die Krankenhäuser können die starken Preisanstiege für Energie</w:t>
      </w:r>
      <w:r w:rsidR="006006A5">
        <w:rPr>
          <w:rFonts w:ascii="Arial" w:eastAsia="Times New Roman" w:hAnsi="Arial" w:cs="Arial"/>
          <w:lang w:eastAsia="de-DE"/>
        </w:rPr>
        <w:t>, Lebensmittel</w:t>
      </w:r>
      <w:r w:rsidR="009678F1">
        <w:rPr>
          <w:rFonts w:ascii="Arial" w:eastAsia="Times New Roman" w:hAnsi="Arial" w:cs="Arial"/>
          <w:lang w:eastAsia="de-DE"/>
        </w:rPr>
        <w:t xml:space="preserve"> und Medizinprodukte nicht weitergeben, wie es in der Wirtschaft der Fall ist</w:t>
      </w:r>
      <w:r w:rsidR="003D0385">
        <w:rPr>
          <w:rFonts w:ascii="Arial" w:eastAsia="Times New Roman" w:hAnsi="Arial" w:cs="Arial"/>
          <w:lang w:eastAsia="de-DE"/>
        </w:rPr>
        <w:t xml:space="preserve">. Wir benötigen jetzt kurzfristig einen </w:t>
      </w:r>
      <w:r w:rsidR="006006A5">
        <w:rPr>
          <w:rFonts w:ascii="Arial" w:eastAsia="Times New Roman" w:hAnsi="Arial" w:cs="Arial"/>
          <w:lang w:eastAsia="de-DE"/>
        </w:rPr>
        <w:t xml:space="preserve">deutlichen </w:t>
      </w:r>
      <w:r w:rsidR="003D0385">
        <w:rPr>
          <w:rFonts w:ascii="Arial" w:eastAsia="Times New Roman" w:hAnsi="Arial" w:cs="Arial"/>
          <w:lang w:eastAsia="de-DE"/>
        </w:rPr>
        <w:t>Inflationsausgleich, um die Krankenhäuser arbeitsfähig zu halten. Das ist gerade vor der drohenden Herbstwelle unverzichtbar. Und die Politik muss den Herbst vorbereiten und die Krankenhäuser finanziell für erneut stark steigende Corona-Fallzahlen wappnen</w:t>
      </w:r>
      <w:r w:rsidR="009678F1">
        <w:rPr>
          <w:rFonts w:ascii="Arial" w:eastAsia="Times New Roman" w:hAnsi="Arial" w:cs="Arial"/>
          <w:lang w:eastAsia="de-DE"/>
        </w:rPr>
        <w:t xml:space="preserve">“, erklärt der Vorstandsvorsitzende der DKG, Dr. Gerald Gaß. </w:t>
      </w:r>
    </w:p>
    <w:p w:rsidR="000761AE" w:rsidRDefault="00E71E50" w:rsidP="0072751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Aber auch ohne Pandemie und Inflation bleiben zahlreiche Dauerbaustellen der Krankenhausfinanzierung: Einem Investitionsbedarf von </w:t>
      </w:r>
      <w:r w:rsidR="004046EF">
        <w:rPr>
          <w:rFonts w:ascii="Arial" w:eastAsia="Times New Roman" w:hAnsi="Arial" w:cs="Arial"/>
          <w:lang w:eastAsia="de-DE"/>
        </w:rPr>
        <w:t>mehr als</w:t>
      </w:r>
      <w:r w:rsidR="006006A5">
        <w:rPr>
          <w:rFonts w:ascii="Arial" w:eastAsia="Times New Roman" w:hAnsi="Arial" w:cs="Arial"/>
          <w:lang w:eastAsia="de-DE"/>
        </w:rPr>
        <w:t xml:space="preserve"> </w:t>
      </w:r>
      <w:r>
        <w:rPr>
          <w:rFonts w:ascii="Arial" w:eastAsia="Times New Roman" w:hAnsi="Arial" w:cs="Arial"/>
          <w:lang w:eastAsia="de-DE"/>
        </w:rPr>
        <w:t xml:space="preserve">sechs Milliarden Euro stehen gerade drei Milliarden </w:t>
      </w:r>
      <w:r w:rsidR="00A62D0F">
        <w:rPr>
          <w:rFonts w:ascii="Arial" w:eastAsia="Times New Roman" w:hAnsi="Arial" w:cs="Arial"/>
          <w:lang w:eastAsia="de-DE"/>
        </w:rPr>
        <w:t xml:space="preserve">Euro </w:t>
      </w:r>
      <w:r>
        <w:rPr>
          <w:rFonts w:ascii="Arial" w:eastAsia="Times New Roman" w:hAnsi="Arial" w:cs="Arial"/>
          <w:lang w:eastAsia="de-DE"/>
        </w:rPr>
        <w:t xml:space="preserve">tatsächliche Investitionsfinanzierung gegenüber. </w:t>
      </w:r>
      <w:r w:rsidR="003D0385">
        <w:rPr>
          <w:rFonts w:ascii="Arial" w:eastAsia="Times New Roman" w:hAnsi="Arial" w:cs="Arial"/>
          <w:lang w:eastAsia="de-DE"/>
        </w:rPr>
        <w:t>„</w:t>
      </w:r>
      <w:r>
        <w:rPr>
          <w:rFonts w:ascii="Arial" w:eastAsia="Times New Roman" w:hAnsi="Arial" w:cs="Arial"/>
          <w:lang w:eastAsia="de-DE"/>
        </w:rPr>
        <w:t xml:space="preserve">Gerade angesichts der Herausforderungen durch Klimawandel und Digitalisierung ist das inakzeptabel. </w:t>
      </w:r>
      <w:r w:rsidR="00A62D0F">
        <w:rPr>
          <w:rFonts w:ascii="Arial" w:eastAsia="Times New Roman" w:hAnsi="Arial" w:cs="Arial"/>
          <w:lang w:eastAsia="de-DE"/>
        </w:rPr>
        <w:t>Zudem</w:t>
      </w:r>
      <w:r>
        <w:rPr>
          <w:rFonts w:ascii="Arial" w:eastAsia="Times New Roman" w:hAnsi="Arial" w:cs="Arial"/>
          <w:lang w:eastAsia="de-DE"/>
        </w:rPr>
        <w:t xml:space="preserve"> muss die Politik die Aufgabe lösen, das DRG-System so zu ergänzen, dass die Versorgung in der Fläche auch mit </w:t>
      </w:r>
      <w:r w:rsidR="006006A5">
        <w:rPr>
          <w:rFonts w:ascii="Arial" w:eastAsia="Times New Roman" w:hAnsi="Arial" w:cs="Arial"/>
          <w:lang w:eastAsia="de-DE"/>
        </w:rPr>
        <w:t xml:space="preserve">gesunkenen </w:t>
      </w:r>
      <w:r>
        <w:rPr>
          <w:rFonts w:ascii="Arial" w:eastAsia="Times New Roman" w:hAnsi="Arial" w:cs="Arial"/>
          <w:lang w:eastAsia="de-DE"/>
        </w:rPr>
        <w:t xml:space="preserve">Fallzahlen gewährleistet bleibt“, so Gaß. </w:t>
      </w:r>
    </w:p>
    <w:p w:rsidR="00383891" w:rsidRPr="00633E3A" w:rsidRDefault="00383891" w:rsidP="00383891">
      <w:pPr>
        <w:spacing w:after="0" w:line="340" w:lineRule="atLeast"/>
        <w:ind w:right="2268"/>
        <w:jc w:val="both"/>
      </w:pPr>
    </w:p>
    <w:p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w:t>
      </w:r>
      <w:r w:rsidR="001921E4">
        <w:rPr>
          <w:rFonts w:ascii="Arial" w:hAnsi="Arial" w:cs="Arial"/>
          <w:color w:val="7F7F7F" w:themeColor="text1" w:themeTint="80"/>
          <w:sz w:val="18"/>
        </w:rPr>
        <w:t>03</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1921E4">
        <w:rPr>
          <w:rFonts w:ascii="Arial" w:hAnsi="Arial" w:cs="Arial"/>
          <w:color w:val="7F7F7F" w:themeColor="text1" w:themeTint="80"/>
          <w:sz w:val="18"/>
        </w:rPr>
        <w:t>19</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22</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21251B" w:rsidRPr="0021251B" w:rsidRDefault="0021251B" w:rsidP="0021251B">
      <w:pPr>
        <w:rPr>
          <w:rFonts w:ascii="Arial" w:hAnsi="Arial" w:cs="Arial"/>
          <w:sz w:val="18"/>
        </w:rPr>
      </w:pPr>
    </w:p>
    <w:p w:rsidR="0021251B" w:rsidRDefault="0021251B" w:rsidP="0021251B">
      <w:pPr>
        <w:rPr>
          <w:rFonts w:ascii="Arial" w:hAnsi="Arial" w:cs="Arial"/>
          <w:sz w:val="18"/>
        </w:rPr>
      </w:pPr>
    </w:p>
    <w:p w:rsidR="0021251B" w:rsidRDefault="0021251B" w:rsidP="002A2FC6">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p>
    <w:p w:rsidR="0021251B" w:rsidRPr="0021251B" w:rsidRDefault="0021251B" w:rsidP="0021251B">
      <w:pPr>
        <w:jc w:val="right"/>
        <w:rPr>
          <w:rFonts w:ascii="Arial" w:hAnsi="Arial" w:cs="Arial"/>
          <w:sz w:val="18"/>
        </w:rPr>
      </w:pPr>
    </w:p>
    <w:sectPr w:rsidR="0021251B" w:rsidRPr="0021251B"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4D0" w:rsidRDefault="007A34D0" w:rsidP="008125E6">
      <w:pPr>
        <w:spacing w:after="0"/>
      </w:pPr>
      <w:r>
        <w:separator/>
      </w:r>
    </w:p>
  </w:endnote>
  <w:endnote w:type="continuationSeparator" w:id="0">
    <w:p w:rsidR="007A34D0" w:rsidRDefault="007A34D0"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4D0" w:rsidRDefault="007A34D0" w:rsidP="008125E6">
      <w:pPr>
        <w:spacing w:after="0"/>
      </w:pPr>
      <w:r>
        <w:separator/>
      </w:r>
    </w:p>
  </w:footnote>
  <w:footnote w:type="continuationSeparator" w:id="0">
    <w:p w:rsidR="007A34D0" w:rsidRDefault="007A34D0"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761AE"/>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921E4"/>
    <w:rsid w:val="001962FD"/>
    <w:rsid w:val="00197695"/>
    <w:rsid w:val="001B40DE"/>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E79"/>
    <w:rsid w:val="00354602"/>
    <w:rsid w:val="00362EF7"/>
    <w:rsid w:val="00363F93"/>
    <w:rsid w:val="00383891"/>
    <w:rsid w:val="00396599"/>
    <w:rsid w:val="003B4AC3"/>
    <w:rsid w:val="003D0385"/>
    <w:rsid w:val="003D3A58"/>
    <w:rsid w:val="003E7E92"/>
    <w:rsid w:val="004046EF"/>
    <w:rsid w:val="00407552"/>
    <w:rsid w:val="00413F2A"/>
    <w:rsid w:val="00440091"/>
    <w:rsid w:val="00452B50"/>
    <w:rsid w:val="00462B9F"/>
    <w:rsid w:val="0046608A"/>
    <w:rsid w:val="00482684"/>
    <w:rsid w:val="004915FE"/>
    <w:rsid w:val="004B392D"/>
    <w:rsid w:val="004B5A0A"/>
    <w:rsid w:val="004E40FA"/>
    <w:rsid w:val="004E47E0"/>
    <w:rsid w:val="004F0985"/>
    <w:rsid w:val="004F46DC"/>
    <w:rsid w:val="0052054C"/>
    <w:rsid w:val="00524A57"/>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5F40"/>
    <w:rsid w:val="005F6092"/>
    <w:rsid w:val="005F6514"/>
    <w:rsid w:val="006006A5"/>
    <w:rsid w:val="00606E99"/>
    <w:rsid w:val="00607330"/>
    <w:rsid w:val="00612E3D"/>
    <w:rsid w:val="0063027E"/>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700218"/>
    <w:rsid w:val="0070619D"/>
    <w:rsid w:val="00717437"/>
    <w:rsid w:val="00727516"/>
    <w:rsid w:val="00734946"/>
    <w:rsid w:val="007755F0"/>
    <w:rsid w:val="0078717D"/>
    <w:rsid w:val="00795922"/>
    <w:rsid w:val="007A34D0"/>
    <w:rsid w:val="007C44FC"/>
    <w:rsid w:val="008125E6"/>
    <w:rsid w:val="00835799"/>
    <w:rsid w:val="00850E59"/>
    <w:rsid w:val="008556B9"/>
    <w:rsid w:val="0085661D"/>
    <w:rsid w:val="00894E03"/>
    <w:rsid w:val="008B2132"/>
    <w:rsid w:val="008B37EB"/>
    <w:rsid w:val="008B7F36"/>
    <w:rsid w:val="008C552E"/>
    <w:rsid w:val="008D015E"/>
    <w:rsid w:val="008E50AB"/>
    <w:rsid w:val="008E5967"/>
    <w:rsid w:val="00902CB4"/>
    <w:rsid w:val="00925BFC"/>
    <w:rsid w:val="0095389B"/>
    <w:rsid w:val="0095543A"/>
    <w:rsid w:val="00957747"/>
    <w:rsid w:val="009678F1"/>
    <w:rsid w:val="00972647"/>
    <w:rsid w:val="00974A1B"/>
    <w:rsid w:val="00980D81"/>
    <w:rsid w:val="00995C59"/>
    <w:rsid w:val="00997648"/>
    <w:rsid w:val="009A04AC"/>
    <w:rsid w:val="009A320B"/>
    <w:rsid w:val="009A4F97"/>
    <w:rsid w:val="009C153C"/>
    <w:rsid w:val="009D26E3"/>
    <w:rsid w:val="009D788B"/>
    <w:rsid w:val="009E0FE7"/>
    <w:rsid w:val="00A15341"/>
    <w:rsid w:val="00A41756"/>
    <w:rsid w:val="00A62D0F"/>
    <w:rsid w:val="00AC5BCE"/>
    <w:rsid w:val="00AD458C"/>
    <w:rsid w:val="00AE24DB"/>
    <w:rsid w:val="00B06B18"/>
    <w:rsid w:val="00B1353D"/>
    <w:rsid w:val="00B34514"/>
    <w:rsid w:val="00B402F1"/>
    <w:rsid w:val="00B52927"/>
    <w:rsid w:val="00B607F4"/>
    <w:rsid w:val="00B65874"/>
    <w:rsid w:val="00B74141"/>
    <w:rsid w:val="00B7543C"/>
    <w:rsid w:val="00B87286"/>
    <w:rsid w:val="00BB0243"/>
    <w:rsid w:val="00BF222D"/>
    <w:rsid w:val="00C16F15"/>
    <w:rsid w:val="00C35799"/>
    <w:rsid w:val="00C55E7D"/>
    <w:rsid w:val="00C930CF"/>
    <w:rsid w:val="00C9558C"/>
    <w:rsid w:val="00C96C96"/>
    <w:rsid w:val="00CB748C"/>
    <w:rsid w:val="00CC21C5"/>
    <w:rsid w:val="00CD6E55"/>
    <w:rsid w:val="00CE1A56"/>
    <w:rsid w:val="00CE2B1E"/>
    <w:rsid w:val="00CE7AC3"/>
    <w:rsid w:val="00CF1461"/>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31F3B"/>
    <w:rsid w:val="00E40E2B"/>
    <w:rsid w:val="00E43AB7"/>
    <w:rsid w:val="00E71D54"/>
    <w:rsid w:val="00E71E50"/>
    <w:rsid w:val="00E80D92"/>
    <w:rsid w:val="00E865D6"/>
    <w:rsid w:val="00E87038"/>
    <w:rsid w:val="00EB1379"/>
    <w:rsid w:val="00EB3FF4"/>
    <w:rsid w:val="00EB444B"/>
    <w:rsid w:val="00ED3823"/>
    <w:rsid w:val="00F10B67"/>
    <w:rsid w:val="00F23B06"/>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8B2D2-9AB8-4758-A3F7-05CBCB4E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5</cp:revision>
  <cp:lastPrinted>2018-11-30T09:23:00Z</cp:lastPrinted>
  <dcterms:created xsi:type="dcterms:W3CDTF">2022-06-23T06:28:00Z</dcterms:created>
  <dcterms:modified xsi:type="dcterms:W3CDTF">2022-06-23T10:08:00Z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