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P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995623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E1674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r wirtschaftlichen Sicherung der Krankenhäuser </w:t>
      </w:r>
    </w:p>
    <w:p w:rsidR="001962FD" w:rsidRDefault="001962FD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</w:p>
    <w:p w:rsidR="00E1674C" w:rsidRPr="00462B9F" w:rsidRDefault="00EB7C14" w:rsidP="001A32B4">
      <w:pPr>
        <w:tabs>
          <w:tab w:val="left" w:pos="8505"/>
        </w:tabs>
        <w:spacing w:after="0" w:line="340" w:lineRule="atLeast"/>
        <w:ind w:right="155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Wichtige Entscheidung des Gesundheitsministeriums zur Unterstützung der K</w:t>
      </w:r>
      <w:r w:rsidR="008A1240">
        <w:rPr>
          <w:rFonts w:ascii="Arial" w:hAnsi="Arial" w:cs="Arial"/>
          <w:b/>
          <w:sz w:val="32"/>
          <w:szCs w:val="32"/>
        </w:rPr>
        <w:t>liniken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0D1180" w:rsidRPr="003038AE" w:rsidRDefault="00D30167" w:rsidP="000D118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263DAF">
        <w:rPr>
          <w:rFonts w:ascii="Arial" w:eastAsia="Times New Roman" w:hAnsi="Arial" w:cs="Arial"/>
          <w:lang w:eastAsia="de-DE"/>
        </w:rPr>
        <w:t>Berlin,</w:t>
      </w:r>
      <w:r w:rsidR="00BC57D2" w:rsidRPr="00263DAF">
        <w:rPr>
          <w:rFonts w:ascii="Arial" w:eastAsia="Times New Roman" w:hAnsi="Arial" w:cs="Arial"/>
          <w:lang w:eastAsia="de-DE"/>
        </w:rPr>
        <w:t xml:space="preserve"> 1</w:t>
      </w:r>
      <w:r w:rsidR="000D1180">
        <w:rPr>
          <w:rFonts w:ascii="Arial" w:eastAsia="Times New Roman" w:hAnsi="Arial" w:cs="Arial"/>
          <w:lang w:eastAsia="de-DE"/>
        </w:rPr>
        <w:t>7</w:t>
      </w:r>
      <w:r w:rsidR="00BC57D2" w:rsidRPr="00263DAF">
        <w:rPr>
          <w:rFonts w:ascii="Arial" w:eastAsia="Times New Roman" w:hAnsi="Arial" w:cs="Arial"/>
          <w:lang w:eastAsia="de-DE"/>
        </w:rPr>
        <w:t xml:space="preserve">. </w:t>
      </w:r>
      <w:r w:rsidR="003A3152">
        <w:rPr>
          <w:rFonts w:ascii="Arial" w:eastAsia="Times New Roman" w:hAnsi="Arial" w:cs="Arial"/>
          <w:lang w:eastAsia="de-DE"/>
        </w:rPr>
        <w:t>Dezember</w:t>
      </w:r>
      <w:r w:rsidR="00BC57D2" w:rsidRPr="00263DAF">
        <w:rPr>
          <w:rFonts w:ascii="Arial" w:eastAsia="Times New Roman" w:hAnsi="Arial" w:cs="Arial"/>
          <w:lang w:eastAsia="de-DE"/>
        </w:rPr>
        <w:t xml:space="preserve"> 2021</w:t>
      </w:r>
      <w:r w:rsidR="000C54EE" w:rsidRPr="00263DAF">
        <w:rPr>
          <w:rFonts w:ascii="Arial" w:eastAsia="Times New Roman" w:hAnsi="Arial" w:cs="Arial"/>
          <w:lang w:eastAsia="de-DE"/>
        </w:rPr>
        <w:t xml:space="preserve"> </w:t>
      </w:r>
      <w:r w:rsidR="0052054C" w:rsidRPr="000D1180">
        <w:rPr>
          <w:rFonts w:ascii="Arial" w:eastAsia="Times New Roman" w:hAnsi="Arial" w:cs="Arial"/>
          <w:lang w:eastAsia="de-DE"/>
        </w:rPr>
        <w:t>–</w:t>
      </w:r>
      <w:r w:rsidR="0002416C" w:rsidRPr="000D1180">
        <w:rPr>
          <w:rFonts w:ascii="Arial" w:eastAsia="Times New Roman" w:hAnsi="Arial" w:cs="Arial"/>
          <w:lang w:eastAsia="de-DE"/>
        </w:rPr>
        <w:t xml:space="preserve"> 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Die Deutsche </w:t>
      </w:r>
      <w:r w:rsidR="001A365E">
        <w:rPr>
          <w:rFonts w:ascii="Arial" w:eastAsia="Times New Roman" w:hAnsi="Arial" w:cs="Arial"/>
          <w:bCs/>
          <w:lang w:eastAsia="de-DE"/>
        </w:rPr>
        <w:t>Krankenhausgesellschaft</w:t>
      </w:r>
      <w:r w:rsidR="001A365E" w:rsidRPr="003038AE">
        <w:rPr>
          <w:rFonts w:ascii="Arial" w:eastAsia="Times New Roman" w:hAnsi="Arial" w:cs="Arial"/>
          <w:bCs/>
          <w:lang w:eastAsia="de-DE"/>
        </w:rPr>
        <w:t xml:space="preserve"> </w:t>
      </w:r>
      <w:r w:rsidR="00E1674C">
        <w:rPr>
          <w:rFonts w:ascii="Arial" w:eastAsia="Times New Roman" w:hAnsi="Arial" w:cs="Arial"/>
          <w:bCs/>
          <w:lang w:eastAsia="de-DE"/>
        </w:rPr>
        <w:t>(DKG)</w:t>
      </w:r>
      <w:r w:rsidR="001A365E" w:rsidRPr="003038AE">
        <w:rPr>
          <w:rFonts w:ascii="Arial" w:eastAsia="Times New Roman" w:hAnsi="Arial" w:cs="Arial"/>
          <w:bCs/>
          <w:lang w:eastAsia="de-DE"/>
        </w:rPr>
        <w:t xml:space="preserve"> </w:t>
      </w:r>
      <w:r w:rsidR="003038AE" w:rsidRPr="003038AE">
        <w:rPr>
          <w:rFonts w:ascii="Arial" w:eastAsia="Times New Roman" w:hAnsi="Arial" w:cs="Arial"/>
          <w:bCs/>
          <w:lang w:eastAsia="de-DE"/>
        </w:rPr>
        <w:t>begrüßt, das</w:t>
      </w:r>
      <w:r w:rsidR="00E1674C">
        <w:rPr>
          <w:rFonts w:ascii="Arial" w:eastAsia="Times New Roman" w:hAnsi="Arial" w:cs="Arial"/>
          <w:bCs/>
          <w:lang w:eastAsia="de-DE"/>
        </w:rPr>
        <w:t>s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mit der Änderung der Verordnung zur Regelung weiterer Maßnahmen zur wirtschaftlichen Sicherung der Krankenhäuser Ausgleichszahlung</w:t>
      </w:r>
      <w:r w:rsidR="00BD50A4">
        <w:rPr>
          <w:rFonts w:ascii="Arial" w:eastAsia="Times New Roman" w:hAnsi="Arial" w:cs="Arial"/>
          <w:bCs/>
          <w:lang w:eastAsia="de-DE"/>
        </w:rPr>
        <w:t>en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auch über das Jahresende hinaus geregelt werden</w:t>
      </w:r>
      <w:r w:rsidR="00E1674C">
        <w:rPr>
          <w:rFonts w:ascii="Arial" w:eastAsia="Times New Roman" w:hAnsi="Arial" w:cs="Arial"/>
          <w:bCs/>
          <w:lang w:eastAsia="de-DE"/>
        </w:rPr>
        <w:t xml:space="preserve">. 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</w:t>
      </w:r>
      <w:r w:rsidR="00E1674C">
        <w:rPr>
          <w:rFonts w:ascii="Arial" w:eastAsia="Times New Roman" w:hAnsi="Arial" w:cs="Arial"/>
          <w:bCs/>
          <w:lang w:eastAsia="de-DE"/>
        </w:rPr>
        <w:t>D</w:t>
      </w:r>
      <w:r w:rsidR="003038AE" w:rsidRPr="003038AE">
        <w:rPr>
          <w:rFonts w:ascii="Arial" w:eastAsia="Times New Roman" w:hAnsi="Arial" w:cs="Arial"/>
          <w:bCs/>
          <w:lang w:eastAsia="de-DE"/>
        </w:rPr>
        <w:t>er besonder</w:t>
      </w:r>
      <w:bookmarkStart w:id="0" w:name="_GoBack"/>
      <w:bookmarkEnd w:id="0"/>
      <w:r w:rsidR="003038AE" w:rsidRPr="003038AE">
        <w:rPr>
          <w:rFonts w:ascii="Arial" w:eastAsia="Times New Roman" w:hAnsi="Arial" w:cs="Arial"/>
          <w:bCs/>
          <w:lang w:eastAsia="de-DE"/>
        </w:rPr>
        <w:t xml:space="preserve">en Belastungssituation durch Corona </w:t>
      </w:r>
      <w:r w:rsidR="00E1674C">
        <w:rPr>
          <w:rFonts w:ascii="Arial" w:eastAsia="Times New Roman" w:hAnsi="Arial" w:cs="Arial"/>
          <w:bCs/>
          <w:lang w:eastAsia="de-DE"/>
        </w:rPr>
        <w:t xml:space="preserve">wird damit 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auch im neuen Jahr </w:t>
      </w:r>
      <w:r w:rsidR="001A365E" w:rsidRPr="003038AE">
        <w:rPr>
          <w:rFonts w:ascii="Arial" w:eastAsia="Times New Roman" w:hAnsi="Arial" w:cs="Arial"/>
          <w:bCs/>
          <w:lang w:eastAsia="de-DE"/>
        </w:rPr>
        <w:t>Rechnung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getragen. </w:t>
      </w:r>
      <w:r w:rsidR="00E1674C">
        <w:rPr>
          <w:rFonts w:ascii="Arial" w:eastAsia="Times New Roman" w:hAnsi="Arial" w:cs="Arial"/>
          <w:bCs/>
          <w:lang w:eastAsia="de-DE"/>
        </w:rPr>
        <w:t>D</w:t>
      </w:r>
      <w:r w:rsidR="003038AE" w:rsidRPr="003038AE">
        <w:rPr>
          <w:rFonts w:ascii="Arial" w:eastAsia="Times New Roman" w:hAnsi="Arial" w:cs="Arial"/>
          <w:bCs/>
          <w:lang w:eastAsia="de-DE"/>
        </w:rPr>
        <w:t>er Ganzjahres</w:t>
      </w:r>
      <w:r w:rsidR="00E1674C">
        <w:rPr>
          <w:rFonts w:ascii="Arial" w:eastAsia="Times New Roman" w:hAnsi="Arial" w:cs="Arial"/>
          <w:bCs/>
          <w:lang w:eastAsia="de-DE"/>
        </w:rPr>
        <w:t>a</w:t>
      </w:r>
      <w:r w:rsidR="003038AE" w:rsidRPr="003038AE">
        <w:rPr>
          <w:rFonts w:ascii="Arial" w:eastAsia="Times New Roman" w:hAnsi="Arial" w:cs="Arial"/>
          <w:bCs/>
          <w:lang w:eastAsia="de-DE"/>
        </w:rPr>
        <w:t>usgleich 2022 ist ein richtiges Zeichen</w:t>
      </w:r>
      <w:r w:rsidR="00EB7C14">
        <w:rPr>
          <w:rFonts w:ascii="Arial" w:eastAsia="Times New Roman" w:hAnsi="Arial" w:cs="Arial"/>
          <w:bCs/>
          <w:lang w:eastAsia="de-DE"/>
        </w:rPr>
        <w:t xml:space="preserve">. Die genaue Ausgestaltung werden wir konstruktiv mit den Krankenkassen und dem Bundesgesundheitsministerium ausarbeiten. 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„Wir haben </w:t>
      </w:r>
      <w:r w:rsidR="001A365E" w:rsidRPr="003038AE">
        <w:rPr>
          <w:rFonts w:ascii="Arial" w:eastAsia="Times New Roman" w:hAnsi="Arial" w:cs="Arial"/>
          <w:bCs/>
          <w:lang w:eastAsia="de-DE"/>
        </w:rPr>
        <w:t>schon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</w:t>
      </w:r>
      <w:r w:rsidR="00EB7C14">
        <w:rPr>
          <w:rFonts w:ascii="Arial" w:eastAsia="Times New Roman" w:hAnsi="Arial" w:cs="Arial"/>
          <w:bCs/>
          <w:lang w:eastAsia="de-DE"/>
        </w:rPr>
        <w:t>im Rahmen der jüngsten Gesetzgebung an die Politik appelliert</w:t>
      </w:r>
      <w:r w:rsidR="003038AE" w:rsidRPr="003038AE">
        <w:rPr>
          <w:rFonts w:ascii="Arial" w:eastAsia="Times New Roman" w:hAnsi="Arial" w:cs="Arial"/>
          <w:bCs/>
          <w:lang w:eastAsia="de-DE"/>
        </w:rPr>
        <w:t>, dass die Ausgl</w:t>
      </w:r>
      <w:r w:rsidR="001A365E">
        <w:rPr>
          <w:rFonts w:ascii="Arial" w:eastAsia="Times New Roman" w:hAnsi="Arial" w:cs="Arial"/>
          <w:bCs/>
          <w:lang w:eastAsia="de-DE"/>
        </w:rPr>
        <w:t>e</w:t>
      </w:r>
      <w:r w:rsidR="003038AE" w:rsidRPr="003038AE">
        <w:rPr>
          <w:rFonts w:ascii="Arial" w:eastAsia="Times New Roman" w:hAnsi="Arial" w:cs="Arial"/>
          <w:bCs/>
          <w:lang w:eastAsia="de-DE"/>
        </w:rPr>
        <w:t>ichsz</w:t>
      </w:r>
      <w:r w:rsidR="001A365E">
        <w:rPr>
          <w:rFonts w:ascii="Arial" w:eastAsia="Times New Roman" w:hAnsi="Arial" w:cs="Arial"/>
          <w:bCs/>
          <w:lang w:eastAsia="de-DE"/>
        </w:rPr>
        <w:t>ahl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ungen über das </w:t>
      </w:r>
      <w:r w:rsidR="001A365E">
        <w:rPr>
          <w:rFonts w:ascii="Arial" w:eastAsia="Times New Roman" w:hAnsi="Arial" w:cs="Arial"/>
          <w:bCs/>
          <w:lang w:eastAsia="de-DE"/>
        </w:rPr>
        <w:t>Jahresende</w:t>
      </w:r>
      <w:r w:rsidR="001A365E" w:rsidRPr="003038AE">
        <w:rPr>
          <w:rFonts w:ascii="Arial" w:eastAsia="Times New Roman" w:hAnsi="Arial" w:cs="Arial"/>
          <w:bCs/>
          <w:lang w:eastAsia="de-DE"/>
        </w:rPr>
        <w:t xml:space="preserve"> fortgesetzt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werden </w:t>
      </w:r>
      <w:r w:rsidR="001A365E" w:rsidRPr="003038AE">
        <w:rPr>
          <w:rFonts w:ascii="Arial" w:eastAsia="Times New Roman" w:hAnsi="Arial" w:cs="Arial"/>
          <w:bCs/>
          <w:lang w:eastAsia="de-DE"/>
        </w:rPr>
        <w:t>müssen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. Die </w:t>
      </w:r>
      <w:r w:rsidR="001A365E" w:rsidRPr="003038AE">
        <w:rPr>
          <w:rFonts w:ascii="Arial" w:eastAsia="Times New Roman" w:hAnsi="Arial" w:cs="Arial"/>
          <w:bCs/>
          <w:lang w:eastAsia="de-DE"/>
        </w:rPr>
        <w:t>B</w:t>
      </w:r>
      <w:r w:rsidR="001A365E">
        <w:rPr>
          <w:rFonts w:ascii="Arial" w:eastAsia="Times New Roman" w:hAnsi="Arial" w:cs="Arial"/>
          <w:bCs/>
          <w:lang w:eastAsia="de-DE"/>
        </w:rPr>
        <w:t>ela</w:t>
      </w:r>
      <w:r w:rsidR="001A365E" w:rsidRPr="003038AE">
        <w:rPr>
          <w:rFonts w:ascii="Arial" w:eastAsia="Times New Roman" w:hAnsi="Arial" w:cs="Arial"/>
          <w:bCs/>
          <w:lang w:eastAsia="de-DE"/>
        </w:rPr>
        <w:t>stung</w:t>
      </w:r>
      <w:r w:rsidR="001A365E">
        <w:rPr>
          <w:rFonts w:ascii="Arial" w:eastAsia="Times New Roman" w:hAnsi="Arial" w:cs="Arial"/>
          <w:bCs/>
          <w:lang w:eastAsia="de-DE"/>
        </w:rPr>
        <w:t>s</w:t>
      </w:r>
      <w:r w:rsidR="001A365E" w:rsidRPr="003038AE">
        <w:rPr>
          <w:rFonts w:ascii="Arial" w:eastAsia="Times New Roman" w:hAnsi="Arial" w:cs="Arial"/>
          <w:bCs/>
          <w:lang w:eastAsia="de-DE"/>
        </w:rPr>
        <w:t>situation</w:t>
      </w:r>
      <w:r w:rsidR="00EB7C14">
        <w:rPr>
          <w:rFonts w:ascii="Arial" w:eastAsia="Times New Roman" w:hAnsi="Arial" w:cs="Arial"/>
          <w:bCs/>
          <w:lang w:eastAsia="de-DE"/>
        </w:rPr>
        <w:t xml:space="preserve"> in den Kliniken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ist immens</w:t>
      </w:r>
      <w:r w:rsidR="00BD50A4">
        <w:rPr>
          <w:rFonts w:ascii="Arial" w:eastAsia="Times New Roman" w:hAnsi="Arial" w:cs="Arial"/>
          <w:bCs/>
          <w:lang w:eastAsia="de-DE"/>
        </w:rPr>
        <w:t>,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und mit Omikron wird sie </w:t>
      </w:r>
      <w:r w:rsidR="00E1674C">
        <w:rPr>
          <w:rFonts w:ascii="Arial" w:eastAsia="Times New Roman" w:hAnsi="Arial" w:cs="Arial"/>
          <w:bCs/>
          <w:lang w:eastAsia="de-DE"/>
        </w:rPr>
        <w:t>sicher</w:t>
      </w:r>
      <w:r w:rsidR="00EB7C14">
        <w:rPr>
          <w:rFonts w:ascii="Arial" w:eastAsia="Times New Roman" w:hAnsi="Arial" w:cs="Arial"/>
          <w:bCs/>
          <w:lang w:eastAsia="de-DE"/>
        </w:rPr>
        <w:t xml:space="preserve"> </w:t>
      </w:r>
      <w:r w:rsidR="00E1674C">
        <w:rPr>
          <w:rFonts w:ascii="Arial" w:eastAsia="Times New Roman" w:hAnsi="Arial" w:cs="Arial"/>
          <w:bCs/>
          <w:lang w:eastAsia="de-DE"/>
        </w:rPr>
        <w:t>weiter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anhalten </w:t>
      </w:r>
      <w:r w:rsidR="001A365E">
        <w:rPr>
          <w:rFonts w:ascii="Arial" w:eastAsia="Times New Roman" w:hAnsi="Arial" w:cs="Arial"/>
          <w:bCs/>
          <w:lang w:eastAsia="de-DE"/>
        </w:rPr>
        <w:t xml:space="preserve">und </w:t>
      </w:r>
      <w:r w:rsidR="00BD50A4">
        <w:rPr>
          <w:rFonts w:ascii="Arial" w:eastAsia="Times New Roman" w:hAnsi="Arial" w:cs="Arial"/>
          <w:bCs/>
          <w:lang w:eastAsia="de-DE"/>
        </w:rPr>
        <w:t>sich voraussichtlich noch verschärfen</w:t>
      </w:r>
      <w:r w:rsidR="001A365E">
        <w:rPr>
          <w:rFonts w:ascii="Arial" w:eastAsia="Times New Roman" w:hAnsi="Arial" w:cs="Arial"/>
          <w:bCs/>
          <w:lang w:eastAsia="de-DE"/>
        </w:rPr>
        <w:t xml:space="preserve">. 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Wir </w:t>
      </w:r>
      <w:r w:rsidR="00BD50A4">
        <w:rPr>
          <w:rFonts w:ascii="Arial" w:eastAsia="Times New Roman" w:hAnsi="Arial" w:cs="Arial"/>
          <w:bCs/>
          <w:lang w:eastAsia="de-DE"/>
        </w:rPr>
        <w:t>versorgen noch immer mit knapp 5000 Covid-Intensivpatienten beinahe die Höchstzahl aus der verheerenden Winterwelle von 2020/2021.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</w:t>
      </w:r>
      <w:r w:rsidR="00BD50A4">
        <w:rPr>
          <w:rFonts w:ascii="Arial" w:eastAsia="Times New Roman" w:hAnsi="Arial" w:cs="Arial"/>
          <w:bCs/>
          <w:lang w:eastAsia="de-DE"/>
        </w:rPr>
        <w:t xml:space="preserve">Mindestens 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75 </w:t>
      </w:r>
      <w:r w:rsidR="00BD50A4">
        <w:rPr>
          <w:rFonts w:ascii="Arial" w:eastAsia="Times New Roman" w:hAnsi="Arial" w:cs="Arial"/>
          <w:bCs/>
          <w:lang w:eastAsia="de-DE"/>
        </w:rPr>
        <w:t>Prozent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der Krankenhäuser mit Intensivstation</w:t>
      </w:r>
      <w:r w:rsidR="00BD50A4">
        <w:rPr>
          <w:rFonts w:ascii="Arial" w:eastAsia="Times New Roman" w:hAnsi="Arial" w:cs="Arial"/>
          <w:bCs/>
          <w:lang w:eastAsia="de-DE"/>
        </w:rPr>
        <w:t xml:space="preserve"> </w:t>
      </w:r>
      <w:r w:rsidR="00EB7C14">
        <w:rPr>
          <w:rFonts w:ascii="Arial" w:eastAsia="Times New Roman" w:hAnsi="Arial" w:cs="Arial"/>
          <w:bCs/>
          <w:lang w:eastAsia="de-DE"/>
        </w:rPr>
        <w:t xml:space="preserve">müssen aktuell </w:t>
      </w:r>
      <w:r w:rsidR="00BD50A4">
        <w:rPr>
          <w:rFonts w:ascii="Arial" w:eastAsia="Times New Roman" w:hAnsi="Arial" w:cs="Arial"/>
          <w:bCs/>
          <w:lang w:eastAsia="de-DE"/>
        </w:rPr>
        <w:t>ihre Regelversorgung bereits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einschränk</w:t>
      </w:r>
      <w:r w:rsidR="00EB7C14">
        <w:rPr>
          <w:rFonts w:ascii="Arial" w:eastAsia="Times New Roman" w:hAnsi="Arial" w:cs="Arial"/>
          <w:bCs/>
          <w:lang w:eastAsia="de-DE"/>
        </w:rPr>
        <w:t>en</w:t>
      </w:r>
      <w:r w:rsidR="003038AE" w:rsidRPr="003038AE">
        <w:rPr>
          <w:rFonts w:ascii="Arial" w:eastAsia="Times New Roman" w:hAnsi="Arial" w:cs="Arial"/>
          <w:bCs/>
          <w:lang w:eastAsia="de-DE"/>
        </w:rPr>
        <w:t>. Von daher ist es richtig</w:t>
      </w:r>
      <w:r w:rsidR="00E1674C">
        <w:rPr>
          <w:rFonts w:ascii="Arial" w:eastAsia="Times New Roman" w:hAnsi="Arial" w:cs="Arial"/>
          <w:bCs/>
          <w:lang w:eastAsia="de-DE"/>
        </w:rPr>
        <w:t>,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dass </w:t>
      </w:r>
      <w:r w:rsidR="00EB7C14">
        <w:rPr>
          <w:rFonts w:ascii="Arial" w:eastAsia="Times New Roman" w:hAnsi="Arial" w:cs="Arial"/>
          <w:bCs/>
          <w:lang w:eastAsia="de-DE"/>
        </w:rPr>
        <w:t xml:space="preserve">das Bundesgesundheitsministerium </w:t>
      </w:r>
      <w:r w:rsidR="00A978F2">
        <w:rPr>
          <w:rFonts w:ascii="Arial" w:eastAsia="Times New Roman" w:hAnsi="Arial" w:cs="Arial"/>
          <w:bCs/>
          <w:lang w:eastAsia="de-DE"/>
        </w:rPr>
        <w:t xml:space="preserve">jetzt </w:t>
      </w:r>
      <w:r w:rsidR="00EB7C14">
        <w:rPr>
          <w:rFonts w:ascii="Arial" w:eastAsia="Times New Roman" w:hAnsi="Arial" w:cs="Arial"/>
          <w:bCs/>
          <w:lang w:eastAsia="de-DE"/>
        </w:rPr>
        <w:t>per Rechtsverordnung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kurzfristig </w:t>
      </w:r>
      <w:r w:rsidR="00EB7C14">
        <w:rPr>
          <w:rFonts w:ascii="Arial" w:eastAsia="Times New Roman" w:hAnsi="Arial" w:cs="Arial"/>
          <w:bCs/>
          <w:lang w:eastAsia="de-DE"/>
        </w:rPr>
        <w:t>geregelt hat, dass die Ausgleichzahlungen bis in den März 2022 weiterlaufen werden</w:t>
      </w:r>
      <w:r w:rsidR="00E1674C">
        <w:rPr>
          <w:rFonts w:ascii="Arial" w:eastAsia="Times New Roman" w:hAnsi="Arial" w:cs="Arial"/>
          <w:bCs/>
          <w:lang w:eastAsia="de-DE"/>
        </w:rPr>
        <w:t>“,</w:t>
      </w:r>
      <w:r w:rsidR="003038AE" w:rsidRPr="003038AE">
        <w:rPr>
          <w:rFonts w:ascii="Arial" w:eastAsia="Times New Roman" w:hAnsi="Arial" w:cs="Arial"/>
          <w:bCs/>
          <w:lang w:eastAsia="de-DE"/>
        </w:rPr>
        <w:t xml:space="preserve"> </w:t>
      </w:r>
      <w:r w:rsidR="000D1180" w:rsidRPr="003038AE">
        <w:rPr>
          <w:rFonts w:ascii="Arial" w:eastAsia="Times New Roman" w:hAnsi="Arial" w:cs="Arial"/>
          <w:bCs/>
          <w:lang w:eastAsia="de-DE"/>
        </w:rPr>
        <w:t>erklärte der Vorstandsvorsitzende der DKG, Dr. Gerald Gaß.</w:t>
      </w:r>
    </w:p>
    <w:p w:rsidR="00383891" w:rsidRDefault="001A365E" w:rsidP="00383891">
      <w:pPr>
        <w:spacing w:after="0" w:line="340" w:lineRule="atLeast"/>
        <w:ind w:right="226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lang w:eastAsia="de-DE"/>
        </w:rPr>
        <w:t xml:space="preserve">Kritisch </w:t>
      </w:r>
      <w:r w:rsidR="003038AE" w:rsidRPr="003038AE">
        <w:rPr>
          <w:rFonts w:ascii="Arial" w:eastAsia="Times New Roman" w:hAnsi="Arial" w:cs="Arial"/>
          <w:lang w:eastAsia="de-DE"/>
        </w:rPr>
        <w:t xml:space="preserve">bleibt, dass nur </w:t>
      </w:r>
      <w:r w:rsidRPr="003038AE">
        <w:rPr>
          <w:rFonts w:ascii="Arial" w:eastAsia="Times New Roman" w:hAnsi="Arial" w:cs="Arial"/>
          <w:lang w:eastAsia="de-DE"/>
        </w:rPr>
        <w:t>somatische</w:t>
      </w:r>
      <w:r w:rsidR="003038AE" w:rsidRPr="003038AE">
        <w:rPr>
          <w:rFonts w:ascii="Arial" w:eastAsia="Times New Roman" w:hAnsi="Arial" w:cs="Arial"/>
          <w:lang w:eastAsia="de-DE"/>
        </w:rPr>
        <w:t xml:space="preserve"> Kliniken in </w:t>
      </w:r>
      <w:r w:rsidRPr="003038AE">
        <w:rPr>
          <w:rFonts w:ascii="Arial" w:eastAsia="Times New Roman" w:hAnsi="Arial" w:cs="Arial"/>
          <w:lang w:eastAsia="de-DE"/>
        </w:rPr>
        <w:t>de</w:t>
      </w:r>
      <w:r>
        <w:rPr>
          <w:rFonts w:ascii="Arial" w:eastAsia="Times New Roman" w:hAnsi="Arial" w:cs="Arial"/>
          <w:lang w:eastAsia="de-DE"/>
        </w:rPr>
        <w:t>n</w:t>
      </w:r>
      <w:r w:rsidR="003038AE" w:rsidRPr="003038AE">
        <w:rPr>
          <w:rFonts w:ascii="Arial" w:eastAsia="Times New Roman" w:hAnsi="Arial" w:cs="Arial"/>
          <w:lang w:eastAsia="de-DE"/>
        </w:rPr>
        <w:t xml:space="preserve"> </w:t>
      </w:r>
      <w:r w:rsidRPr="003038AE">
        <w:rPr>
          <w:rFonts w:ascii="Arial" w:eastAsia="Times New Roman" w:hAnsi="Arial" w:cs="Arial"/>
          <w:lang w:eastAsia="de-DE"/>
        </w:rPr>
        <w:t>Ausgleich</w:t>
      </w:r>
      <w:r w:rsidR="003038AE" w:rsidRPr="003038AE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ein</w:t>
      </w:r>
      <w:r w:rsidR="00E1674C">
        <w:rPr>
          <w:rFonts w:ascii="Arial" w:eastAsia="Times New Roman" w:hAnsi="Arial" w:cs="Arial"/>
          <w:lang w:eastAsia="de-DE"/>
        </w:rPr>
        <w:t>be</w:t>
      </w:r>
      <w:r>
        <w:rPr>
          <w:rFonts w:ascii="Arial" w:eastAsia="Times New Roman" w:hAnsi="Arial" w:cs="Arial"/>
          <w:lang w:eastAsia="de-DE"/>
        </w:rPr>
        <w:t>zogen</w:t>
      </w:r>
      <w:r w:rsidR="003038AE" w:rsidRPr="003038AE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w</w:t>
      </w:r>
      <w:r w:rsidR="003038AE" w:rsidRPr="003038AE">
        <w:rPr>
          <w:rFonts w:ascii="Arial" w:eastAsia="Times New Roman" w:hAnsi="Arial" w:cs="Arial"/>
          <w:lang w:eastAsia="de-DE"/>
        </w:rPr>
        <w:t>erden. D</w:t>
      </w:r>
      <w:r w:rsidR="00BD50A4">
        <w:rPr>
          <w:rFonts w:ascii="Arial" w:eastAsia="Times New Roman" w:hAnsi="Arial" w:cs="Arial"/>
          <w:lang w:eastAsia="de-DE"/>
        </w:rPr>
        <w:t>a</w:t>
      </w:r>
      <w:r w:rsidR="003038AE" w:rsidRPr="003038AE">
        <w:rPr>
          <w:rFonts w:ascii="Arial" w:eastAsia="Times New Roman" w:hAnsi="Arial" w:cs="Arial"/>
          <w:lang w:eastAsia="de-DE"/>
        </w:rPr>
        <w:t xml:space="preserve">s basiert auf der </w:t>
      </w:r>
      <w:r w:rsidR="00EB7C14">
        <w:rPr>
          <w:rFonts w:ascii="Arial" w:eastAsia="Times New Roman" w:hAnsi="Arial" w:cs="Arial"/>
          <w:lang w:eastAsia="de-DE"/>
        </w:rPr>
        <w:t>Fehleinschätzung</w:t>
      </w:r>
      <w:r w:rsidR="003038AE" w:rsidRPr="003038AE">
        <w:rPr>
          <w:rFonts w:ascii="Arial" w:eastAsia="Times New Roman" w:hAnsi="Arial" w:cs="Arial"/>
          <w:lang w:eastAsia="de-DE"/>
        </w:rPr>
        <w:t xml:space="preserve">, dass </w:t>
      </w:r>
      <w:r w:rsidRPr="003038AE">
        <w:rPr>
          <w:rFonts w:ascii="Arial" w:eastAsia="Times New Roman" w:hAnsi="Arial" w:cs="Arial"/>
          <w:lang w:eastAsia="de-DE"/>
        </w:rPr>
        <w:t>Psychiatrien</w:t>
      </w:r>
      <w:r w:rsidR="003038AE" w:rsidRPr="003038AE">
        <w:rPr>
          <w:rFonts w:ascii="Arial" w:eastAsia="Times New Roman" w:hAnsi="Arial" w:cs="Arial"/>
          <w:lang w:eastAsia="de-DE"/>
        </w:rPr>
        <w:t xml:space="preserve"> und </w:t>
      </w:r>
      <w:r w:rsidRPr="003038AE">
        <w:rPr>
          <w:rFonts w:ascii="Arial" w:eastAsia="Times New Roman" w:hAnsi="Arial" w:cs="Arial"/>
          <w:lang w:eastAsia="de-DE"/>
        </w:rPr>
        <w:t>andere</w:t>
      </w:r>
      <w:r w:rsidR="003038AE" w:rsidRPr="003038AE">
        <w:rPr>
          <w:rFonts w:ascii="Arial" w:eastAsia="Times New Roman" w:hAnsi="Arial" w:cs="Arial"/>
          <w:lang w:eastAsia="de-DE"/>
        </w:rPr>
        <w:t xml:space="preserve"> F</w:t>
      </w:r>
      <w:r>
        <w:rPr>
          <w:rFonts w:ascii="Arial" w:eastAsia="Times New Roman" w:hAnsi="Arial" w:cs="Arial"/>
          <w:lang w:eastAsia="de-DE"/>
        </w:rPr>
        <w:t>ac</w:t>
      </w:r>
      <w:r w:rsidR="003038AE" w:rsidRPr="003038AE">
        <w:rPr>
          <w:rFonts w:ascii="Arial" w:eastAsia="Times New Roman" w:hAnsi="Arial" w:cs="Arial"/>
          <w:lang w:eastAsia="de-DE"/>
        </w:rPr>
        <w:t>h</w:t>
      </w:r>
      <w:r>
        <w:rPr>
          <w:rFonts w:ascii="Arial" w:eastAsia="Times New Roman" w:hAnsi="Arial" w:cs="Arial"/>
          <w:lang w:eastAsia="de-DE"/>
        </w:rPr>
        <w:t xml:space="preserve">kliniken </w:t>
      </w:r>
      <w:r w:rsidRPr="003038AE">
        <w:rPr>
          <w:rFonts w:ascii="Arial" w:eastAsia="Times New Roman" w:hAnsi="Arial" w:cs="Arial"/>
          <w:lang w:eastAsia="de-DE"/>
        </w:rPr>
        <w:t>nicht</w:t>
      </w:r>
      <w:r w:rsidR="003038AE" w:rsidRPr="003038AE">
        <w:rPr>
          <w:rFonts w:ascii="Arial" w:eastAsia="Times New Roman" w:hAnsi="Arial" w:cs="Arial"/>
          <w:lang w:eastAsia="de-DE"/>
        </w:rPr>
        <w:t xml:space="preserve"> </w:t>
      </w:r>
      <w:r w:rsidR="00BD50A4">
        <w:rPr>
          <w:rFonts w:ascii="Arial" w:eastAsia="Times New Roman" w:hAnsi="Arial" w:cs="Arial"/>
          <w:lang w:eastAsia="de-DE"/>
        </w:rPr>
        <w:t xml:space="preserve">von der Pandemie </w:t>
      </w:r>
      <w:r>
        <w:rPr>
          <w:rFonts w:ascii="Arial" w:eastAsia="Times New Roman" w:hAnsi="Arial" w:cs="Arial"/>
          <w:lang w:eastAsia="de-DE"/>
        </w:rPr>
        <w:t>betroffen wären</w:t>
      </w:r>
      <w:r w:rsidR="003038AE" w:rsidRPr="003038AE">
        <w:rPr>
          <w:rFonts w:ascii="Arial" w:eastAsia="Times New Roman" w:hAnsi="Arial" w:cs="Arial"/>
          <w:lang w:eastAsia="de-DE"/>
        </w:rPr>
        <w:t xml:space="preserve">. </w:t>
      </w:r>
      <w:r w:rsidR="003038AE" w:rsidRPr="003038AE">
        <w:rPr>
          <w:rFonts w:ascii="Arial" w:hAnsi="Arial" w:cs="Arial"/>
          <w:color w:val="000000"/>
          <w:shd w:val="clear" w:color="auto" w:fill="FFFFFF"/>
        </w:rPr>
        <w:t>Allerdings verzeichnen auch die</w:t>
      </w:r>
      <w:r w:rsidR="00BD50A4">
        <w:rPr>
          <w:rFonts w:ascii="Arial" w:hAnsi="Arial" w:cs="Arial"/>
          <w:color w:val="000000"/>
          <w:shd w:val="clear" w:color="auto" w:fill="FFFFFF"/>
        </w:rPr>
        <w:t>se</w:t>
      </w:r>
      <w:r w:rsidR="003038AE" w:rsidRPr="003038A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D50A4">
        <w:rPr>
          <w:rFonts w:ascii="Arial" w:hAnsi="Arial" w:cs="Arial"/>
          <w:color w:val="000000"/>
          <w:shd w:val="clear" w:color="auto" w:fill="FFFFFF"/>
        </w:rPr>
        <w:t>Kliniken</w:t>
      </w:r>
      <w:r w:rsidR="003038AE" w:rsidRPr="003038AE">
        <w:rPr>
          <w:rFonts w:ascii="Arial" w:hAnsi="Arial" w:cs="Arial"/>
          <w:color w:val="000000"/>
          <w:shd w:val="clear" w:color="auto" w:fill="FFFFFF"/>
        </w:rPr>
        <w:t xml:space="preserve"> deutliche Fall- und damit Erlösrückgänge, verbunden mit gestiegenen Kosten für den Infektionsschutz</w:t>
      </w:r>
      <w:r w:rsidR="00E1674C">
        <w:rPr>
          <w:rFonts w:ascii="Arial" w:hAnsi="Arial" w:cs="Arial"/>
          <w:color w:val="000000"/>
          <w:shd w:val="clear" w:color="auto" w:fill="FFFFFF"/>
        </w:rPr>
        <w:t>.</w:t>
      </w:r>
    </w:p>
    <w:p w:rsidR="006D48A3" w:rsidRDefault="006D48A3" w:rsidP="00383891">
      <w:pPr>
        <w:spacing w:after="0" w:line="340" w:lineRule="atLeast"/>
        <w:ind w:right="2268"/>
        <w:jc w:val="both"/>
      </w:pPr>
    </w:p>
    <w:p w:rsidR="006D48A3" w:rsidRPr="00633E3A" w:rsidRDefault="006D48A3" w:rsidP="00383891">
      <w:pPr>
        <w:spacing w:after="0" w:line="340" w:lineRule="atLeast"/>
        <w:ind w:right="2268"/>
        <w:jc w:val="both"/>
      </w:pPr>
    </w:p>
    <w:p w:rsidR="0021251B" w:rsidRPr="00DC6ED2" w:rsidRDefault="0058674F" w:rsidP="00DC6ED2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DC6ED2" w:rsidSect="008E5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D2" w:rsidRDefault="00FA46D2" w:rsidP="008125E6">
      <w:pPr>
        <w:spacing w:after="0"/>
      </w:pPr>
      <w:r>
        <w:separator/>
      </w:r>
    </w:p>
  </w:endnote>
  <w:endnote w:type="continuationSeparator" w:id="0">
    <w:p w:rsidR="00FA46D2" w:rsidRDefault="00FA46D2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7DA06FF" wp14:editId="424B3CFA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7DA06F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D2" w:rsidRDefault="00FA46D2" w:rsidP="008125E6">
      <w:pPr>
        <w:spacing w:after="0"/>
      </w:pPr>
      <w:r>
        <w:separator/>
      </w:r>
    </w:p>
  </w:footnote>
  <w:footnote w:type="continuationSeparator" w:id="0">
    <w:p w:rsidR="00FA46D2" w:rsidRDefault="00FA46D2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1A32B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DD0E601" wp14:editId="1214825E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AE19374C-C8AE-410D-917F-3F0B8904F98A}"/>
    <w:docVar w:name="dgnword-eventsink" w:val="217883792"/>
  </w:docVars>
  <w:rsids>
    <w:rsidRoot w:val="00DA13E6"/>
    <w:rsid w:val="00006E49"/>
    <w:rsid w:val="00020DA3"/>
    <w:rsid w:val="000210FE"/>
    <w:rsid w:val="0002416C"/>
    <w:rsid w:val="00024819"/>
    <w:rsid w:val="00024CEC"/>
    <w:rsid w:val="00026B38"/>
    <w:rsid w:val="00031885"/>
    <w:rsid w:val="00060D57"/>
    <w:rsid w:val="0007527C"/>
    <w:rsid w:val="0008373B"/>
    <w:rsid w:val="00084B39"/>
    <w:rsid w:val="00092CED"/>
    <w:rsid w:val="000939A2"/>
    <w:rsid w:val="00096D20"/>
    <w:rsid w:val="000A31C9"/>
    <w:rsid w:val="000C54EE"/>
    <w:rsid w:val="000D1180"/>
    <w:rsid w:val="000D14B9"/>
    <w:rsid w:val="000D4C11"/>
    <w:rsid w:val="000F61BB"/>
    <w:rsid w:val="00111CA4"/>
    <w:rsid w:val="00121889"/>
    <w:rsid w:val="001253E9"/>
    <w:rsid w:val="001333C7"/>
    <w:rsid w:val="00143D99"/>
    <w:rsid w:val="00150773"/>
    <w:rsid w:val="00155D9E"/>
    <w:rsid w:val="00172F1A"/>
    <w:rsid w:val="001734CD"/>
    <w:rsid w:val="00183CBD"/>
    <w:rsid w:val="001962FD"/>
    <w:rsid w:val="001A32B4"/>
    <w:rsid w:val="001A365E"/>
    <w:rsid w:val="001A5E83"/>
    <w:rsid w:val="001C0544"/>
    <w:rsid w:val="001C3900"/>
    <w:rsid w:val="001C561E"/>
    <w:rsid w:val="001C7245"/>
    <w:rsid w:val="00205E46"/>
    <w:rsid w:val="0021251B"/>
    <w:rsid w:val="002156A6"/>
    <w:rsid w:val="00245172"/>
    <w:rsid w:val="00263DAF"/>
    <w:rsid w:val="002665AA"/>
    <w:rsid w:val="002875EB"/>
    <w:rsid w:val="002A44EC"/>
    <w:rsid w:val="002B4C49"/>
    <w:rsid w:val="002B7D7C"/>
    <w:rsid w:val="002C1659"/>
    <w:rsid w:val="002F1B73"/>
    <w:rsid w:val="002F6A8A"/>
    <w:rsid w:val="003038AE"/>
    <w:rsid w:val="00314EF3"/>
    <w:rsid w:val="00323BD9"/>
    <w:rsid w:val="00325385"/>
    <w:rsid w:val="00326374"/>
    <w:rsid w:val="00335088"/>
    <w:rsid w:val="00347D1B"/>
    <w:rsid w:val="00350E79"/>
    <w:rsid w:val="00354602"/>
    <w:rsid w:val="00362EF7"/>
    <w:rsid w:val="00363F93"/>
    <w:rsid w:val="00371F62"/>
    <w:rsid w:val="00383891"/>
    <w:rsid w:val="00396599"/>
    <w:rsid w:val="003A1DBA"/>
    <w:rsid w:val="003A3152"/>
    <w:rsid w:val="003B4AC3"/>
    <w:rsid w:val="003B63FA"/>
    <w:rsid w:val="003D3A58"/>
    <w:rsid w:val="004034D8"/>
    <w:rsid w:val="00407552"/>
    <w:rsid w:val="00413F2A"/>
    <w:rsid w:val="00440091"/>
    <w:rsid w:val="00452B50"/>
    <w:rsid w:val="00462B9F"/>
    <w:rsid w:val="00465EDB"/>
    <w:rsid w:val="0046608A"/>
    <w:rsid w:val="00482684"/>
    <w:rsid w:val="004915FE"/>
    <w:rsid w:val="004A26E9"/>
    <w:rsid w:val="004B392D"/>
    <w:rsid w:val="004B5A0A"/>
    <w:rsid w:val="004D4C5D"/>
    <w:rsid w:val="004E40FA"/>
    <w:rsid w:val="004E47E0"/>
    <w:rsid w:val="004E53B7"/>
    <w:rsid w:val="004F0985"/>
    <w:rsid w:val="004F46DC"/>
    <w:rsid w:val="0052054C"/>
    <w:rsid w:val="00524295"/>
    <w:rsid w:val="00532B8C"/>
    <w:rsid w:val="0053749D"/>
    <w:rsid w:val="005405C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0AB5"/>
    <w:rsid w:val="006314B2"/>
    <w:rsid w:val="00633E3A"/>
    <w:rsid w:val="006365EF"/>
    <w:rsid w:val="006429EE"/>
    <w:rsid w:val="0064679E"/>
    <w:rsid w:val="0065306F"/>
    <w:rsid w:val="00653DC6"/>
    <w:rsid w:val="00660B2F"/>
    <w:rsid w:val="00674F7D"/>
    <w:rsid w:val="006861E1"/>
    <w:rsid w:val="0069255D"/>
    <w:rsid w:val="006937B4"/>
    <w:rsid w:val="006A7679"/>
    <w:rsid w:val="006B4413"/>
    <w:rsid w:val="006C6396"/>
    <w:rsid w:val="006C72CE"/>
    <w:rsid w:val="006D48A3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7D74F5"/>
    <w:rsid w:val="008125E6"/>
    <w:rsid w:val="0082321E"/>
    <w:rsid w:val="00831EEA"/>
    <w:rsid w:val="00835799"/>
    <w:rsid w:val="00850E59"/>
    <w:rsid w:val="008556B9"/>
    <w:rsid w:val="00872EFE"/>
    <w:rsid w:val="00891B3C"/>
    <w:rsid w:val="00894E03"/>
    <w:rsid w:val="008A1240"/>
    <w:rsid w:val="008B2132"/>
    <w:rsid w:val="008B37EB"/>
    <w:rsid w:val="008B7E24"/>
    <w:rsid w:val="008B7F36"/>
    <w:rsid w:val="008C552E"/>
    <w:rsid w:val="008D015E"/>
    <w:rsid w:val="008E50AB"/>
    <w:rsid w:val="008E5967"/>
    <w:rsid w:val="00944A1C"/>
    <w:rsid w:val="0095543A"/>
    <w:rsid w:val="00957747"/>
    <w:rsid w:val="00972647"/>
    <w:rsid w:val="0097652C"/>
    <w:rsid w:val="00980D81"/>
    <w:rsid w:val="00995623"/>
    <w:rsid w:val="00995C59"/>
    <w:rsid w:val="00997648"/>
    <w:rsid w:val="009A320B"/>
    <w:rsid w:val="009A4F97"/>
    <w:rsid w:val="009C153C"/>
    <w:rsid w:val="009D26E3"/>
    <w:rsid w:val="009D788B"/>
    <w:rsid w:val="009E0FE7"/>
    <w:rsid w:val="009F5F3F"/>
    <w:rsid w:val="00A15341"/>
    <w:rsid w:val="00A41756"/>
    <w:rsid w:val="00A60BCB"/>
    <w:rsid w:val="00A978F2"/>
    <w:rsid w:val="00AC5BCE"/>
    <w:rsid w:val="00AE1CF4"/>
    <w:rsid w:val="00AE24DB"/>
    <w:rsid w:val="00B06B18"/>
    <w:rsid w:val="00B1353D"/>
    <w:rsid w:val="00B34514"/>
    <w:rsid w:val="00B402F1"/>
    <w:rsid w:val="00B52927"/>
    <w:rsid w:val="00B63D52"/>
    <w:rsid w:val="00B65874"/>
    <w:rsid w:val="00B7543C"/>
    <w:rsid w:val="00B87286"/>
    <w:rsid w:val="00B978A5"/>
    <w:rsid w:val="00BB0243"/>
    <w:rsid w:val="00BC57D2"/>
    <w:rsid w:val="00BD50A4"/>
    <w:rsid w:val="00BF222D"/>
    <w:rsid w:val="00C1054C"/>
    <w:rsid w:val="00C16F15"/>
    <w:rsid w:val="00C23929"/>
    <w:rsid w:val="00C27F14"/>
    <w:rsid w:val="00C34F00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C6ED2"/>
    <w:rsid w:val="00DD0FDE"/>
    <w:rsid w:val="00DD49DE"/>
    <w:rsid w:val="00DD648D"/>
    <w:rsid w:val="00DE2CD7"/>
    <w:rsid w:val="00DE76B5"/>
    <w:rsid w:val="00E1674C"/>
    <w:rsid w:val="00E31F3B"/>
    <w:rsid w:val="00E40E2B"/>
    <w:rsid w:val="00E43AB7"/>
    <w:rsid w:val="00E47190"/>
    <w:rsid w:val="00E71D54"/>
    <w:rsid w:val="00E865D6"/>
    <w:rsid w:val="00E87038"/>
    <w:rsid w:val="00EB1379"/>
    <w:rsid w:val="00EB444B"/>
    <w:rsid w:val="00EB7C14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87ED1"/>
    <w:rsid w:val="00FA20E1"/>
    <w:rsid w:val="00FA346C"/>
    <w:rsid w:val="00FA46D2"/>
    <w:rsid w:val="00FB25D6"/>
    <w:rsid w:val="00FD34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1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1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19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31EE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7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1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1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19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31EE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CBAA58-FB03-4448-867D-8BDE5423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Gervers, Stephanie</cp:lastModifiedBy>
  <cp:revision>6</cp:revision>
  <cp:lastPrinted>2021-12-17T11:56:00Z</cp:lastPrinted>
  <dcterms:created xsi:type="dcterms:W3CDTF">2021-12-17T11:21:00Z</dcterms:created>
  <dcterms:modified xsi:type="dcterms:W3CDTF">2021-12-17T11:57:00Z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