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D4" w:rsidRDefault="00FC08D4" w:rsidP="00F95E6E">
      <w:pPr>
        <w:spacing w:after="0" w:line="252" w:lineRule="auto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  <w:bookmarkStart w:id="0" w:name="_GoBack"/>
      <w:bookmarkEnd w:id="0"/>
    </w:p>
    <w:p w:rsidR="004B4E47" w:rsidRDefault="004B4E47" w:rsidP="00D73FAE">
      <w:pPr>
        <w:spacing w:after="0" w:line="252" w:lineRule="auto"/>
        <w:ind w:right="283" w:firstLine="283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</w:p>
    <w:p w:rsidR="004B4E47" w:rsidRDefault="004B4E47" w:rsidP="00D73FAE">
      <w:pPr>
        <w:spacing w:after="0" w:line="252" w:lineRule="auto"/>
        <w:ind w:right="283" w:firstLine="283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</w:p>
    <w:p w:rsidR="004A1552" w:rsidRDefault="004A1552" w:rsidP="00D73FAE">
      <w:pPr>
        <w:spacing w:after="0" w:line="252" w:lineRule="auto"/>
        <w:ind w:right="283" w:firstLine="283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</w:p>
    <w:p w:rsidR="00935E4A" w:rsidRDefault="00935E4A" w:rsidP="00C87B52">
      <w:pPr>
        <w:spacing w:after="0" w:line="252" w:lineRule="auto"/>
        <w:ind w:left="283" w:right="283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  <w:r w:rsidRPr="00935E4A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Erhebliche Zweifel an Aussagekraft der </w:t>
      </w:r>
      <w:proofErr w:type="spellStart"/>
      <w:r w:rsidRPr="00935E4A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eRezept</w:t>
      </w:r>
      <w:proofErr w:type="spellEnd"/>
      <w:r w:rsidRPr="00935E4A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-Tests</w:t>
      </w:r>
    </w:p>
    <w:p w:rsidR="00B118E8" w:rsidRDefault="00B118E8" w:rsidP="00C87B52">
      <w:pPr>
        <w:spacing w:after="0" w:line="252" w:lineRule="auto"/>
        <w:ind w:left="283" w:right="283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</w:p>
    <w:p w:rsidR="00266831" w:rsidRPr="00F538E7" w:rsidRDefault="00935E4A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35E4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Mit großer Skepsis sehen die meisten Gesellschafter der gematik deren öffentliche Aussage, dass die bisherige Testphase zur Einführung des Elektronischen Rezepts (</w:t>
      </w:r>
      <w:proofErr w:type="spellStart"/>
      <w:r w:rsidRPr="00935E4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eRezept</w:t>
      </w:r>
      <w:proofErr w:type="spellEnd"/>
      <w:r w:rsidRPr="00935E4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) „erfolgreich“ verlaufen sei. </w:t>
      </w:r>
      <w:r w:rsidRPr="00F538E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Das Gegenteil ist der Fall: Tatsächlich sind die Tests in der Fokusregion Berlin-Brandenburg nicht aussagekräftig.</w:t>
      </w:r>
    </w:p>
    <w:p w:rsidR="00935E4A" w:rsidRDefault="00935E4A" w:rsidP="00C87B52">
      <w:pPr>
        <w:spacing w:after="0" w:line="240" w:lineRule="auto"/>
        <w:ind w:left="283" w:right="283"/>
        <w:jc w:val="both"/>
        <w:rPr>
          <w:rFonts w:ascii="Arial" w:hAnsi="Arial" w:cs="Arial"/>
          <w:sz w:val="24"/>
          <w:szCs w:val="24"/>
        </w:rPr>
      </w:pPr>
    </w:p>
    <w:p w:rsidR="00935E4A" w:rsidRPr="00F538E7" w:rsidRDefault="00292FF8" w:rsidP="00935E4A">
      <w:pPr>
        <w:spacing w:after="0" w:line="240" w:lineRule="auto"/>
        <w:ind w:left="283"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Berlin, </w:t>
      </w:r>
      <w:r w:rsidR="00181432">
        <w:rPr>
          <w:rFonts w:ascii="Arial" w:hAnsi="Arial" w:cs="Arial"/>
          <w:b/>
          <w:sz w:val="24"/>
          <w:szCs w:val="24"/>
        </w:rPr>
        <w:t>01. Dezember</w:t>
      </w:r>
      <w:r w:rsidR="00243321">
        <w:rPr>
          <w:rFonts w:ascii="Arial" w:hAnsi="Arial" w:cs="Arial"/>
          <w:b/>
          <w:sz w:val="24"/>
          <w:szCs w:val="24"/>
        </w:rPr>
        <w:t xml:space="preserve"> 2021</w:t>
      </w:r>
      <w:r w:rsidR="00C33D10" w:rsidRPr="007C23A0">
        <w:rPr>
          <w:rFonts w:ascii="Arial" w:hAnsi="Arial" w:cs="Arial"/>
          <w:sz w:val="24"/>
          <w:szCs w:val="24"/>
        </w:rPr>
        <w:t xml:space="preserve"> </w:t>
      </w:r>
      <w:r w:rsidR="00C75C1B" w:rsidRPr="007C23A0">
        <w:rPr>
          <w:rFonts w:ascii="Arial" w:hAnsi="Arial" w:cs="Arial"/>
          <w:sz w:val="24"/>
          <w:szCs w:val="24"/>
        </w:rPr>
        <w:t xml:space="preserve">– </w:t>
      </w:r>
      <w:r w:rsidR="00935E4A" w:rsidRPr="00935E4A">
        <w:rPr>
          <w:rFonts w:ascii="Arial" w:hAnsi="Arial" w:cs="Arial"/>
          <w:sz w:val="24"/>
          <w:szCs w:val="24"/>
        </w:rPr>
        <w:t xml:space="preserve">In der ursprünglichen Testphase sollten sogenannte Mengengerüste, die als Qualitätskriterien dienen, bis Ende September erreicht werden. Aber selbst nach einer Verlängerung bis Ende November wurden diese noch immer nicht erreicht. </w:t>
      </w:r>
      <w:r w:rsidR="00935E4A" w:rsidRPr="00F538E7">
        <w:rPr>
          <w:rFonts w:ascii="Arial" w:hAnsi="Arial" w:cs="Arial"/>
          <w:sz w:val="24"/>
          <w:szCs w:val="24"/>
        </w:rPr>
        <w:t xml:space="preserve">So sollten für einen bundesweiten Rollout mindestens 1.000 </w:t>
      </w:r>
      <w:proofErr w:type="spellStart"/>
      <w:r w:rsidR="00935E4A" w:rsidRPr="00F538E7">
        <w:rPr>
          <w:rFonts w:ascii="Arial" w:hAnsi="Arial" w:cs="Arial"/>
          <w:sz w:val="24"/>
          <w:szCs w:val="24"/>
        </w:rPr>
        <w:t>eRezepte</w:t>
      </w:r>
      <w:proofErr w:type="spellEnd"/>
      <w:r w:rsidR="00935E4A" w:rsidRPr="00F538E7">
        <w:rPr>
          <w:rFonts w:ascii="Arial" w:hAnsi="Arial" w:cs="Arial"/>
          <w:sz w:val="24"/>
          <w:szCs w:val="24"/>
        </w:rPr>
        <w:t xml:space="preserve"> ausgestellt und erfolgreich abgerechnet werden – aktuell sind es lediglich 42. Zudem konnte weder die Anzahl der teilnehmenden Systeme in den Arzt-, Zahnarztpraxen beziehungsweise Apotheken noch die Anzahl der teilnehmenden Krankenkassen im Test erreicht werden. Ein Krankenhaus war an den Tests bisher nicht beteiligt.</w:t>
      </w:r>
    </w:p>
    <w:p w:rsidR="00935E4A" w:rsidRPr="00935E4A" w:rsidRDefault="00935E4A" w:rsidP="00935E4A">
      <w:pPr>
        <w:spacing w:after="0" w:line="240" w:lineRule="auto"/>
        <w:ind w:left="283" w:right="283"/>
        <w:jc w:val="both"/>
        <w:rPr>
          <w:rFonts w:ascii="Arial" w:hAnsi="Arial" w:cs="Arial"/>
          <w:sz w:val="24"/>
          <w:szCs w:val="24"/>
        </w:rPr>
      </w:pPr>
    </w:p>
    <w:p w:rsidR="00935E4A" w:rsidRPr="00F538E7" w:rsidRDefault="00935E4A" w:rsidP="00935E4A">
      <w:pPr>
        <w:spacing w:after="0" w:line="240" w:lineRule="auto"/>
        <w:ind w:left="283" w:right="283"/>
        <w:jc w:val="both"/>
        <w:rPr>
          <w:rFonts w:ascii="Arial" w:hAnsi="Arial" w:cs="Arial"/>
          <w:sz w:val="24"/>
          <w:szCs w:val="24"/>
        </w:rPr>
      </w:pPr>
      <w:r w:rsidRPr="00935E4A">
        <w:rPr>
          <w:rFonts w:ascii="Arial" w:hAnsi="Arial" w:cs="Arial"/>
          <w:sz w:val="24"/>
          <w:szCs w:val="24"/>
        </w:rPr>
        <w:t xml:space="preserve">Ob alle Anwendungen uneingeschränkt funktionieren, ist aufgrund des niedriger ausgefallenen Testvolumens </w:t>
      </w:r>
      <w:r w:rsidRPr="00F538E7">
        <w:rPr>
          <w:rFonts w:ascii="Arial" w:hAnsi="Arial" w:cs="Arial"/>
          <w:sz w:val="24"/>
          <w:szCs w:val="24"/>
        </w:rPr>
        <w:t>zweifelhaft und daher noch nicht abschließend zu beurteilen. Täglich werden in Arzt</w:t>
      </w:r>
      <w:r w:rsidR="00F538E7" w:rsidRPr="00F538E7">
        <w:rPr>
          <w:rFonts w:ascii="Arial" w:hAnsi="Arial" w:cs="Arial"/>
          <w:sz w:val="24"/>
          <w:szCs w:val="24"/>
        </w:rPr>
        <w:t>- und Zahnarzt</w:t>
      </w:r>
      <w:r w:rsidRPr="00F538E7">
        <w:rPr>
          <w:rFonts w:ascii="Arial" w:hAnsi="Arial" w:cs="Arial"/>
          <w:sz w:val="24"/>
          <w:szCs w:val="24"/>
        </w:rPr>
        <w:t xml:space="preserve">praxen etwa 2 Millionen Rezepte ausgestellt. Fehlerhaft übermittelte </w:t>
      </w:r>
      <w:proofErr w:type="spellStart"/>
      <w:r w:rsidRPr="00F538E7">
        <w:rPr>
          <w:rFonts w:ascii="Arial" w:hAnsi="Arial" w:cs="Arial"/>
          <w:sz w:val="24"/>
          <w:szCs w:val="24"/>
        </w:rPr>
        <w:t>eRezepte</w:t>
      </w:r>
      <w:proofErr w:type="spellEnd"/>
      <w:r w:rsidRPr="00F538E7">
        <w:rPr>
          <w:rFonts w:ascii="Arial" w:hAnsi="Arial" w:cs="Arial"/>
          <w:sz w:val="24"/>
          <w:szCs w:val="24"/>
        </w:rPr>
        <w:t xml:space="preserve"> sind nicht nur eine Belastung für Ärzte</w:t>
      </w:r>
      <w:r w:rsidR="00F538E7" w:rsidRPr="00F538E7">
        <w:rPr>
          <w:rFonts w:ascii="Arial" w:hAnsi="Arial" w:cs="Arial"/>
          <w:sz w:val="24"/>
          <w:szCs w:val="24"/>
        </w:rPr>
        <w:t>, Zahnärzte</w:t>
      </w:r>
      <w:r w:rsidRPr="00F538E7">
        <w:rPr>
          <w:rFonts w:ascii="Arial" w:hAnsi="Arial" w:cs="Arial"/>
          <w:sz w:val="24"/>
          <w:szCs w:val="24"/>
        </w:rPr>
        <w:t xml:space="preserve"> und Apotheken, sie stellen insbesondere eine Gefährdung der Patientensicherheit dar. </w:t>
      </w:r>
    </w:p>
    <w:p w:rsidR="00935E4A" w:rsidRPr="00935E4A" w:rsidRDefault="00935E4A" w:rsidP="00935E4A">
      <w:pPr>
        <w:spacing w:after="0" w:line="240" w:lineRule="auto"/>
        <w:ind w:left="283" w:right="283"/>
        <w:jc w:val="both"/>
        <w:rPr>
          <w:rFonts w:ascii="Arial" w:hAnsi="Arial" w:cs="Arial"/>
          <w:sz w:val="24"/>
          <w:szCs w:val="24"/>
        </w:rPr>
      </w:pPr>
    </w:p>
    <w:p w:rsidR="00935E4A" w:rsidRPr="00935E4A" w:rsidRDefault="00935E4A" w:rsidP="00935E4A">
      <w:pPr>
        <w:spacing w:after="0" w:line="240" w:lineRule="auto"/>
        <w:ind w:left="283" w:right="283"/>
        <w:jc w:val="both"/>
        <w:rPr>
          <w:rFonts w:ascii="Arial" w:hAnsi="Arial" w:cs="Arial"/>
          <w:b/>
          <w:i/>
          <w:sz w:val="24"/>
          <w:szCs w:val="24"/>
        </w:rPr>
      </w:pPr>
      <w:r w:rsidRPr="00935E4A">
        <w:rPr>
          <w:rFonts w:ascii="Arial" w:hAnsi="Arial" w:cs="Arial"/>
          <w:sz w:val="24"/>
          <w:szCs w:val="24"/>
        </w:rPr>
        <w:t xml:space="preserve">Der durch die Stimmmehrheit des Bundesgesundheitsministeriums herbeigeführte Beschluss der gematik-Gesellschafterversammlung, das </w:t>
      </w:r>
      <w:proofErr w:type="spellStart"/>
      <w:r w:rsidRPr="00935E4A">
        <w:rPr>
          <w:rFonts w:ascii="Arial" w:hAnsi="Arial" w:cs="Arial"/>
          <w:sz w:val="24"/>
          <w:szCs w:val="24"/>
        </w:rPr>
        <w:t>eRezept</w:t>
      </w:r>
      <w:proofErr w:type="spellEnd"/>
      <w:r w:rsidRPr="00935E4A">
        <w:rPr>
          <w:rFonts w:ascii="Arial" w:hAnsi="Arial" w:cs="Arial"/>
          <w:sz w:val="24"/>
          <w:szCs w:val="24"/>
        </w:rPr>
        <w:t xml:space="preserve"> ab dem 1. Dezember 2021 bundesweit in ausgewählten Pilotpraxen und -apotheken der Softwarehersteller zu testen, ist vor diesem </w:t>
      </w:r>
      <w:r w:rsidRPr="00F538E7">
        <w:rPr>
          <w:rFonts w:ascii="Arial" w:hAnsi="Arial" w:cs="Arial"/>
          <w:sz w:val="24"/>
          <w:szCs w:val="24"/>
        </w:rPr>
        <w:t xml:space="preserve">Hintergrund nicht sinnvoll. Der Gegenvorschlag der Vertreter der </w:t>
      </w:r>
      <w:r w:rsidR="005B1428" w:rsidRPr="005B1428">
        <w:rPr>
          <w:rFonts w:ascii="Arial" w:hAnsi="Arial" w:cs="Arial"/>
          <w:sz w:val="24"/>
          <w:szCs w:val="24"/>
        </w:rPr>
        <w:t>Ärzte, Zahnärzte, Apotheker und Krankenhäuser</w:t>
      </w:r>
      <w:r w:rsidR="005B1428">
        <w:rPr>
          <w:rFonts w:ascii="Arial" w:hAnsi="Arial" w:cs="Arial"/>
          <w:sz w:val="24"/>
          <w:szCs w:val="24"/>
        </w:rPr>
        <w:t xml:space="preserve"> sowie</w:t>
      </w:r>
      <w:r w:rsidRPr="00F538E7">
        <w:rPr>
          <w:rFonts w:ascii="Arial" w:hAnsi="Arial" w:cs="Arial"/>
          <w:sz w:val="24"/>
          <w:szCs w:val="24"/>
        </w:rPr>
        <w:t xml:space="preserve"> Kostenträger, die Beendigung der erfolgreichen Testung an transparente Qualitätskriterien anzubinden, die jeder Anbieter zu erfüllen hat, wurde somit abgelehnt.</w:t>
      </w:r>
    </w:p>
    <w:p w:rsidR="00935E4A" w:rsidRPr="00935E4A" w:rsidRDefault="00935E4A" w:rsidP="00935E4A">
      <w:pPr>
        <w:spacing w:after="0" w:line="240" w:lineRule="auto"/>
        <w:ind w:left="283" w:right="283"/>
        <w:jc w:val="both"/>
        <w:rPr>
          <w:rFonts w:ascii="Arial" w:hAnsi="Arial" w:cs="Arial"/>
          <w:b/>
          <w:i/>
          <w:sz w:val="24"/>
          <w:szCs w:val="24"/>
        </w:rPr>
      </w:pPr>
    </w:p>
    <w:p w:rsidR="003E748F" w:rsidRPr="00F538E7" w:rsidRDefault="00935E4A" w:rsidP="00935E4A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935E4A">
        <w:rPr>
          <w:rFonts w:ascii="Arial" w:hAnsi="Arial" w:cs="Arial"/>
          <w:sz w:val="24"/>
          <w:szCs w:val="24"/>
        </w:rPr>
        <w:t xml:space="preserve">An der bundesweit verpflichtenden Einführung zum 1. Januar 2022 für diejenigen, die dazu technisch in der Lage sind, </w:t>
      </w:r>
      <w:proofErr w:type="spellStart"/>
      <w:r w:rsidRPr="00935E4A">
        <w:rPr>
          <w:rFonts w:ascii="Arial" w:hAnsi="Arial" w:cs="Arial"/>
          <w:sz w:val="24"/>
          <w:szCs w:val="24"/>
        </w:rPr>
        <w:t>eRezepte</w:t>
      </w:r>
      <w:proofErr w:type="spellEnd"/>
      <w:r w:rsidRPr="00935E4A">
        <w:rPr>
          <w:rFonts w:ascii="Arial" w:hAnsi="Arial" w:cs="Arial"/>
          <w:sz w:val="24"/>
          <w:szCs w:val="24"/>
        </w:rPr>
        <w:t xml:space="preserve"> zu erstellen beziehungsweise einzulösen, ändert sich nach wie vor nichts</w:t>
      </w:r>
      <w:r w:rsidRPr="00F538E7">
        <w:rPr>
          <w:rFonts w:ascii="Arial" w:hAnsi="Arial" w:cs="Arial"/>
          <w:sz w:val="24"/>
          <w:szCs w:val="24"/>
        </w:rPr>
        <w:t xml:space="preserve">. Die </w:t>
      </w:r>
      <w:r w:rsidR="005B1428" w:rsidRPr="005B1428">
        <w:rPr>
          <w:rFonts w:ascii="Arial" w:hAnsi="Arial" w:cs="Arial"/>
          <w:sz w:val="24"/>
          <w:szCs w:val="24"/>
        </w:rPr>
        <w:t>Ärzte, Zahnärzte, Apotheker und Krankenhäuser</w:t>
      </w:r>
      <w:r w:rsidRPr="00F538E7">
        <w:rPr>
          <w:rFonts w:ascii="Arial" w:hAnsi="Arial" w:cs="Arial"/>
          <w:sz w:val="24"/>
          <w:szCs w:val="24"/>
        </w:rPr>
        <w:t xml:space="preserve"> appellieren aber dringend an den Gesetzgeber, die Anwendung des </w:t>
      </w:r>
      <w:proofErr w:type="spellStart"/>
      <w:r w:rsidRPr="00F538E7">
        <w:rPr>
          <w:rFonts w:ascii="Arial" w:hAnsi="Arial" w:cs="Arial"/>
          <w:sz w:val="24"/>
          <w:szCs w:val="24"/>
        </w:rPr>
        <w:t>eRezeptes</w:t>
      </w:r>
      <w:proofErr w:type="spellEnd"/>
      <w:r w:rsidRPr="00F538E7">
        <w:rPr>
          <w:rFonts w:ascii="Arial" w:hAnsi="Arial" w:cs="Arial"/>
          <w:sz w:val="24"/>
          <w:szCs w:val="24"/>
        </w:rPr>
        <w:t xml:space="preserve"> erst nach einer ausreichenden Testphase und erwiesener Praxistauglichkeit für den Regelbetrieb in den Praxen vorzusehen.</w:t>
      </w:r>
    </w:p>
    <w:p w:rsidR="003E748F" w:rsidRDefault="003E748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E748F" w:rsidRDefault="003E748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F0B5F" w:rsidRDefault="006F0B5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F0B5F" w:rsidRDefault="006F0B5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F0B5F" w:rsidRDefault="006F0B5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F0B5F" w:rsidRDefault="006F0B5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F0B5F" w:rsidRDefault="006F0B5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F0B5F" w:rsidRDefault="006F0B5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F0B5F" w:rsidRDefault="006F0B5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F0B5F" w:rsidRDefault="006F0B5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F0B5F" w:rsidRDefault="006F0B5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6F0B5F" w:rsidRDefault="006F0B5F" w:rsidP="00C87B52">
      <w:pPr>
        <w:spacing w:after="0" w:line="240" w:lineRule="auto"/>
        <w:ind w:left="283" w:right="283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7B12C9" w:rsidRPr="00BA6793" w:rsidRDefault="003B33C6" w:rsidP="00132766">
      <w:pPr>
        <w:pStyle w:val="Default"/>
        <w:ind w:right="283" w:firstLine="283"/>
        <w:rPr>
          <w:b/>
          <w:bCs/>
          <w:color w:val="auto"/>
          <w:sz w:val="18"/>
          <w:szCs w:val="18"/>
          <w:u w:val="single"/>
        </w:rPr>
      </w:pPr>
      <w:r>
        <w:rPr>
          <w:b/>
          <w:bCs/>
          <w:color w:val="auto"/>
          <w:sz w:val="18"/>
          <w:szCs w:val="18"/>
          <w:u w:val="single"/>
        </w:rPr>
        <w:t>Ansprechpartner für die Medien</w:t>
      </w:r>
      <w:r w:rsidR="007B12C9" w:rsidRPr="00BA6793">
        <w:rPr>
          <w:b/>
          <w:bCs/>
          <w:color w:val="auto"/>
          <w:sz w:val="18"/>
          <w:szCs w:val="18"/>
          <w:u w:val="single"/>
        </w:rPr>
        <w:t>:</w:t>
      </w:r>
    </w:p>
    <w:p w:rsidR="007B12C9" w:rsidRPr="00BA6793" w:rsidRDefault="007B12C9" w:rsidP="00C87B52">
      <w:pPr>
        <w:pStyle w:val="Default"/>
        <w:ind w:left="283" w:right="283"/>
        <w:rPr>
          <w:color w:val="auto"/>
          <w:sz w:val="18"/>
          <w:szCs w:val="18"/>
        </w:rPr>
      </w:pPr>
    </w:p>
    <w:p w:rsidR="003E748F" w:rsidRPr="00132766" w:rsidRDefault="003E748F" w:rsidP="003E748F">
      <w:pPr>
        <w:pStyle w:val="Default"/>
        <w:ind w:left="283" w:right="283"/>
        <w:rPr>
          <w:rStyle w:val="Hyperlink"/>
          <w:rFonts w:eastAsiaTheme="minorHAnsi"/>
          <w:b/>
          <w:color w:val="auto"/>
          <w:sz w:val="18"/>
          <w:szCs w:val="18"/>
        </w:rPr>
      </w:pPr>
      <w:r w:rsidRPr="00132766">
        <w:rPr>
          <w:rStyle w:val="Hyperlink"/>
          <w:rFonts w:eastAsiaTheme="minorHAnsi"/>
          <w:b/>
          <w:color w:val="auto"/>
          <w:sz w:val="18"/>
          <w:szCs w:val="18"/>
        </w:rPr>
        <w:t>KBV:</w:t>
      </w:r>
    </w:p>
    <w:p w:rsidR="003E748F" w:rsidRPr="00132766" w:rsidRDefault="003E748F" w:rsidP="003E74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 xml:space="preserve">Dr. Roland Stahl </w:t>
      </w:r>
    </w:p>
    <w:p w:rsidR="003E748F" w:rsidRPr="00132766" w:rsidRDefault="00D025EE" w:rsidP="003E74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>
        <w:rPr>
          <w:rStyle w:val="Hyperlink"/>
          <w:rFonts w:eastAsiaTheme="minorHAnsi"/>
          <w:color w:val="auto"/>
          <w:sz w:val="18"/>
          <w:szCs w:val="18"/>
          <w:u w:val="none"/>
        </w:rPr>
        <w:t>Pressesprecher</w:t>
      </w:r>
    </w:p>
    <w:p w:rsidR="003E748F" w:rsidRPr="00132766" w:rsidRDefault="003E748F" w:rsidP="003E74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Tel.: +49 30 4005-2201</w:t>
      </w:r>
    </w:p>
    <w:p w:rsidR="003E748F" w:rsidRPr="00132766" w:rsidRDefault="003E748F" w:rsidP="003E74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E-Mail: rstahl@kbv.de</w:t>
      </w:r>
    </w:p>
    <w:p w:rsidR="003E748F" w:rsidRPr="001273DC" w:rsidRDefault="003E748F" w:rsidP="003E74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250605">
        <w:rPr>
          <w:rFonts w:eastAsiaTheme="minorHAnsi"/>
          <w:sz w:val="18"/>
          <w:szCs w:val="18"/>
        </w:rPr>
        <w:t>www.kbv.de</w:t>
      </w:r>
    </w:p>
    <w:p w:rsidR="00132766" w:rsidRPr="00132766" w:rsidRDefault="00132766" w:rsidP="006F0B5F">
      <w:pPr>
        <w:pStyle w:val="Default"/>
        <w:ind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</w:p>
    <w:p w:rsidR="003E748F" w:rsidRPr="00132766" w:rsidRDefault="003E748F" w:rsidP="003E748F">
      <w:pPr>
        <w:pStyle w:val="Default"/>
        <w:ind w:left="283" w:right="283"/>
        <w:rPr>
          <w:rStyle w:val="Hyperlink"/>
          <w:rFonts w:eastAsiaTheme="minorHAnsi"/>
          <w:b/>
          <w:color w:val="auto"/>
          <w:sz w:val="18"/>
          <w:szCs w:val="18"/>
        </w:rPr>
      </w:pPr>
      <w:r w:rsidRPr="00132766">
        <w:rPr>
          <w:rStyle w:val="Hyperlink"/>
          <w:rFonts w:eastAsiaTheme="minorHAnsi"/>
          <w:b/>
          <w:color w:val="auto"/>
          <w:sz w:val="18"/>
          <w:szCs w:val="18"/>
        </w:rPr>
        <w:t>KZBV:</w:t>
      </w:r>
    </w:p>
    <w:p w:rsidR="003E748F" w:rsidRPr="00132766" w:rsidRDefault="003E748F" w:rsidP="003E74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Kai Fortelka</w:t>
      </w:r>
    </w:p>
    <w:p w:rsidR="003E748F" w:rsidRPr="00132766" w:rsidRDefault="003E748F" w:rsidP="003E74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Pressesprecher</w:t>
      </w:r>
    </w:p>
    <w:p w:rsidR="003E748F" w:rsidRPr="00132766" w:rsidRDefault="003E748F" w:rsidP="003E74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T</w:t>
      </w:r>
      <w:r w:rsidR="00111EBC">
        <w:rPr>
          <w:rStyle w:val="Hyperlink"/>
          <w:rFonts w:eastAsiaTheme="minorHAnsi"/>
          <w:color w:val="auto"/>
          <w:sz w:val="18"/>
          <w:szCs w:val="18"/>
          <w:u w:val="none"/>
        </w:rPr>
        <w:t>el.</w:t>
      </w: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: +49 30 280179-27</w:t>
      </w:r>
    </w:p>
    <w:p w:rsidR="003E748F" w:rsidRPr="00132766" w:rsidRDefault="003E748F" w:rsidP="003E74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E-Mail: presse@kzbv.de</w:t>
      </w:r>
    </w:p>
    <w:p w:rsidR="003E748F" w:rsidRPr="00132766" w:rsidRDefault="003E748F" w:rsidP="003E74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www.kzbv.de</w:t>
      </w:r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b/>
          <w:color w:val="auto"/>
          <w:sz w:val="18"/>
          <w:szCs w:val="18"/>
        </w:rPr>
      </w:pPr>
      <w:r w:rsidRPr="00132766">
        <w:rPr>
          <w:rStyle w:val="Hyperlink"/>
          <w:rFonts w:eastAsiaTheme="minorHAnsi"/>
          <w:b/>
          <w:color w:val="auto"/>
          <w:sz w:val="18"/>
          <w:szCs w:val="18"/>
        </w:rPr>
        <w:t>BÄK:</w:t>
      </w:r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 xml:space="preserve">Samir </w:t>
      </w:r>
      <w:proofErr w:type="spellStart"/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Rabbata</w:t>
      </w:r>
      <w:proofErr w:type="spellEnd"/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Pressesprecher</w:t>
      </w:r>
    </w:p>
    <w:p w:rsidR="00132766" w:rsidRPr="00132766" w:rsidRDefault="003B37F5" w:rsidP="00132766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>
        <w:rPr>
          <w:rStyle w:val="Hyperlink"/>
          <w:rFonts w:eastAsiaTheme="minorHAnsi"/>
          <w:color w:val="auto"/>
          <w:sz w:val="18"/>
          <w:szCs w:val="18"/>
          <w:u w:val="none"/>
        </w:rPr>
        <w:t>T</w:t>
      </w:r>
      <w:r w:rsidR="00111EBC">
        <w:rPr>
          <w:rStyle w:val="Hyperlink"/>
          <w:rFonts w:eastAsiaTheme="minorHAnsi"/>
          <w:color w:val="auto"/>
          <w:sz w:val="18"/>
          <w:szCs w:val="18"/>
          <w:u w:val="none"/>
        </w:rPr>
        <w:t>el.</w:t>
      </w:r>
      <w:r>
        <w:rPr>
          <w:rStyle w:val="Hyperlink"/>
          <w:rFonts w:eastAsiaTheme="minorHAnsi"/>
          <w:color w:val="auto"/>
          <w:sz w:val="18"/>
          <w:szCs w:val="18"/>
          <w:u w:val="none"/>
        </w:rPr>
        <w:t>: +49 30 400 456-700</w:t>
      </w:r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 xml:space="preserve">E-Mail: </w:t>
      </w:r>
      <w:r w:rsidR="003B37F5">
        <w:rPr>
          <w:rStyle w:val="Hyperlink"/>
          <w:rFonts w:eastAsiaTheme="minorHAnsi"/>
          <w:color w:val="auto"/>
          <w:sz w:val="18"/>
          <w:szCs w:val="18"/>
          <w:u w:val="none"/>
        </w:rPr>
        <w:t>presse</w:t>
      </w: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@baek.de</w:t>
      </w:r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www.baek.de</w:t>
      </w:r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b/>
          <w:color w:val="auto"/>
          <w:sz w:val="18"/>
          <w:szCs w:val="18"/>
        </w:rPr>
      </w:pPr>
      <w:r w:rsidRPr="00132766">
        <w:rPr>
          <w:rStyle w:val="Hyperlink"/>
          <w:rFonts w:eastAsiaTheme="minorHAnsi"/>
          <w:b/>
          <w:color w:val="auto"/>
          <w:sz w:val="18"/>
          <w:szCs w:val="18"/>
        </w:rPr>
        <w:t>BZÄK:</w:t>
      </w:r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Jette Krämer</w:t>
      </w:r>
      <w:r w:rsidR="001273DC">
        <w:rPr>
          <w:rStyle w:val="Hyperlink"/>
          <w:rFonts w:eastAsiaTheme="minorHAnsi"/>
          <w:color w:val="auto"/>
          <w:sz w:val="18"/>
          <w:szCs w:val="18"/>
          <w:u w:val="none"/>
        </w:rPr>
        <w:t>-Götte</w:t>
      </w:r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Leiterin Abteilung Presse- und Öffentlichkeitsarbeit</w:t>
      </w:r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T</w:t>
      </w:r>
      <w:r w:rsidR="00111EBC">
        <w:rPr>
          <w:rStyle w:val="Hyperlink"/>
          <w:rFonts w:eastAsiaTheme="minorHAnsi"/>
          <w:color w:val="auto"/>
          <w:sz w:val="18"/>
          <w:szCs w:val="18"/>
          <w:u w:val="none"/>
        </w:rPr>
        <w:t>el.</w:t>
      </w: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: +49 30 40005-150</w:t>
      </w:r>
    </w:p>
    <w:p w:rsidR="00132766" w:rsidRPr="00132766" w:rsidRDefault="00132766" w:rsidP="00132766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132766">
        <w:rPr>
          <w:rStyle w:val="Hyperlink"/>
          <w:rFonts w:eastAsiaTheme="minorHAnsi"/>
          <w:color w:val="auto"/>
          <w:sz w:val="18"/>
          <w:szCs w:val="18"/>
          <w:u w:val="none"/>
        </w:rPr>
        <w:t>E-Mail: presse@bzaek.de</w:t>
      </w:r>
    </w:p>
    <w:p w:rsidR="00D73FAE" w:rsidRDefault="006F0B5F" w:rsidP="00250605">
      <w:pPr>
        <w:pStyle w:val="Default"/>
        <w:ind w:right="283" w:firstLine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6F0B5F">
        <w:rPr>
          <w:rStyle w:val="Hyperlink"/>
          <w:rFonts w:eastAsiaTheme="minorHAnsi"/>
          <w:color w:val="auto"/>
          <w:sz w:val="18"/>
          <w:szCs w:val="18"/>
          <w:u w:val="none"/>
        </w:rPr>
        <w:t>www.bzaek.de</w:t>
      </w:r>
    </w:p>
    <w:p w:rsidR="006F0B5F" w:rsidRDefault="006F0B5F" w:rsidP="00250605">
      <w:pPr>
        <w:pStyle w:val="Default"/>
        <w:ind w:right="283" w:firstLine="283"/>
        <w:rPr>
          <w:rStyle w:val="Hyperlink"/>
          <w:rFonts w:eastAsiaTheme="minorHAnsi"/>
          <w:color w:val="auto"/>
          <w:sz w:val="18"/>
          <w:szCs w:val="18"/>
          <w:u w:val="none"/>
        </w:rPr>
      </w:pPr>
    </w:p>
    <w:p w:rsidR="006F0B5F" w:rsidRPr="006F0B5F" w:rsidRDefault="006F0B5F" w:rsidP="006F0B5F">
      <w:pPr>
        <w:pStyle w:val="Default"/>
        <w:ind w:right="283" w:firstLine="283"/>
        <w:rPr>
          <w:rStyle w:val="Hyperlink"/>
          <w:rFonts w:eastAsiaTheme="minorHAnsi"/>
          <w:b/>
          <w:color w:val="auto"/>
          <w:sz w:val="18"/>
          <w:szCs w:val="18"/>
        </w:rPr>
      </w:pPr>
      <w:r w:rsidRPr="006F0B5F">
        <w:rPr>
          <w:rStyle w:val="Hyperlink"/>
          <w:rFonts w:eastAsiaTheme="minorHAnsi"/>
          <w:b/>
          <w:color w:val="auto"/>
          <w:sz w:val="18"/>
          <w:szCs w:val="18"/>
        </w:rPr>
        <w:t>DKG:</w:t>
      </w:r>
    </w:p>
    <w:p w:rsidR="006F0B5F" w:rsidRPr="006F0B5F" w:rsidRDefault="006F0B5F" w:rsidP="006F0B5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6F0B5F">
        <w:rPr>
          <w:rStyle w:val="Hyperlink"/>
          <w:rFonts w:eastAsiaTheme="minorHAnsi"/>
          <w:color w:val="auto"/>
          <w:sz w:val="18"/>
          <w:szCs w:val="18"/>
          <w:u w:val="none"/>
        </w:rPr>
        <w:t xml:space="preserve">Holger </w:t>
      </w:r>
      <w:proofErr w:type="spellStart"/>
      <w:r w:rsidRPr="006F0B5F">
        <w:rPr>
          <w:rStyle w:val="Hyperlink"/>
          <w:rFonts w:eastAsiaTheme="minorHAnsi"/>
          <w:color w:val="auto"/>
          <w:sz w:val="18"/>
          <w:szCs w:val="18"/>
          <w:u w:val="none"/>
        </w:rPr>
        <w:t>Mages</w:t>
      </w:r>
      <w:proofErr w:type="spellEnd"/>
    </w:p>
    <w:p w:rsidR="006F0B5F" w:rsidRDefault="006F0B5F" w:rsidP="006F0B5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proofErr w:type="spellStart"/>
      <w:r w:rsidRPr="006F0B5F">
        <w:rPr>
          <w:rStyle w:val="Hyperlink"/>
          <w:rFonts w:eastAsiaTheme="minorHAnsi"/>
          <w:color w:val="auto"/>
          <w:sz w:val="18"/>
          <w:szCs w:val="18"/>
          <w:u w:val="none"/>
        </w:rPr>
        <w:t>Stv</w:t>
      </w:r>
      <w:proofErr w:type="spellEnd"/>
      <w:r w:rsidRPr="006F0B5F">
        <w:rPr>
          <w:rStyle w:val="Hyperlink"/>
          <w:rFonts w:eastAsiaTheme="minorHAnsi"/>
          <w:color w:val="auto"/>
          <w:sz w:val="18"/>
          <w:szCs w:val="18"/>
          <w:u w:val="none"/>
        </w:rPr>
        <w:t>. Leiter Pre</w:t>
      </w:r>
      <w:r>
        <w:rPr>
          <w:rStyle w:val="Hyperlink"/>
          <w:rFonts w:eastAsiaTheme="minorHAnsi"/>
          <w:color w:val="auto"/>
          <w:sz w:val="18"/>
          <w:szCs w:val="18"/>
          <w:u w:val="none"/>
        </w:rPr>
        <w:t xml:space="preserve">sse- und Öffentlichkeitsarbeit </w:t>
      </w:r>
    </w:p>
    <w:p w:rsidR="006F0B5F" w:rsidRPr="006F0B5F" w:rsidRDefault="006F0B5F" w:rsidP="006F0B5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>
        <w:rPr>
          <w:rStyle w:val="Hyperlink"/>
          <w:rFonts w:eastAsiaTheme="minorHAnsi"/>
          <w:color w:val="auto"/>
          <w:sz w:val="18"/>
          <w:szCs w:val="18"/>
          <w:u w:val="none"/>
        </w:rPr>
        <w:t>Tel.</w:t>
      </w:r>
      <w:r w:rsidRPr="006F0B5F">
        <w:rPr>
          <w:rStyle w:val="Hyperlink"/>
          <w:rFonts w:eastAsiaTheme="minorHAnsi"/>
          <w:color w:val="auto"/>
          <w:sz w:val="18"/>
          <w:szCs w:val="18"/>
          <w:u w:val="none"/>
        </w:rPr>
        <w:t>: +49 30 39801-1022</w:t>
      </w:r>
    </w:p>
    <w:p w:rsidR="006F0B5F" w:rsidRPr="006F0B5F" w:rsidRDefault="006F0B5F" w:rsidP="006F0B5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6F0B5F">
        <w:rPr>
          <w:rStyle w:val="Hyperlink"/>
          <w:rFonts w:eastAsiaTheme="minorHAnsi"/>
          <w:color w:val="auto"/>
          <w:sz w:val="18"/>
          <w:szCs w:val="18"/>
          <w:u w:val="none"/>
        </w:rPr>
        <w:t>E-Mail: h.mages@dkgev.de</w:t>
      </w:r>
    </w:p>
    <w:p w:rsidR="006F0B5F" w:rsidRDefault="006F0B5F" w:rsidP="006F0B5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6F0B5F">
        <w:rPr>
          <w:rStyle w:val="Hyperlink"/>
          <w:rFonts w:eastAsiaTheme="minorHAnsi"/>
          <w:color w:val="auto"/>
          <w:sz w:val="18"/>
          <w:szCs w:val="18"/>
          <w:u w:val="none"/>
        </w:rPr>
        <w:t>www.dkgev.de</w:t>
      </w:r>
      <w:r w:rsidRPr="006F0B5F">
        <w:rPr>
          <w:rStyle w:val="Hyperlink"/>
          <w:rFonts w:eastAsiaTheme="minorHAnsi"/>
          <w:color w:val="auto"/>
          <w:sz w:val="18"/>
          <w:szCs w:val="18"/>
          <w:u w:val="none"/>
        </w:rPr>
        <w:cr/>
      </w:r>
    </w:p>
    <w:p w:rsidR="007D1B8F" w:rsidRPr="00313D70" w:rsidRDefault="007D1B8F" w:rsidP="007D1B8F">
      <w:pPr>
        <w:pStyle w:val="Default"/>
        <w:ind w:left="283" w:right="283"/>
        <w:rPr>
          <w:rStyle w:val="Hyperlink"/>
          <w:rFonts w:eastAsiaTheme="minorHAnsi"/>
          <w:b/>
          <w:color w:val="auto"/>
          <w:sz w:val="18"/>
          <w:szCs w:val="18"/>
        </w:rPr>
      </w:pPr>
      <w:r>
        <w:rPr>
          <w:rStyle w:val="Hyperlink"/>
          <w:rFonts w:eastAsiaTheme="minorHAnsi"/>
          <w:b/>
          <w:color w:val="auto"/>
          <w:sz w:val="18"/>
          <w:szCs w:val="18"/>
        </w:rPr>
        <w:t>DAV</w:t>
      </w:r>
      <w:r w:rsidRPr="00313D70">
        <w:rPr>
          <w:rStyle w:val="Hyperlink"/>
          <w:rFonts w:eastAsiaTheme="minorHAnsi"/>
          <w:b/>
          <w:color w:val="auto"/>
          <w:sz w:val="18"/>
          <w:szCs w:val="18"/>
        </w:rPr>
        <w:t>:</w:t>
      </w:r>
    </w:p>
    <w:p w:rsidR="007D1B8F" w:rsidRDefault="007D1B8F" w:rsidP="007D1B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>
        <w:rPr>
          <w:rStyle w:val="Hyperlink"/>
          <w:rFonts w:eastAsiaTheme="minorHAnsi"/>
          <w:color w:val="auto"/>
          <w:sz w:val="18"/>
          <w:szCs w:val="18"/>
          <w:u w:val="none"/>
        </w:rPr>
        <w:t>Dr. Reiner Kern</w:t>
      </w:r>
    </w:p>
    <w:p w:rsidR="007D1B8F" w:rsidRDefault="007D1B8F" w:rsidP="007D1B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313D70">
        <w:rPr>
          <w:rStyle w:val="Hyperlink"/>
          <w:rFonts w:eastAsiaTheme="minorHAnsi"/>
          <w:color w:val="auto"/>
          <w:sz w:val="18"/>
          <w:szCs w:val="18"/>
          <w:u w:val="none"/>
        </w:rPr>
        <w:t>Leiter Kommunikation</w:t>
      </w:r>
    </w:p>
    <w:p w:rsidR="007D1B8F" w:rsidRPr="00313D70" w:rsidRDefault="007D1B8F" w:rsidP="007D1B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>
        <w:rPr>
          <w:rStyle w:val="Hyperlink"/>
          <w:rFonts w:eastAsiaTheme="minorHAnsi"/>
          <w:color w:val="auto"/>
          <w:sz w:val="18"/>
          <w:szCs w:val="18"/>
          <w:u w:val="none"/>
        </w:rPr>
        <w:t>Tel.:</w:t>
      </w:r>
      <w:r w:rsidRPr="00313D70">
        <w:rPr>
          <w:rStyle w:val="Hyperlink"/>
          <w:rFonts w:eastAsiaTheme="minorHAnsi"/>
          <w:color w:val="auto"/>
          <w:sz w:val="18"/>
          <w:szCs w:val="18"/>
          <w:u w:val="none"/>
        </w:rPr>
        <w:t xml:space="preserve"> 030 40004-13</w:t>
      </w:r>
      <w:r>
        <w:rPr>
          <w:rStyle w:val="Hyperlink"/>
          <w:rFonts w:eastAsiaTheme="minorHAnsi"/>
          <w:color w:val="auto"/>
          <w:sz w:val="18"/>
          <w:szCs w:val="18"/>
          <w:u w:val="none"/>
        </w:rPr>
        <w:t>2</w:t>
      </w:r>
    </w:p>
    <w:p w:rsidR="007D1B8F" w:rsidRDefault="007D1B8F" w:rsidP="007D1B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>
        <w:rPr>
          <w:rStyle w:val="Hyperlink"/>
          <w:rFonts w:eastAsiaTheme="minorHAnsi"/>
          <w:color w:val="auto"/>
          <w:sz w:val="18"/>
          <w:szCs w:val="18"/>
          <w:u w:val="none"/>
        </w:rPr>
        <w:t xml:space="preserve">E-Mail: </w:t>
      </w:r>
      <w:r w:rsidRPr="007D1B8F">
        <w:rPr>
          <w:rFonts w:eastAsiaTheme="minorHAnsi"/>
          <w:sz w:val="18"/>
          <w:szCs w:val="18"/>
        </w:rPr>
        <w:t>r.kern@abda.de</w:t>
      </w:r>
    </w:p>
    <w:p w:rsidR="00313D70" w:rsidRPr="006F0B5F" w:rsidRDefault="007D1B8F" w:rsidP="007D1B8F">
      <w:pPr>
        <w:pStyle w:val="Default"/>
        <w:ind w:left="283" w:right="283"/>
        <w:rPr>
          <w:rStyle w:val="Hyperlink"/>
          <w:rFonts w:eastAsiaTheme="minorHAnsi"/>
          <w:color w:val="auto"/>
          <w:sz w:val="18"/>
          <w:szCs w:val="18"/>
          <w:u w:val="none"/>
        </w:rPr>
      </w:pPr>
      <w:r w:rsidRPr="00313D70">
        <w:rPr>
          <w:rStyle w:val="Hyperlink"/>
          <w:rFonts w:eastAsiaTheme="minorHAnsi"/>
          <w:color w:val="auto"/>
          <w:sz w:val="18"/>
          <w:szCs w:val="18"/>
          <w:u w:val="none"/>
        </w:rPr>
        <w:t>www.</w:t>
      </w:r>
      <w:r>
        <w:rPr>
          <w:rStyle w:val="Hyperlink"/>
          <w:rFonts w:eastAsiaTheme="minorHAnsi"/>
          <w:color w:val="auto"/>
          <w:sz w:val="18"/>
          <w:szCs w:val="18"/>
          <w:u w:val="none"/>
        </w:rPr>
        <w:t>abda.de</w:t>
      </w:r>
    </w:p>
    <w:sectPr w:rsidR="00313D70" w:rsidRPr="006F0B5F" w:rsidSect="00C87B5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7D" w:rsidRDefault="0022537D" w:rsidP="00FC08D4">
      <w:pPr>
        <w:spacing w:after="0" w:line="240" w:lineRule="auto"/>
      </w:pPr>
      <w:r>
        <w:separator/>
      </w:r>
    </w:p>
  </w:endnote>
  <w:endnote w:type="continuationSeparator" w:id="0">
    <w:p w:rsidR="0022537D" w:rsidRDefault="0022537D" w:rsidP="00F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7D" w:rsidRDefault="002253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7D" w:rsidRDefault="002253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7D" w:rsidRDefault="002253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7D" w:rsidRDefault="0022537D" w:rsidP="00FC08D4">
      <w:pPr>
        <w:spacing w:after="0" w:line="240" w:lineRule="auto"/>
      </w:pPr>
      <w:r>
        <w:separator/>
      </w:r>
    </w:p>
  </w:footnote>
  <w:footnote w:type="continuationSeparator" w:id="0">
    <w:p w:rsidR="0022537D" w:rsidRDefault="0022537D" w:rsidP="00F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7D" w:rsidRDefault="002253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7D" w:rsidRDefault="0022537D" w:rsidP="0009637B">
    <w:pPr>
      <w:pStyle w:val="Kopfzeile"/>
      <w:tabs>
        <w:tab w:val="left" w:pos="3220"/>
      </w:tabs>
    </w:pPr>
    <w:r w:rsidRPr="004B4E47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3D9D8DDE" wp14:editId="60583FCF">
          <wp:simplePos x="0" y="0"/>
          <wp:positionH relativeFrom="margin">
            <wp:posOffset>5563870</wp:posOffset>
          </wp:positionH>
          <wp:positionV relativeFrom="paragraph">
            <wp:posOffset>136993</wp:posOffset>
          </wp:positionV>
          <wp:extent cx="1069963" cy="314967"/>
          <wp:effectExtent l="0" t="0" r="0" b="889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ALLE\Logos\andere Orgas\kzbv\KZBV_Logo+Schriftzug_2R_unten_Pfeile_20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963" cy="314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E47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101BA8B3" wp14:editId="10238477">
          <wp:simplePos x="0" y="0"/>
          <wp:positionH relativeFrom="column">
            <wp:posOffset>4776470</wp:posOffset>
          </wp:positionH>
          <wp:positionV relativeFrom="paragraph">
            <wp:posOffset>-69910</wp:posOffset>
          </wp:positionV>
          <wp:extent cx="615171" cy="615171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BV-Logo_solo_gros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71" cy="615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E47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2AC058F5" wp14:editId="30217F41">
          <wp:simplePos x="0" y="0"/>
          <wp:positionH relativeFrom="column">
            <wp:posOffset>3440430</wp:posOffset>
          </wp:positionH>
          <wp:positionV relativeFrom="paragraph">
            <wp:posOffset>41742</wp:posOffset>
          </wp:positionV>
          <wp:extent cx="1149104" cy="422695"/>
          <wp:effectExtent l="0" t="0" r="0" b="0"/>
          <wp:wrapNone/>
          <wp:docPr id="5" name="Grafik 5" descr="logo bzae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bzaek rg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104" cy="422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E47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338BD66" wp14:editId="52C6ABF9">
          <wp:simplePos x="0" y="0"/>
          <wp:positionH relativeFrom="column">
            <wp:posOffset>1230198</wp:posOffset>
          </wp:positionH>
          <wp:positionV relativeFrom="paragraph">
            <wp:posOffset>7620</wp:posOffset>
          </wp:positionV>
          <wp:extent cx="491119" cy="491119"/>
          <wp:effectExtent l="0" t="0" r="4445" b="4445"/>
          <wp:wrapNone/>
          <wp:docPr id="1" name="Grafik 1" descr="BÄK invers 40x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ÄK invers 40x40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119" cy="491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6FFDC05F" wp14:editId="74C9DD3E">
          <wp:extent cx="1068608" cy="393115"/>
          <wp:effectExtent l="0" t="0" r="0" b="6985"/>
          <wp:docPr id="4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2067" cy="409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de-DE"/>
      </w:rPr>
      <w:drawing>
        <wp:inline distT="0" distB="0" distL="0" distR="0" wp14:anchorId="428BD9AB">
          <wp:extent cx="1183005" cy="372110"/>
          <wp:effectExtent l="0" t="0" r="0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</w:t>
    </w:r>
  </w:p>
  <w:p w:rsidR="0022537D" w:rsidRDefault="002253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7D" w:rsidRDefault="002253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6E"/>
    <w:rsid w:val="00003E14"/>
    <w:rsid w:val="00012BF9"/>
    <w:rsid w:val="00032394"/>
    <w:rsid w:val="000652DA"/>
    <w:rsid w:val="0009637B"/>
    <w:rsid w:val="00097259"/>
    <w:rsid w:val="000A651D"/>
    <w:rsid w:val="000D0F8F"/>
    <w:rsid w:val="000D1126"/>
    <w:rsid w:val="000F18DE"/>
    <w:rsid w:val="000F365C"/>
    <w:rsid w:val="00111EBC"/>
    <w:rsid w:val="001273DC"/>
    <w:rsid w:val="00132766"/>
    <w:rsid w:val="00181432"/>
    <w:rsid w:val="001A0A23"/>
    <w:rsid w:val="00204C0B"/>
    <w:rsid w:val="0022537D"/>
    <w:rsid w:val="00243321"/>
    <w:rsid w:val="00250605"/>
    <w:rsid w:val="00266831"/>
    <w:rsid w:val="00270726"/>
    <w:rsid w:val="002857D9"/>
    <w:rsid w:val="00292FF8"/>
    <w:rsid w:val="002B1CA2"/>
    <w:rsid w:val="002B4177"/>
    <w:rsid w:val="002D415A"/>
    <w:rsid w:val="002D5526"/>
    <w:rsid w:val="00313D70"/>
    <w:rsid w:val="0038636A"/>
    <w:rsid w:val="003A2E86"/>
    <w:rsid w:val="003B33C6"/>
    <w:rsid w:val="003B37F5"/>
    <w:rsid w:val="003D5397"/>
    <w:rsid w:val="003E748F"/>
    <w:rsid w:val="00400B3D"/>
    <w:rsid w:val="004012FA"/>
    <w:rsid w:val="00407F5E"/>
    <w:rsid w:val="00414A51"/>
    <w:rsid w:val="00423218"/>
    <w:rsid w:val="00483015"/>
    <w:rsid w:val="004A1552"/>
    <w:rsid w:val="004B4E47"/>
    <w:rsid w:val="004D1A71"/>
    <w:rsid w:val="004F34AA"/>
    <w:rsid w:val="00512EFB"/>
    <w:rsid w:val="005726F7"/>
    <w:rsid w:val="0059625C"/>
    <w:rsid w:val="005B1428"/>
    <w:rsid w:val="005B62C7"/>
    <w:rsid w:val="005F152F"/>
    <w:rsid w:val="0062105E"/>
    <w:rsid w:val="006426CD"/>
    <w:rsid w:val="00644773"/>
    <w:rsid w:val="00674548"/>
    <w:rsid w:val="00686B52"/>
    <w:rsid w:val="006C4BFC"/>
    <w:rsid w:val="006F0B5F"/>
    <w:rsid w:val="007027CE"/>
    <w:rsid w:val="00707274"/>
    <w:rsid w:val="007948D1"/>
    <w:rsid w:val="007A235F"/>
    <w:rsid w:val="007A7A09"/>
    <w:rsid w:val="007B12C9"/>
    <w:rsid w:val="007C03D5"/>
    <w:rsid w:val="007C23A0"/>
    <w:rsid w:val="007D0B9D"/>
    <w:rsid w:val="007D1B8F"/>
    <w:rsid w:val="0081705D"/>
    <w:rsid w:val="00817772"/>
    <w:rsid w:val="00844D25"/>
    <w:rsid w:val="00854929"/>
    <w:rsid w:val="008B0D87"/>
    <w:rsid w:val="008F720C"/>
    <w:rsid w:val="00900C08"/>
    <w:rsid w:val="00900E0A"/>
    <w:rsid w:val="00935E4A"/>
    <w:rsid w:val="00944186"/>
    <w:rsid w:val="00A025B0"/>
    <w:rsid w:val="00A23DBA"/>
    <w:rsid w:val="00A5061D"/>
    <w:rsid w:val="00A5583F"/>
    <w:rsid w:val="00A72646"/>
    <w:rsid w:val="00A74B74"/>
    <w:rsid w:val="00AB4442"/>
    <w:rsid w:val="00AD5DAA"/>
    <w:rsid w:val="00AF2F68"/>
    <w:rsid w:val="00B118E8"/>
    <w:rsid w:val="00B13D48"/>
    <w:rsid w:val="00B77318"/>
    <w:rsid w:val="00BA6793"/>
    <w:rsid w:val="00BD60D3"/>
    <w:rsid w:val="00C3317A"/>
    <w:rsid w:val="00C33D10"/>
    <w:rsid w:val="00C75C1B"/>
    <w:rsid w:val="00C87B52"/>
    <w:rsid w:val="00C97988"/>
    <w:rsid w:val="00CB20E9"/>
    <w:rsid w:val="00CD1379"/>
    <w:rsid w:val="00CD2312"/>
    <w:rsid w:val="00CD3A18"/>
    <w:rsid w:val="00CF29FD"/>
    <w:rsid w:val="00CF45E6"/>
    <w:rsid w:val="00D025EE"/>
    <w:rsid w:val="00D72942"/>
    <w:rsid w:val="00D73FAE"/>
    <w:rsid w:val="00DB1AC2"/>
    <w:rsid w:val="00DB2055"/>
    <w:rsid w:val="00E147B7"/>
    <w:rsid w:val="00E64178"/>
    <w:rsid w:val="00EA299C"/>
    <w:rsid w:val="00EB373D"/>
    <w:rsid w:val="00EC5391"/>
    <w:rsid w:val="00F538E7"/>
    <w:rsid w:val="00F92075"/>
    <w:rsid w:val="00F95E6E"/>
    <w:rsid w:val="00FB70CA"/>
    <w:rsid w:val="00FC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5C057C8-3E42-4397-8F72-56DDD223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5E6E"/>
    <w:pPr>
      <w:spacing w:after="200" w:line="276" w:lineRule="auto"/>
    </w:pPr>
    <w:rPr>
      <w:rFonts w:ascii="Century Gothic" w:hAnsi="Century Gothic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23A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C23A0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rsid w:val="007B12C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7B12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C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08D4"/>
    <w:rPr>
      <w:rFonts w:ascii="Century Gothic" w:hAnsi="Century Gothic"/>
      <w:sz w:val="20"/>
    </w:rPr>
  </w:style>
  <w:style w:type="paragraph" w:styleId="Fuzeile">
    <w:name w:val="footer"/>
    <w:basedOn w:val="Standard"/>
    <w:link w:val="FuzeileZchn"/>
    <w:uiPriority w:val="99"/>
    <w:unhideWhenUsed/>
    <w:rsid w:val="00FC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08D4"/>
    <w:rPr>
      <w:rFonts w:ascii="Century Gothic" w:hAnsi="Century Gothic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73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37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373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373D"/>
    <w:rPr>
      <w:rFonts w:ascii="Century Gothic" w:hAnsi="Century Gothic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37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373D"/>
    <w:rPr>
      <w:rFonts w:ascii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header" Target="header3.xml"/><Relationship Id="rId21" Type="http://schemas.openxmlformats.org/officeDocument/2006/relationships/customXml" Target="../customXml/item21.xml"/><Relationship Id="rId34" Type="http://schemas.openxmlformats.org/officeDocument/2006/relationships/endnotes" Target="endnotes.xml"/><Relationship Id="rId42" Type="http://schemas.openxmlformats.org/officeDocument/2006/relationships/theme" Target="theme/theme1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webSettings" Target="webSettings.xm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header" Target="head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styles" Target="styles.xml"/><Relationship Id="rId35" Type="http://schemas.openxmlformats.org/officeDocument/2006/relationships/header" Target="header1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footnotes" Target="footnotes.xml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NovaPath_docPath>\\kbvnetapp02.kbv.int\share_kbvcitrixprofile$\rstahl\static\Ordnerumleitung\AppData\Microsoft\Temp\Dez01_eRezept_Testphase.docx</NovaPath_docPath>
</file>

<file path=customXml/item10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11.xml><?xml version="1.0" encoding="utf-8"?>
<NovaPath_DocumentType>0</NovaPath_DocumentType>
</file>

<file path=customXml/item12.xml><?xml version="1.0" encoding="utf-8"?>
<nXeGKudETKPeaCNGFh5i7KB6PCgefevITs3IW5zvHkDTq2cPPZVDzitehfVaR>xXOERgJrn4wgiPpGYa05bg==</nXeGKudETKPeaCNGFh5i7KB6PCgefevITs3IW5zvHkDTq2cPPZVDzitehfVaR>
</file>

<file path=customXml/item13.xml><?xml version="1.0" encoding="utf-8"?>
<NovaPath_tenantID>9DCB34AE-E0A9-4144-BA74-8A1BCA5AC9A5</NovaPath_tenantID>
</file>

<file path=customXml/item14.xml><?xml version="1.0" encoding="utf-8"?>
<nXeGKudETKPeaCNGFh5iKXsadLDxTRe0xbrxgS3asWaSdlBY0sLX5pYu7jLmo>PuHLcbmjKLgFtJQwvqW1GdTmHlNFzFGC1cWK9gPNG1c5ncSow0/56HT7+qfVTYtAEB7HLIX7yoUeCqOuwANeWu8CxpyrVuJ2cldDTRjGKeg=</nXeGKudETKPeaCNGFh5iKXsadLDxTRe0xbrxgS3asWaSdlBY0sLX5pYu7jLmo>
</file>

<file path=customXml/item15.xml><?xml version="1.0" encoding="utf-8"?>
<NovaPath_docIDOld>JDH2SCPLZ9EV14DZG3OE6KKVDD</NovaPath_docIDOld>
</file>

<file path=customXml/item16.xml><?xml version="1.0" encoding="utf-8"?>
<nXeGKudETKPeaCNGFh5i5JKJLOqxkMZWB6LsYfMaI9RtbpE1WkCpXazESWus5B>Gy4bcWachdAPE1/Gb8Ly6jZbejBvu6m7Na82B1KqRBDb6JlL2fdjwXVvdxvsj7XYaad+kzVdp3rGoolsJIgrrQ==</nXeGKudETKPeaCNGFh5i5JKJLOqxkMZWB6LsYfMaI9RtbpE1WkCpXazESWus5B>
</file>

<file path=customXml/item17.xml><?xml version="1.0" encoding="utf-8"?>
<NovaPath_versionInfo>5.1.0.13233</NovaPath_versionInfo>
</file>

<file path=customXml/item18.xml><?xml version="1.0" encoding="utf-8"?>
<nXeGKudETKPeaCNGFh5i8sltj09I1nJ8AlBUytNZ1Ehih9jnZMZtoeNI9UMZ5>zhhFcvadLHQ/CwvmgHA6WraYRSZtfHSAoCtkBwuwJBs=</nXeGKudETKPeaCNGFh5i8sltj09I1nJ8AlBUytNZ1Ehih9jnZMZtoeNI9UMZ5>
</file>

<file path=customXml/item19.xml><?xml version="1.0" encoding="utf-8"?>
<NovaPath_docOwner>lhanke</NovaPath_docOwner>
</file>

<file path=customXml/item2.xml><?xml version="1.0" encoding="utf-8"?>
<nXeGKudETKPeaCNGFh5i0BGlH9ci87cLWvMx3DlPzuAPh2gY9s703zKUS7uW>E2VhnKXvhkv8LeDsPauW38ytI9ywUku+t9HiSpZw4m/wrtx7S/rytkxqQwNO46VXGe2m0Wv68rMLM4asTUx/a0BCnXx7bj4d4Rr2Vr9jmOMjj4yNACe/jUkurSctrtgvmvDs/BvXKvWmk2zXi0hOHU/RiJFCaEsARwxA2uEiNaZy2uE7SsjEep2qc6HUEt2dTYiMznQc9nfC4jzeFoRbOHUPZLo1gkOJ1OucHj/qhg7c5gD2P7tdqQQ+p7bqIzM5VkCIpjcZJpk1OunlanoWtFnyzXwMYxwrvMQvYDj3pWEY5kOJonOXv9cLTnNZ/ShIdE03g9jFl47+kAT+AyV/1A==</nXeGKudETKPeaCNGFh5i0BGlH9ci87cLWvMx3DlPzuAPh2gY9s703zKUS7uW>
</file>

<file path=customXml/item20.xml><?xml version="1.0" encoding="utf-8"?>
<nXeGKudETKPeaCNGFh5i2aVdoOsLYjULCdH7T707tDyRRmguot4fEcJ2iD6f9>kfi/fQIyuGqiPYNJqkllRQ==</nXeGKudETKPeaCNGFh5i2aVdoOsLYjULCdH7T707tDyRRmguot4fEcJ2iD6f9>
</file>

<file path=customXml/item21.xml><?xml version="1.0" encoding="utf-8"?>
<NovaPath_docClass>Öffentlich</NovaPath_docClass>
</file>

<file path=customXml/item22.xml><?xml version="1.0" encoding="utf-8"?>
<nXeGKudETKPeaCNGFh5ix5fP7fSWtl37NIroXmZyHIynb9qBde2n67FOJFV2>OB+yx8HZHQ9axHzCsxV+h2/qHVc3e8YVcd+ESYpLQZw=</nXeGKudETKPeaCNGFh5ix5fP7fSWtl37NIroXmZyHIynb9qBde2n67FOJFV2>
</file>

<file path=customXml/item23.xml><?xml version="1.0" encoding="utf-8"?>
<NovaPath_docClassID>6CA019EB8FF94A03814DB69A6FE59E88</NovaPath_docClassID>
</file>

<file path=customXml/item24.xml><?xml version="1.0" encoding="utf-8"?>
<nXeGKudETKPeaCNGFh5ix5fP7fSWtl37NIroXmYBQsS1cecqKZfGozr8W9iy>Wjz5uNH3UP3EsLHZlkwce+HAjdakvE7YrI/u5Rgln5g5WP9k+AjbGT71wyoUH2brRSbGCAG95ayEkd0Z87oX+J5TSctJaPXVlSvPg2Xp/TY=</nXeGKudETKPeaCNGFh5ix5fP7fSWtl37NIroXmYBQsS1cecqKZfGozr8W9iy>
</file>

<file path=customXml/item25.xml><?xml version="1.0" encoding="utf-8"?>
<NovaPath_docClassDate>12/21/2020 12:02:02</NovaPath_docClassDate>
</file>

<file path=customXml/item26.xml><?xml version="1.0" encoding="utf-8"?>
<nXeGKudETKPeaCNGFh5ix5fP7fSWtl37NIroXmZN38TajkfZeW3Vf6bvmNn8>WHc0Chydp3L76RJfHNr1spFHelg+Es07J7rSz050AWnOZ9gAHufLkv6/JyIKoexc</nXeGKudETKPeaCNGFh5ix5fP7fSWtl37NIroXmZN38TajkfZeW3Vf6bvmNn8>
</file>

<file path=customXml/item27.xml><?xml version="1.0" encoding="utf-8"?>
<NovaPath_severityLevel>1000</NovaPath_severityLevel>
</file>

<file path=customXml/item28.xml><?xml version="1.0" encoding="utf-8"?>
<nXeGKudETKPeaCNGFh5iwUzzYZDrQrCHKPfejBusKNvQLcln0aiewszm1omL74>wt3k18vrF6nuIHnJw37BkQ==</nXeGKudETKPeaCNGFh5iwUzzYZDrQrCHKPfejBusKNvQLcln0aiewszm1omL74>
</file>

<file path=customXml/item2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NovaPath_docName>Dez01_eRezept_Testphase.docx</NovaPath_docName>
</file>

<file path=customXml/item4.xml><?xml version="1.0" encoding="utf-8"?>
<nXeGKudETKPeaCNGFh5i7cKyawAjgyQn9gyiebCxx1jD9eHXSWW9Lib2F1j9>ptvJjxQM3JBPmDZ3xw9KrvMI9KM48BszrFh3YdPX1uhl8/oNzXPnM9t2cHgaknGbatfSWSj3fn4SGnM+KaJFpg==</nXeGKudETKPeaCNGFh5i7cKyawAjgyQn9gyiebCxx1jD9eHXSWW9Lib2F1j9>
</file>

<file path=customXml/item5.xml><?xml version="1.0" encoding="utf-8"?>
<NovaPath_docID>YRAN7VXSJEGN4BCKEAJQ8PNXZZ</NovaPath_docID>
</file>

<file path=customXml/item6.xml><?xml version="1.0" encoding="utf-8"?>
<nXeGKudETKPeaCNGFh5iTSI5UodjD94nh7U7VklxY>1QAup0F6kbaFMmR2VmYcTRWIoS+hbo4eBK3l5mGdjHsY7d2exJbXCDiYt/gdjhIYhbglHP2XybYCU71u3Pfoog==</nXeGKudETKPeaCNGFh5iTSI5UodjD94nh7U7VklxY>
</file>

<file path=customXml/item7.xml><?xml version="1.0" encoding="utf-8"?>
<NovaPath_docAuthor>k.fortelka</NovaPath_docAuthor>
</file>

<file path=customXml/item8.xml><?xml version="1.0" encoding="utf-8"?>
<nXeGKudETKPeaCNGFh5iyLk1gcWWJqTgFQk8wGFUmjFC0m6hdwbr2zDsrBNVqK>FHQgukEysRQPB5hslX4HJ5ljsU6ulwfNsHhwKBZsywU=</nXeGKudETKPeaCNGFh5iyLk1gcWWJqTgFQk8wGFUmjFC0m6hdwbr2zDsrBNVqK>
</file>

<file path=customXml/item9.xml><?xml version="1.0" encoding="utf-8"?>
<NovaPath_baseApplication>Microsoft Word</NovaPath_baseApplication>
</file>

<file path=customXml/itemProps1.xml><?xml version="1.0" encoding="utf-8"?>
<ds:datastoreItem xmlns:ds="http://schemas.openxmlformats.org/officeDocument/2006/customXml" ds:itemID="{F8D7CD72-A067-463C-82F6-4BDB61DAB681}">
  <ds:schemaRefs/>
</ds:datastoreItem>
</file>

<file path=customXml/itemProps10.xml><?xml version="1.0" encoding="utf-8"?>
<ds:datastoreItem xmlns:ds="http://schemas.openxmlformats.org/officeDocument/2006/customXml" ds:itemID="{CB85B6F3-E615-4738-AB6A-E0914DCA1ABA}">
  <ds:schemaRefs/>
</ds:datastoreItem>
</file>

<file path=customXml/itemProps11.xml><?xml version="1.0" encoding="utf-8"?>
<ds:datastoreItem xmlns:ds="http://schemas.openxmlformats.org/officeDocument/2006/customXml" ds:itemID="{EA8CA8CE-D159-4B38-8339-2654A266276F}">
  <ds:schemaRefs/>
</ds:datastoreItem>
</file>

<file path=customXml/itemProps12.xml><?xml version="1.0" encoding="utf-8"?>
<ds:datastoreItem xmlns:ds="http://schemas.openxmlformats.org/officeDocument/2006/customXml" ds:itemID="{DA01801A-8267-46E6-BE7F-1F2798AC8887}">
  <ds:schemaRefs/>
</ds:datastoreItem>
</file>

<file path=customXml/itemProps13.xml><?xml version="1.0" encoding="utf-8"?>
<ds:datastoreItem xmlns:ds="http://schemas.openxmlformats.org/officeDocument/2006/customXml" ds:itemID="{BF026877-44BC-49AC-9250-E2673A7DFE78}">
  <ds:schemaRefs/>
</ds:datastoreItem>
</file>

<file path=customXml/itemProps14.xml><?xml version="1.0" encoding="utf-8"?>
<ds:datastoreItem xmlns:ds="http://schemas.openxmlformats.org/officeDocument/2006/customXml" ds:itemID="{17B06CE4-2E27-466E-9181-F8898647A51B}">
  <ds:schemaRefs/>
</ds:datastoreItem>
</file>

<file path=customXml/itemProps15.xml><?xml version="1.0" encoding="utf-8"?>
<ds:datastoreItem xmlns:ds="http://schemas.openxmlformats.org/officeDocument/2006/customXml" ds:itemID="{856BBCF4-66AE-49E6-BB2B-13A6079CE97B}">
  <ds:schemaRefs/>
</ds:datastoreItem>
</file>

<file path=customXml/itemProps16.xml><?xml version="1.0" encoding="utf-8"?>
<ds:datastoreItem xmlns:ds="http://schemas.openxmlformats.org/officeDocument/2006/customXml" ds:itemID="{46893BFE-FE3F-4238-8E8A-0E201A7F1337}">
  <ds:schemaRefs/>
</ds:datastoreItem>
</file>

<file path=customXml/itemProps17.xml><?xml version="1.0" encoding="utf-8"?>
<ds:datastoreItem xmlns:ds="http://schemas.openxmlformats.org/officeDocument/2006/customXml" ds:itemID="{8A7C3D1A-FD5C-4C41-81EA-1046CE6533D5}">
  <ds:schemaRefs/>
</ds:datastoreItem>
</file>

<file path=customXml/itemProps18.xml><?xml version="1.0" encoding="utf-8"?>
<ds:datastoreItem xmlns:ds="http://schemas.openxmlformats.org/officeDocument/2006/customXml" ds:itemID="{3F04A3AD-2FB7-495D-AA0C-11166C923C3C}">
  <ds:schemaRefs/>
</ds:datastoreItem>
</file>

<file path=customXml/itemProps19.xml><?xml version="1.0" encoding="utf-8"?>
<ds:datastoreItem xmlns:ds="http://schemas.openxmlformats.org/officeDocument/2006/customXml" ds:itemID="{0B1AAA09-2AF6-419E-9069-510595D9F111}">
  <ds:schemaRefs/>
</ds:datastoreItem>
</file>

<file path=customXml/itemProps2.xml><?xml version="1.0" encoding="utf-8"?>
<ds:datastoreItem xmlns:ds="http://schemas.openxmlformats.org/officeDocument/2006/customXml" ds:itemID="{AB318789-A603-400A-B0ED-87B27408FAB0}">
  <ds:schemaRefs/>
</ds:datastoreItem>
</file>

<file path=customXml/itemProps20.xml><?xml version="1.0" encoding="utf-8"?>
<ds:datastoreItem xmlns:ds="http://schemas.openxmlformats.org/officeDocument/2006/customXml" ds:itemID="{A594FE3C-EC74-4A25-91E2-3D37398C0E36}">
  <ds:schemaRefs/>
</ds:datastoreItem>
</file>

<file path=customXml/itemProps21.xml><?xml version="1.0" encoding="utf-8"?>
<ds:datastoreItem xmlns:ds="http://schemas.openxmlformats.org/officeDocument/2006/customXml" ds:itemID="{79017DD1-F503-4D7C-9C53-625D4A561C20}">
  <ds:schemaRefs/>
</ds:datastoreItem>
</file>

<file path=customXml/itemProps22.xml><?xml version="1.0" encoding="utf-8"?>
<ds:datastoreItem xmlns:ds="http://schemas.openxmlformats.org/officeDocument/2006/customXml" ds:itemID="{D65E30B9-8060-463F-A818-E91E4B480187}">
  <ds:schemaRefs/>
</ds:datastoreItem>
</file>

<file path=customXml/itemProps23.xml><?xml version="1.0" encoding="utf-8"?>
<ds:datastoreItem xmlns:ds="http://schemas.openxmlformats.org/officeDocument/2006/customXml" ds:itemID="{01AAC8B5-4DFF-4042-A574-4E3DD54685FE}">
  <ds:schemaRefs/>
</ds:datastoreItem>
</file>

<file path=customXml/itemProps24.xml><?xml version="1.0" encoding="utf-8"?>
<ds:datastoreItem xmlns:ds="http://schemas.openxmlformats.org/officeDocument/2006/customXml" ds:itemID="{64FB541B-5777-4132-9B9E-322FF1FC4E5A}">
  <ds:schemaRefs/>
</ds:datastoreItem>
</file>

<file path=customXml/itemProps25.xml><?xml version="1.0" encoding="utf-8"?>
<ds:datastoreItem xmlns:ds="http://schemas.openxmlformats.org/officeDocument/2006/customXml" ds:itemID="{8FD85F1E-3257-4231-B450-432DD3771082}">
  <ds:schemaRefs/>
</ds:datastoreItem>
</file>

<file path=customXml/itemProps26.xml><?xml version="1.0" encoding="utf-8"?>
<ds:datastoreItem xmlns:ds="http://schemas.openxmlformats.org/officeDocument/2006/customXml" ds:itemID="{4B48AE3F-94A2-407E-940B-DD80EA08A12F}">
  <ds:schemaRefs/>
</ds:datastoreItem>
</file>

<file path=customXml/itemProps27.xml><?xml version="1.0" encoding="utf-8"?>
<ds:datastoreItem xmlns:ds="http://schemas.openxmlformats.org/officeDocument/2006/customXml" ds:itemID="{CA973BD7-4231-40C8-89BC-9FCADACD9F2A}">
  <ds:schemaRefs/>
</ds:datastoreItem>
</file>

<file path=customXml/itemProps28.xml><?xml version="1.0" encoding="utf-8"?>
<ds:datastoreItem xmlns:ds="http://schemas.openxmlformats.org/officeDocument/2006/customXml" ds:itemID="{2C1CB092-931A-4E28-979F-6C569E261A08}">
  <ds:schemaRefs/>
</ds:datastoreItem>
</file>

<file path=customXml/itemProps29.xml><?xml version="1.0" encoding="utf-8"?>
<ds:datastoreItem xmlns:ds="http://schemas.openxmlformats.org/officeDocument/2006/customXml" ds:itemID="{70FBC6A3-8EBF-40F7-B541-F389C1172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28D88-2D6F-4A66-B262-0486F193084F}">
  <ds:schemaRefs/>
</ds:datastoreItem>
</file>

<file path=customXml/itemProps4.xml><?xml version="1.0" encoding="utf-8"?>
<ds:datastoreItem xmlns:ds="http://schemas.openxmlformats.org/officeDocument/2006/customXml" ds:itemID="{38B39606-C92C-46EC-862D-C6E5F4FB2147}">
  <ds:schemaRefs/>
</ds:datastoreItem>
</file>

<file path=customXml/itemProps5.xml><?xml version="1.0" encoding="utf-8"?>
<ds:datastoreItem xmlns:ds="http://schemas.openxmlformats.org/officeDocument/2006/customXml" ds:itemID="{BF43BFC9-BA0E-4F59-9CA2-FE6B5A03DC86}">
  <ds:schemaRefs/>
</ds:datastoreItem>
</file>

<file path=customXml/itemProps6.xml><?xml version="1.0" encoding="utf-8"?>
<ds:datastoreItem xmlns:ds="http://schemas.openxmlformats.org/officeDocument/2006/customXml" ds:itemID="{21C0D5F1-BC38-461A-9455-AD43122B7528}">
  <ds:schemaRefs/>
</ds:datastoreItem>
</file>

<file path=customXml/itemProps7.xml><?xml version="1.0" encoding="utf-8"?>
<ds:datastoreItem xmlns:ds="http://schemas.openxmlformats.org/officeDocument/2006/customXml" ds:itemID="{F98A0B8E-D421-4EF1-9966-99375A07ED0F}">
  <ds:schemaRefs/>
</ds:datastoreItem>
</file>

<file path=customXml/itemProps8.xml><?xml version="1.0" encoding="utf-8"?>
<ds:datastoreItem xmlns:ds="http://schemas.openxmlformats.org/officeDocument/2006/customXml" ds:itemID="{C220B137-F059-4318-9A39-58C8422B1205}">
  <ds:schemaRefs/>
</ds:datastoreItem>
</file>

<file path=customXml/itemProps9.xml><?xml version="1.0" encoding="utf-8"?>
<ds:datastoreItem xmlns:ds="http://schemas.openxmlformats.org/officeDocument/2006/customXml" ds:itemID="{0A968182-D57D-4DD3-AAAB-D0B38882B1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2703</Characters>
  <Application>Microsoft Office Word</Application>
  <DocSecurity>4</DocSecurity>
  <Lines>94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KZBV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k.fortelka</dc:creator>
  <cp:lastModifiedBy>Stahl, Roland (KBV)</cp:lastModifiedBy>
  <cp:revision>2</cp:revision>
  <cp:lastPrinted>2021-12-01T10:31:00Z</cp:lastPrinted>
  <dcterms:created xsi:type="dcterms:W3CDTF">2021-12-01T11:21:00Z</dcterms:created>
  <dcterms:modified xsi:type="dcterms:W3CDTF">2021-12-01T11:21:00Z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Id">
    <vt:lpwstr>6CA019EB8FF94A03814DB69A6FE59E88</vt:lpwstr>
  </property>
  <property fmtid="{D5CDD505-2E9C-101B-9397-08002B2CF9AE}" pid="4" name="Klassifizierungs-Datum">
    <vt:lpwstr>12/21/2020 12:02:02</vt:lpwstr>
  </property>
  <property fmtid="{D5CDD505-2E9C-101B-9397-08002B2CF9AE}" pid="5" name="NovaPath-SeverityName">
    <vt:lpwstr>Ohne</vt:lpwstr>
  </property>
  <property fmtid="{D5CDD505-2E9C-101B-9397-08002B2CF9AE}" pid="6" name="NovaPath-SeverityLevel">
    <vt:lpwstr>1000</vt:lpwstr>
  </property>
  <property fmtid="{D5CDD505-2E9C-101B-9397-08002B2CF9AE}" pid="7" name="Dokumenten-ID">
    <vt:lpwstr>YRAN7VXSJEGN4BCKEAJQ8PNXZZ</vt:lpwstr>
  </property>
  <property fmtid="{D5CDD505-2E9C-101B-9397-08002B2CF9AE}" pid="8" name="NovaPath-Version">
    <vt:lpwstr>5.1.0.13233</vt:lpwstr>
  </property>
</Properties>
</file>