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568EEEF6"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9B1536">
        <w:rPr>
          <w:rFonts w:ascii="Arial" w:eastAsia="Times New Roman" w:hAnsi="Arial" w:cs="Times New Roman"/>
          <w:b/>
          <w:szCs w:val="20"/>
          <w:u w:val="single"/>
          <w:lang w:eastAsia="de-DE"/>
        </w:rPr>
        <w:t>zu #HierWirdG</w:t>
      </w:r>
      <w:r w:rsidR="006D3A16">
        <w:rPr>
          <w:rFonts w:ascii="Arial" w:eastAsia="Times New Roman" w:hAnsi="Arial" w:cs="Times New Roman"/>
          <w:b/>
          <w:szCs w:val="20"/>
          <w:u w:val="single"/>
          <w:lang w:eastAsia="de-DE"/>
        </w:rPr>
        <w:t>eimpft</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11AEF73E" w:rsidR="001962FD" w:rsidRPr="00462B9F" w:rsidRDefault="006D3A16" w:rsidP="00BE7336">
      <w:pPr>
        <w:spacing w:after="0" w:line="340" w:lineRule="atLeast"/>
        <w:ind w:right="1701"/>
        <w:rPr>
          <w:rFonts w:ascii="Arial" w:hAnsi="Arial" w:cs="Arial"/>
          <w:b/>
          <w:sz w:val="32"/>
          <w:szCs w:val="32"/>
        </w:rPr>
      </w:pPr>
      <w:r>
        <w:rPr>
          <w:rFonts w:ascii="Arial" w:hAnsi="Arial" w:cs="Arial"/>
          <w:b/>
          <w:sz w:val="32"/>
          <w:szCs w:val="32"/>
        </w:rPr>
        <w:t>Mehr als 90 Prozent der</w:t>
      </w:r>
      <w:r w:rsidR="00814E4C">
        <w:rPr>
          <w:rFonts w:ascii="Arial" w:hAnsi="Arial" w:cs="Arial"/>
          <w:b/>
          <w:sz w:val="32"/>
          <w:szCs w:val="32"/>
        </w:rPr>
        <w:t xml:space="preserve"> Intensivpatienten ungeimpft – </w:t>
      </w:r>
      <w:r w:rsidR="00DA0CB3">
        <w:rPr>
          <w:rFonts w:ascii="Arial" w:hAnsi="Arial" w:cs="Arial"/>
          <w:b/>
          <w:sz w:val="32"/>
          <w:szCs w:val="32"/>
        </w:rPr>
        <w:t>Krankenhäuser unterstützen</w:t>
      </w:r>
      <w:r>
        <w:rPr>
          <w:rFonts w:ascii="Arial" w:hAnsi="Arial" w:cs="Arial"/>
          <w:b/>
          <w:sz w:val="32"/>
          <w:szCs w:val="32"/>
        </w:rPr>
        <w:t xml:space="preserve"> Impfkampagne der Bundesregierung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7B911675" w14:textId="019AD02E" w:rsidR="0056210E" w:rsidRDefault="00D30167" w:rsidP="00C930C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776C7B">
        <w:rPr>
          <w:rFonts w:ascii="Arial" w:eastAsia="Times New Roman" w:hAnsi="Arial" w:cs="Arial"/>
          <w:noProof/>
          <w:lang w:eastAsia="de-DE"/>
        </w:rPr>
        <w:t>10. September 2021</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2460C">
        <w:rPr>
          <w:rFonts w:ascii="Arial" w:eastAsia="Times New Roman" w:hAnsi="Arial" w:cs="Arial"/>
          <w:lang w:eastAsia="de-DE"/>
        </w:rPr>
        <w:t xml:space="preserve"> Die Deutsche Krankenhausgesellschaft</w:t>
      </w:r>
      <w:r w:rsidR="009B1536">
        <w:rPr>
          <w:rFonts w:ascii="Arial" w:eastAsia="Times New Roman" w:hAnsi="Arial" w:cs="Arial"/>
          <w:lang w:eastAsia="de-DE"/>
        </w:rPr>
        <w:t xml:space="preserve"> (DKG)</w:t>
      </w:r>
      <w:r w:rsidR="0002460C">
        <w:rPr>
          <w:rFonts w:ascii="Arial" w:eastAsia="Times New Roman" w:hAnsi="Arial" w:cs="Arial"/>
          <w:lang w:eastAsia="de-DE"/>
        </w:rPr>
        <w:t xml:space="preserve"> unterstützt die Impfkampagne der Bundesregierung</w:t>
      </w:r>
      <w:r w:rsidR="009B1536">
        <w:rPr>
          <w:rFonts w:ascii="Arial" w:eastAsia="Times New Roman" w:hAnsi="Arial" w:cs="Arial"/>
          <w:lang w:eastAsia="de-DE"/>
        </w:rPr>
        <w:t xml:space="preserve"> #HierWirdG</w:t>
      </w:r>
      <w:r w:rsidR="006D3A16">
        <w:rPr>
          <w:rFonts w:ascii="Arial" w:eastAsia="Times New Roman" w:hAnsi="Arial" w:cs="Arial"/>
          <w:lang w:eastAsia="de-DE"/>
        </w:rPr>
        <w:t>eimpft, die am kommenden</w:t>
      </w:r>
      <w:r w:rsidR="0002460C">
        <w:rPr>
          <w:rFonts w:ascii="Arial" w:eastAsia="Times New Roman" w:hAnsi="Arial" w:cs="Arial"/>
          <w:lang w:eastAsia="de-DE"/>
        </w:rPr>
        <w:t xml:space="preserve"> Mont</w:t>
      </w:r>
      <w:r w:rsidR="009B1536">
        <w:rPr>
          <w:rFonts w:ascii="Arial" w:eastAsia="Times New Roman" w:hAnsi="Arial" w:cs="Arial"/>
          <w:lang w:eastAsia="de-DE"/>
        </w:rPr>
        <w:t>ag startet. Unter dem Hashtag #HierW</w:t>
      </w:r>
      <w:r w:rsidR="0002460C">
        <w:rPr>
          <w:rFonts w:ascii="Arial" w:eastAsia="Times New Roman" w:hAnsi="Arial" w:cs="Arial"/>
          <w:lang w:eastAsia="de-DE"/>
        </w:rPr>
        <w:t>ird</w:t>
      </w:r>
      <w:r w:rsidR="009B1536">
        <w:rPr>
          <w:rFonts w:ascii="Arial" w:eastAsia="Times New Roman" w:hAnsi="Arial" w:cs="Arial"/>
          <w:lang w:eastAsia="de-DE"/>
        </w:rPr>
        <w:t>G</w:t>
      </w:r>
      <w:r w:rsidR="0002460C">
        <w:rPr>
          <w:rFonts w:ascii="Arial" w:eastAsia="Times New Roman" w:hAnsi="Arial" w:cs="Arial"/>
          <w:lang w:eastAsia="de-DE"/>
        </w:rPr>
        <w:t xml:space="preserve">eimpft können sich Einrichtungen, die Corona-Schutzimpfungen unkompliziert anbieten, in sozialen Netzwerken kenntlich machen und so dazu beitragen, die zu niedrige Impfquote in Deutschland zu steigern. </w:t>
      </w:r>
    </w:p>
    <w:p w14:paraId="09431EC2" w14:textId="77777777" w:rsidR="00E524A9" w:rsidRDefault="00E524A9" w:rsidP="00C930CF">
      <w:pPr>
        <w:spacing w:after="0" w:line="340" w:lineRule="atLeast"/>
        <w:ind w:right="2268"/>
        <w:jc w:val="both"/>
        <w:rPr>
          <w:rFonts w:ascii="Arial" w:eastAsia="Times New Roman" w:hAnsi="Arial" w:cs="Arial"/>
          <w:lang w:eastAsia="de-DE"/>
        </w:rPr>
      </w:pPr>
    </w:p>
    <w:p w14:paraId="03C369DE" w14:textId="28A14DB5" w:rsidR="0002460C" w:rsidRDefault="0002460C"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Dazu erklärt der DKG-Vorstandsvorsitzende Dr. Gerald Gaß: „Der bisherige Impffortschritt hat </w:t>
      </w:r>
      <w:r w:rsidR="006D3A16">
        <w:rPr>
          <w:rFonts w:ascii="Arial" w:eastAsia="Times New Roman" w:hAnsi="Arial" w:cs="Arial"/>
          <w:lang w:eastAsia="de-DE"/>
        </w:rPr>
        <w:t>die</w:t>
      </w:r>
      <w:r>
        <w:rPr>
          <w:rFonts w:ascii="Arial" w:eastAsia="Times New Roman" w:hAnsi="Arial" w:cs="Arial"/>
          <w:lang w:eastAsia="de-DE"/>
        </w:rPr>
        <w:t xml:space="preserve"> K</w:t>
      </w:r>
      <w:r w:rsidR="006D3A16">
        <w:rPr>
          <w:rFonts w:ascii="Arial" w:eastAsia="Times New Roman" w:hAnsi="Arial" w:cs="Arial"/>
          <w:lang w:eastAsia="de-DE"/>
        </w:rPr>
        <w:t>rankenhäuser spürbar entlastet</w:t>
      </w:r>
      <w:r>
        <w:rPr>
          <w:rFonts w:ascii="Arial" w:eastAsia="Times New Roman" w:hAnsi="Arial" w:cs="Arial"/>
          <w:lang w:eastAsia="de-DE"/>
        </w:rPr>
        <w:t>, die Situation ist heute eine ganz andere als vor einem Jahr. Dennoch füllen sich die Intensivstationen derzeit wieder. Dabei ergibt sich ein eindeutiges Bild: Mehr als 90 Prozent der Intensivpatienten mit Covid-19 sind ungeimpft. Impfdurchbrüche gibt es fast nur bei sehr alten Erkrankten mit einem geschwächten Immunsystem. Auf den Inten</w:t>
      </w:r>
      <w:r w:rsidR="006D3A16">
        <w:rPr>
          <w:rFonts w:ascii="Arial" w:eastAsia="Times New Roman" w:hAnsi="Arial" w:cs="Arial"/>
          <w:lang w:eastAsia="de-DE"/>
        </w:rPr>
        <w:t xml:space="preserve">sivstationen liegen heute </w:t>
      </w:r>
      <w:r>
        <w:rPr>
          <w:rFonts w:ascii="Arial" w:eastAsia="Times New Roman" w:hAnsi="Arial" w:cs="Arial"/>
          <w:lang w:eastAsia="de-DE"/>
        </w:rPr>
        <w:t>vor allem Patient</w:t>
      </w:r>
      <w:r w:rsidR="00814E4C">
        <w:rPr>
          <w:rFonts w:ascii="Arial" w:eastAsia="Times New Roman" w:hAnsi="Arial" w:cs="Arial"/>
          <w:lang w:eastAsia="de-DE"/>
        </w:rPr>
        <w:t>inn</w:t>
      </w:r>
      <w:r>
        <w:rPr>
          <w:rFonts w:ascii="Arial" w:eastAsia="Times New Roman" w:hAnsi="Arial" w:cs="Arial"/>
          <w:lang w:eastAsia="de-DE"/>
        </w:rPr>
        <w:t>en</w:t>
      </w:r>
      <w:r w:rsidR="00814E4C">
        <w:rPr>
          <w:rFonts w:ascii="Arial" w:eastAsia="Times New Roman" w:hAnsi="Arial" w:cs="Arial"/>
          <w:lang w:eastAsia="de-DE"/>
        </w:rPr>
        <w:t xml:space="preserve"> und Patienten</w:t>
      </w:r>
      <w:r>
        <w:rPr>
          <w:rFonts w:ascii="Arial" w:eastAsia="Times New Roman" w:hAnsi="Arial" w:cs="Arial"/>
          <w:lang w:eastAsia="de-DE"/>
        </w:rPr>
        <w:t xml:space="preserve"> jüngeren und mittleren Alters – also aus jener Gruppe, in der gerade zwei Drittel geimpft sind. Es zeigt sich überdeutlich, dass nur eine Impfung die Pandemie beenden und das Gesundheitswesen sicher vor Überlastung schützen kann. Di</w:t>
      </w:r>
      <w:r w:rsidR="006D3A16">
        <w:rPr>
          <w:rFonts w:ascii="Arial" w:eastAsia="Times New Roman" w:hAnsi="Arial" w:cs="Arial"/>
          <w:lang w:eastAsia="de-DE"/>
        </w:rPr>
        <w:t xml:space="preserve">e Krankenhäuser erleben </w:t>
      </w:r>
      <w:r>
        <w:rPr>
          <w:rFonts w:ascii="Arial" w:eastAsia="Times New Roman" w:hAnsi="Arial" w:cs="Arial"/>
          <w:lang w:eastAsia="de-DE"/>
        </w:rPr>
        <w:t>nicht mehr eine Pandemie der Alten und Kranken, sondern eine Pandemie der Ungeimpften. Die DKG u</w:t>
      </w:r>
      <w:r w:rsidR="009B1536">
        <w:rPr>
          <w:rFonts w:ascii="Arial" w:eastAsia="Times New Roman" w:hAnsi="Arial" w:cs="Arial"/>
          <w:lang w:eastAsia="de-DE"/>
        </w:rPr>
        <w:t>nterstützt daher die Kampagne #HierWirdG</w:t>
      </w:r>
      <w:r>
        <w:rPr>
          <w:rFonts w:ascii="Arial" w:eastAsia="Times New Roman" w:hAnsi="Arial" w:cs="Arial"/>
          <w:lang w:eastAsia="de-DE"/>
        </w:rPr>
        <w:t>eimpft und ruft alle Einrichtungen, denen es möglich ist, dazu auf, unkomplizierte und niedrigschwellige Impfaktionen anzubieten und diese mit dem Hashtag kenntlich zu machen.</w:t>
      </w:r>
      <w:r w:rsidR="006D3A16">
        <w:rPr>
          <w:rFonts w:ascii="Arial" w:eastAsia="Times New Roman" w:hAnsi="Arial" w:cs="Arial"/>
          <w:lang w:eastAsia="de-DE"/>
        </w:rPr>
        <w:t>“</w:t>
      </w:r>
      <w:r>
        <w:rPr>
          <w:rFonts w:ascii="Arial" w:eastAsia="Times New Roman" w:hAnsi="Arial" w:cs="Arial"/>
          <w:lang w:eastAsia="de-DE"/>
        </w:rPr>
        <w:t xml:space="preserve">  </w:t>
      </w:r>
    </w:p>
    <w:p w14:paraId="463F9B9E" w14:textId="77777777" w:rsidR="006D3A16" w:rsidRDefault="006D3A16" w:rsidP="00C930CF">
      <w:pPr>
        <w:spacing w:after="0" w:line="340" w:lineRule="atLeast"/>
        <w:ind w:right="2268"/>
        <w:jc w:val="both"/>
        <w:rPr>
          <w:rFonts w:ascii="Arial" w:eastAsia="Times New Roman" w:hAnsi="Arial" w:cs="Arial"/>
          <w:lang w:eastAsia="de-DE"/>
        </w:rPr>
      </w:pPr>
    </w:p>
    <w:p w14:paraId="0C854185" w14:textId="22355FA5" w:rsidR="006D3A16" w:rsidRDefault="006D3A16"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Alle Informationen zur Kampagne finden sich unter </w:t>
      </w:r>
      <w:hyperlink r:id="rId9" w:history="1">
        <w:r w:rsidR="00BE7336" w:rsidRPr="00E53B3F">
          <w:rPr>
            <w:rStyle w:val="Hyperlink"/>
            <w:rFonts w:ascii="Arial" w:eastAsia="Times New Roman" w:hAnsi="Arial" w:cs="Arial"/>
            <w:lang w:eastAsia="de-DE"/>
          </w:rPr>
          <w:t>www.</w:t>
        </w:r>
        <w:r w:rsidR="00776C7B">
          <w:rPr>
            <w:rStyle w:val="Hyperlink"/>
            <w:rFonts w:ascii="Arial" w:eastAsia="Times New Roman" w:hAnsi="Arial" w:cs="Arial"/>
            <w:lang w:eastAsia="de-DE"/>
          </w:rPr>
          <w:t>H</w:t>
        </w:r>
        <w:r w:rsidR="00BE7336" w:rsidRPr="00E53B3F">
          <w:rPr>
            <w:rStyle w:val="Hyperlink"/>
            <w:rFonts w:ascii="Arial" w:eastAsia="Times New Roman" w:hAnsi="Arial" w:cs="Arial"/>
            <w:lang w:eastAsia="de-DE"/>
          </w:rPr>
          <w:t>ier</w:t>
        </w:r>
        <w:r w:rsidR="00776C7B">
          <w:rPr>
            <w:rStyle w:val="Hyperlink"/>
            <w:rFonts w:ascii="Arial" w:eastAsia="Times New Roman" w:hAnsi="Arial" w:cs="Arial"/>
            <w:lang w:eastAsia="de-DE"/>
          </w:rPr>
          <w:t>WirdG</w:t>
        </w:r>
        <w:bookmarkStart w:id="0" w:name="_GoBack"/>
        <w:bookmarkEnd w:id="0"/>
        <w:r w:rsidR="00BE7336" w:rsidRPr="00E53B3F">
          <w:rPr>
            <w:rStyle w:val="Hyperlink"/>
            <w:rFonts w:ascii="Arial" w:eastAsia="Times New Roman" w:hAnsi="Arial" w:cs="Arial"/>
            <w:lang w:eastAsia="de-DE"/>
          </w:rPr>
          <w:t>eimpft.de</w:t>
        </w:r>
      </w:hyperlink>
      <w:r>
        <w:rPr>
          <w:rFonts w:ascii="Arial" w:eastAsia="Times New Roman" w:hAnsi="Arial" w:cs="Arial"/>
          <w:lang w:eastAsia="de-DE"/>
        </w:rPr>
        <w:t>.</w:t>
      </w:r>
    </w:p>
    <w:p w14:paraId="128489CD" w14:textId="77777777" w:rsidR="00C930CF" w:rsidRDefault="00C930CF" w:rsidP="00C930CF">
      <w:pPr>
        <w:spacing w:after="0" w:line="340" w:lineRule="atLeast"/>
        <w:ind w:right="2268"/>
        <w:jc w:val="both"/>
        <w:rPr>
          <w:rFonts w:ascii="Arial" w:eastAsia="Times New Roman" w:hAnsi="Arial" w:cs="Arial"/>
          <w:lang w:eastAsia="de-DE"/>
        </w:rPr>
      </w:pPr>
    </w:p>
    <w:p w14:paraId="01A728C9" w14:textId="2CE3FA51" w:rsidR="00C930CF" w:rsidRDefault="00C930CF" w:rsidP="00C930CF">
      <w:pPr>
        <w:spacing w:after="0" w:line="340" w:lineRule="atLeast"/>
        <w:ind w:right="2268"/>
        <w:jc w:val="both"/>
        <w:rPr>
          <w:rFonts w:ascii="Arial" w:eastAsia="Times New Roman" w:hAnsi="Arial" w:cs="Arial"/>
          <w:lang w:eastAsia="de-DE"/>
        </w:rPr>
      </w:pPr>
    </w:p>
    <w:p w14:paraId="74950092" w14:textId="5590A2FB" w:rsidR="0021251B" w:rsidRPr="00BE7336" w:rsidRDefault="0058674F" w:rsidP="00BE7336">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lastRenderedPageBreak/>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even" r:id="rId10"/>
      <w:headerReference w:type="default" r:id="rId11"/>
      <w:footerReference w:type="even" r:id="rId12"/>
      <w:footerReference w:type="default" r:id="rId13"/>
      <w:headerReference w:type="first" r:id="rId14"/>
      <w:footerReference w:type="first" r:id="rId15"/>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FC1" w14:textId="77777777" w:rsidR="0021251B" w:rsidRDefault="0021251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7C4A" w14:textId="77777777" w:rsidR="0021251B" w:rsidRDefault="0021251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bookmarkStart w:id="1" w:name="_GoBack"/>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bookmarkEnd w:id="1"/>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D6FBC" w14:textId="77777777" w:rsidR="0021251B" w:rsidRDefault="0021251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776C7B">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60C"/>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251B"/>
    <w:rsid w:val="002156A6"/>
    <w:rsid w:val="00245172"/>
    <w:rsid w:val="002665AA"/>
    <w:rsid w:val="002875EB"/>
    <w:rsid w:val="002A44EC"/>
    <w:rsid w:val="002B4C49"/>
    <w:rsid w:val="002B7D7C"/>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3A16"/>
    <w:rsid w:val="006D5D72"/>
    <w:rsid w:val="00700218"/>
    <w:rsid w:val="0070619D"/>
    <w:rsid w:val="00717437"/>
    <w:rsid w:val="00734946"/>
    <w:rsid w:val="007755F0"/>
    <w:rsid w:val="00776C7B"/>
    <w:rsid w:val="0078344D"/>
    <w:rsid w:val="0078717D"/>
    <w:rsid w:val="00795922"/>
    <w:rsid w:val="007C44FC"/>
    <w:rsid w:val="008125E6"/>
    <w:rsid w:val="00814E4C"/>
    <w:rsid w:val="00835799"/>
    <w:rsid w:val="00850E59"/>
    <w:rsid w:val="008556B9"/>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B1536"/>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E7336"/>
    <w:rsid w:val="00BF222D"/>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0CB3"/>
    <w:rsid w:val="00DA13E6"/>
    <w:rsid w:val="00DA6CB4"/>
    <w:rsid w:val="00DB5181"/>
    <w:rsid w:val="00DD0FDE"/>
    <w:rsid w:val="00DD49DE"/>
    <w:rsid w:val="00DD648D"/>
    <w:rsid w:val="00E31F3B"/>
    <w:rsid w:val="00E40E2B"/>
    <w:rsid w:val="00E43AB7"/>
    <w:rsid w:val="00E524A9"/>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ierwirdgeimpft.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841B-6B52-45DB-93FA-A73EA2EE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10</cp:revision>
  <cp:lastPrinted>2021-09-10T12:07:00Z</cp:lastPrinted>
  <dcterms:created xsi:type="dcterms:W3CDTF">2021-09-10T08:33:00Z</dcterms:created>
  <dcterms:modified xsi:type="dcterms:W3CDTF">2021-09-10T12:10:00Z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