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>P r e s s e m i t t e i l u n g</w:t>
      </w:r>
    </w:p>
    <w:p w:rsidR="00031885" w:rsidRDefault="00031885">
      <w:pPr>
        <w:rPr>
          <w:rFonts w:ascii="Arial" w:hAnsi="Arial" w:cs="Arial"/>
          <w:sz w:val="22"/>
          <w:szCs w:val="22"/>
        </w:rPr>
      </w:pPr>
    </w:p>
    <w:p w:rsidR="001962FD" w:rsidRDefault="00524DEF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DKG </w:t>
      </w:r>
      <w:r w:rsidR="000939EA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vor </w:t>
      </w:r>
      <w:r w:rsidR="00D32BBB">
        <w:rPr>
          <w:rFonts w:ascii="Arial" w:eastAsia="Times New Roman" w:hAnsi="Arial" w:cs="Times New Roman"/>
          <w:b/>
          <w:szCs w:val="20"/>
          <w:u w:val="single"/>
          <w:lang w:eastAsia="de-DE"/>
        </w:rPr>
        <w:t>der Bund-</w:t>
      </w:r>
      <w:r w:rsidR="00EA17B7">
        <w:rPr>
          <w:rFonts w:ascii="Arial" w:eastAsia="Times New Roman" w:hAnsi="Arial" w:cs="Times New Roman"/>
          <w:b/>
          <w:szCs w:val="20"/>
          <w:u w:val="single"/>
          <w:lang w:eastAsia="de-DE"/>
        </w:rPr>
        <w:t>Länder</w:t>
      </w:r>
      <w:r w:rsidR="00D32BBB">
        <w:rPr>
          <w:rFonts w:ascii="Arial" w:eastAsia="Times New Roman" w:hAnsi="Arial" w:cs="Times New Roman"/>
          <w:b/>
          <w:szCs w:val="20"/>
          <w:u w:val="single"/>
          <w:lang w:eastAsia="de-DE"/>
        </w:rPr>
        <w:t>-K</w:t>
      </w:r>
      <w:r w:rsidR="00EA17B7">
        <w:rPr>
          <w:rFonts w:ascii="Arial" w:eastAsia="Times New Roman" w:hAnsi="Arial" w:cs="Times New Roman"/>
          <w:b/>
          <w:szCs w:val="20"/>
          <w:u w:val="single"/>
          <w:lang w:eastAsia="de-DE"/>
        </w:rPr>
        <w:t>onferenz</w:t>
      </w:r>
      <w:r w:rsidR="00132D63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</w:t>
      </w:r>
    </w:p>
    <w:p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:rsidR="00D115D9" w:rsidRPr="0092732B" w:rsidRDefault="000E4A70" w:rsidP="00D115D9">
      <w:pPr>
        <w:spacing w:after="0" w:line="340" w:lineRule="atLeast"/>
        <w:ind w:right="2268"/>
        <w:jc w:val="both"/>
        <w:rPr>
          <w:rFonts w:ascii="Arial" w:hAnsi="Arial" w:cs="Arial"/>
          <w:b/>
          <w:spacing w:val="-20"/>
          <w:sz w:val="32"/>
          <w:szCs w:val="32"/>
        </w:rPr>
      </w:pPr>
      <w:r>
        <w:rPr>
          <w:rFonts w:ascii="Arial" w:hAnsi="Arial" w:cs="Arial"/>
          <w:b/>
          <w:spacing w:val="-20"/>
          <w:sz w:val="32"/>
          <w:szCs w:val="32"/>
        </w:rPr>
        <w:t>Kliniken wirtschaftlich absichern</w:t>
      </w:r>
    </w:p>
    <w:p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:rsidR="001539F2" w:rsidRDefault="00A3777A" w:rsidP="001539F2">
      <w:pPr>
        <w:spacing w:line="360" w:lineRule="auto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lang w:eastAsia="de-DE"/>
        </w:rPr>
        <w:t>Berlin, 09</w:t>
      </w:r>
      <w:r w:rsidR="00D115D9">
        <w:rPr>
          <w:rFonts w:ascii="Arial" w:eastAsia="Times New Roman" w:hAnsi="Arial" w:cs="Arial"/>
          <w:lang w:eastAsia="de-DE"/>
        </w:rPr>
        <w:t xml:space="preserve">. </w:t>
      </w:r>
      <w:r>
        <w:rPr>
          <w:rFonts w:ascii="Arial" w:eastAsia="Times New Roman" w:hAnsi="Arial" w:cs="Arial"/>
          <w:lang w:eastAsia="de-DE"/>
        </w:rPr>
        <w:t xml:space="preserve">Februar </w:t>
      </w:r>
      <w:r w:rsidR="00D115D9">
        <w:rPr>
          <w:rFonts w:ascii="Arial" w:eastAsia="Times New Roman" w:hAnsi="Arial" w:cs="Arial"/>
          <w:lang w:eastAsia="de-DE"/>
        </w:rPr>
        <w:t xml:space="preserve">2021 – </w:t>
      </w:r>
      <w:r w:rsidR="00FF4791" w:rsidRPr="000939EA">
        <w:rPr>
          <w:rFonts w:ascii="Arial" w:eastAsia="Times New Roman" w:hAnsi="Arial" w:cs="Arial"/>
          <w:bCs/>
          <w:lang w:eastAsia="de-DE"/>
        </w:rPr>
        <w:t>Vor der morgigen</w:t>
      </w:r>
      <w:r w:rsidR="00FF4791" w:rsidRPr="00FF4791">
        <w:rPr>
          <w:rFonts w:ascii="Arial" w:eastAsia="Times New Roman" w:hAnsi="Arial" w:cs="Arial"/>
          <w:b/>
          <w:bCs/>
          <w:lang w:eastAsia="de-DE"/>
        </w:rPr>
        <w:t xml:space="preserve"> </w:t>
      </w:r>
      <w:r w:rsidR="00EA17B7" w:rsidRPr="00EA17B7">
        <w:rPr>
          <w:rFonts w:ascii="Arial" w:eastAsia="Times New Roman" w:hAnsi="Arial" w:cs="Arial"/>
          <w:lang w:eastAsia="de-DE"/>
        </w:rPr>
        <w:t>Videoschaltkonferenz der Bundeskanzlerin mit den Regierungschefinnen und Regierungschefs der Länder</w:t>
      </w:r>
      <w:r w:rsidR="006E2EDA" w:rsidRPr="006E2EDA">
        <w:rPr>
          <w:rFonts w:ascii="Arial" w:eastAsia="Times New Roman" w:hAnsi="Arial" w:cs="Arial"/>
          <w:lang w:eastAsia="de-DE"/>
        </w:rPr>
        <w:t xml:space="preserve"> </w:t>
      </w:r>
      <w:r w:rsidR="001539F2">
        <w:rPr>
          <w:rFonts w:ascii="Arial" w:eastAsia="Times New Roman" w:hAnsi="Arial" w:cs="Arial"/>
          <w:lang w:eastAsia="de-DE"/>
        </w:rPr>
        <w:t>appelliert die Deutsche Krankenhausgesellschaft</w:t>
      </w:r>
      <w:r w:rsidR="00640718">
        <w:rPr>
          <w:rFonts w:ascii="Arial" w:eastAsia="Times New Roman" w:hAnsi="Arial" w:cs="Arial"/>
          <w:lang w:eastAsia="de-DE"/>
        </w:rPr>
        <w:t xml:space="preserve"> (DKG)</w:t>
      </w:r>
      <w:r w:rsidR="001539F2">
        <w:rPr>
          <w:rFonts w:ascii="Arial" w:eastAsia="Times New Roman" w:hAnsi="Arial" w:cs="Arial"/>
          <w:lang w:eastAsia="de-DE"/>
        </w:rPr>
        <w:t xml:space="preserve"> an die Entscheidungsträger </w:t>
      </w:r>
      <w:r w:rsidR="00686E23">
        <w:rPr>
          <w:rFonts w:ascii="Arial" w:eastAsia="Times New Roman" w:hAnsi="Arial" w:cs="Arial"/>
          <w:lang w:eastAsia="de-DE"/>
        </w:rPr>
        <w:t xml:space="preserve">auch </w:t>
      </w:r>
      <w:r w:rsidR="00BC2980">
        <w:rPr>
          <w:rFonts w:ascii="Arial" w:eastAsia="Times New Roman" w:hAnsi="Arial" w:cs="Arial"/>
          <w:lang w:eastAsia="de-DE"/>
        </w:rPr>
        <w:t>im Jahr 2021 die</w:t>
      </w:r>
      <w:r w:rsidR="001539F2">
        <w:rPr>
          <w:rFonts w:ascii="Arial" w:eastAsia="Times New Roman" w:hAnsi="Arial" w:cs="Arial"/>
          <w:lang w:eastAsia="de-DE"/>
        </w:rPr>
        <w:t xml:space="preserve"> Kliniken </w:t>
      </w:r>
      <w:r w:rsidR="00BC2980">
        <w:rPr>
          <w:rFonts w:ascii="Arial" w:eastAsia="Times New Roman" w:hAnsi="Arial" w:cs="Arial"/>
          <w:lang w:eastAsia="de-DE"/>
        </w:rPr>
        <w:t xml:space="preserve">mit einem </w:t>
      </w:r>
      <w:r w:rsidR="00C87B2F">
        <w:rPr>
          <w:rFonts w:ascii="Arial" w:eastAsia="Times New Roman" w:hAnsi="Arial" w:cs="Arial"/>
          <w:lang w:eastAsia="de-DE"/>
        </w:rPr>
        <w:t>Ganzjahreskostenbudget</w:t>
      </w:r>
      <w:r w:rsidR="00BC2980">
        <w:rPr>
          <w:rFonts w:ascii="Arial" w:eastAsia="Times New Roman" w:hAnsi="Arial" w:cs="Arial"/>
          <w:lang w:eastAsia="de-DE"/>
        </w:rPr>
        <w:t xml:space="preserve"> </w:t>
      </w:r>
      <w:r w:rsidR="001539F2">
        <w:rPr>
          <w:rFonts w:ascii="Arial" w:eastAsia="Times New Roman" w:hAnsi="Arial" w:cs="Arial"/>
          <w:lang w:eastAsia="de-DE"/>
        </w:rPr>
        <w:t xml:space="preserve">abzusichern. </w:t>
      </w:r>
      <w:r w:rsidR="000E4A70">
        <w:rPr>
          <w:rFonts w:ascii="Arial" w:eastAsia="Times New Roman" w:hAnsi="Arial" w:cs="Arial"/>
          <w:bCs/>
          <w:lang w:eastAsia="de-DE"/>
        </w:rPr>
        <w:t>Der Belegungseinbruch in der Regelversorgung, bei gleichzeitiger hoher Belastung der Krankenhäuser im Infektionsgeschehen</w:t>
      </w:r>
      <w:r w:rsidR="00A95C3D">
        <w:rPr>
          <w:rFonts w:ascii="Arial" w:eastAsia="Times New Roman" w:hAnsi="Arial" w:cs="Arial"/>
          <w:bCs/>
          <w:lang w:eastAsia="de-DE"/>
        </w:rPr>
        <w:t>,</w:t>
      </w:r>
      <w:r w:rsidR="000E4A70">
        <w:rPr>
          <w:rFonts w:ascii="Arial" w:eastAsia="Times New Roman" w:hAnsi="Arial" w:cs="Arial"/>
          <w:bCs/>
          <w:lang w:eastAsia="de-DE"/>
        </w:rPr>
        <w:t xml:space="preserve"> führt zu Erlöseinbußen von durchschnittlich 20 Prozent. </w:t>
      </w:r>
      <w:r w:rsidR="007244E9">
        <w:rPr>
          <w:rFonts w:ascii="Arial" w:eastAsia="Times New Roman" w:hAnsi="Arial" w:cs="Arial"/>
          <w:bCs/>
          <w:lang w:eastAsia="de-DE"/>
        </w:rPr>
        <w:t>„</w:t>
      </w:r>
      <w:r>
        <w:rPr>
          <w:rFonts w:ascii="Arial" w:eastAsia="Times New Roman" w:hAnsi="Arial" w:cs="Arial"/>
          <w:bCs/>
          <w:lang w:eastAsia="de-DE"/>
        </w:rPr>
        <w:t>Der Lockd</w:t>
      </w:r>
      <w:r w:rsidR="002A7702">
        <w:rPr>
          <w:rFonts w:ascii="Arial" w:eastAsia="Times New Roman" w:hAnsi="Arial" w:cs="Arial"/>
          <w:bCs/>
          <w:lang w:eastAsia="de-DE"/>
        </w:rPr>
        <w:t>o</w:t>
      </w:r>
      <w:r>
        <w:rPr>
          <w:rFonts w:ascii="Arial" w:eastAsia="Times New Roman" w:hAnsi="Arial" w:cs="Arial"/>
          <w:bCs/>
          <w:lang w:eastAsia="de-DE"/>
        </w:rPr>
        <w:t>w</w:t>
      </w:r>
      <w:r w:rsidR="002A7702">
        <w:rPr>
          <w:rFonts w:ascii="Arial" w:eastAsia="Times New Roman" w:hAnsi="Arial" w:cs="Arial"/>
          <w:bCs/>
          <w:lang w:eastAsia="de-DE"/>
        </w:rPr>
        <w:t>n wirkt und die I</w:t>
      </w:r>
      <w:r>
        <w:rPr>
          <w:rFonts w:ascii="Arial" w:eastAsia="Times New Roman" w:hAnsi="Arial" w:cs="Arial"/>
          <w:bCs/>
          <w:lang w:eastAsia="de-DE"/>
        </w:rPr>
        <w:t>nziden</w:t>
      </w:r>
      <w:r w:rsidR="002A7702">
        <w:rPr>
          <w:rFonts w:ascii="Arial" w:eastAsia="Times New Roman" w:hAnsi="Arial" w:cs="Arial"/>
          <w:bCs/>
          <w:lang w:eastAsia="de-DE"/>
        </w:rPr>
        <w:t xml:space="preserve">zwerte sinken. </w:t>
      </w:r>
      <w:r w:rsidR="001C0948">
        <w:rPr>
          <w:rFonts w:ascii="Arial" w:eastAsia="Times New Roman" w:hAnsi="Arial" w:cs="Arial"/>
          <w:bCs/>
          <w:lang w:eastAsia="de-DE"/>
        </w:rPr>
        <w:t>D</w:t>
      </w:r>
      <w:r w:rsidR="002A7702">
        <w:rPr>
          <w:rFonts w:ascii="Arial" w:eastAsia="Times New Roman" w:hAnsi="Arial" w:cs="Arial"/>
          <w:bCs/>
          <w:lang w:eastAsia="de-DE"/>
        </w:rPr>
        <w:t xml:space="preserve">ie Lage in den Kliniken ist </w:t>
      </w:r>
      <w:r w:rsidR="001C0948">
        <w:rPr>
          <w:rFonts w:ascii="Arial" w:eastAsia="Times New Roman" w:hAnsi="Arial" w:cs="Arial"/>
          <w:bCs/>
          <w:lang w:eastAsia="de-DE"/>
        </w:rPr>
        <w:t xml:space="preserve">aber </w:t>
      </w:r>
      <w:r>
        <w:rPr>
          <w:rFonts w:ascii="Arial" w:eastAsia="Times New Roman" w:hAnsi="Arial" w:cs="Arial"/>
          <w:bCs/>
          <w:lang w:eastAsia="de-DE"/>
        </w:rPr>
        <w:t>weiterhin</w:t>
      </w:r>
      <w:r w:rsidR="002A7702">
        <w:rPr>
          <w:rFonts w:ascii="Arial" w:eastAsia="Times New Roman" w:hAnsi="Arial" w:cs="Arial"/>
          <w:bCs/>
          <w:lang w:eastAsia="de-DE"/>
        </w:rPr>
        <w:t xml:space="preserve"> </w:t>
      </w:r>
      <w:r w:rsidR="001C0948">
        <w:rPr>
          <w:rFonts w:ascii="Arial" w:eastAsia="Times New Roman" w:hAnsi="Arial" w:cs="Arial"/>
          <w:bCs/>
          <w:lang w:eastAsia="de-DE"/>
        </w:rPr>
        <w:t xml:space="preserve">sehr </w:t>
      </w:r>
      <w:r>
        <w:rPr>
          <w:rFonts w:ascii="Arial" w:eastAsia="Times New Roman" w:hAnsi="Arial" w:cs="Arial"/>
          <w:bCs/>
          <w:lang w:eastAsia="de-DE"/>
        </w:rPr>
        <w:t>angespannt</w:t>
      </w:r>
      <w:r w:rsidR="002A7702">
        <w:rPr>
          <w:rFonts w:ascii="Arial" w:eastAsia="Times New Roman" w:hAnsi="Arial" w:cs="Arial"/>
          <w:bCs/>
          <w:lang w:eastAsia="de-DE"/>
        </w:rPr>
        <w:t xml:space="preserve">. Noch immer </w:t>
      </w:r>
      <w:r w:rsidR="001C0948">
        <w:rPr>
          <w:rFonts w:ascii="Arial" w:eastAsia="Times New Roman" w:hAnsi="Arial" w:cs="Arial"/>
          <w:bCs/>
          <w:lang w:eastAsia="de-DE"/>
        </w:rPr>
        <w:t xml:space="preserve">brauchen ca. 25.000 Patienten die Hilfe der Krankenhäuser, rund 4.000 davon auf </w:t>
      </w:r>
      <w:r>
        <w:rPr>
          <w:rFonts w:ascii="Arial" w:eastAsia="Times New Roman" w:hAnsi="Arial" w:cs="Arial"/>
          <w:bCs/>
          <w:lang w:eastAsia="de-DE"/>
        </w:rPr>
        <w:t>den</w:t>
      </w:r>
      <w:r w:rsidR="002A7702">
        <w:rPr>
          <w:rFonts w:ascii="Arial" w:eastAsia="Times New Roman" w:hAnsi="Arial" w:cs="Arial"/>
          <w:bCs/>
          <w:lang w:eastAsia="de-DE"/>
        </w:rPr>
        <w:t xml:space="preserve"> Intensivstationen</w:t>
      </w:r>
      <w:r w:rsidR="001C0948">
        <w:rPr>
          <w:rFonts w:ascii="Arial" w:eastAsia="Times New Roman" w:hAnsi="Arial" w:cs="Arial"/>
          <w:bCs/>
          <w:lang w:eastAsia="de-DE"/>
        </w:rPr>
        <w:t xml:space="preserve">. Dass die Krankenhäuser in dieser hoch belasteten Phase eine absolut unsichere wirtschaftliche Lage und Perspektive haben, muss schnellstmöglich beendet werden“, erklärte der </w:t>
      </w:r>
      <w:r w:rsidR="001539F2">
        <w:rPr>
          <w:rFonts w:ascii="Arial" w:eastAsia="Times New Roman" w:hAnsi="Arial" w:cs="Arial"/>
          <w:bCs/>
          <w:lang w:eastAsia="de-DE"/>
        </w:rPr>
        <w:t>Hauptgeschäftsführer</w:t>
      </w:r>
      <w:r w:rsidR="001C0948">
        <w:rPr>
          <w:rFonts w:ascii="Arial" w:eastAsia="Times New Roman" w:hAnsi="Arial" w:cs="Arial"/>
          <w:bCs/>
          <w:lang w:eastAsia="de-DE"/>
        </w:rPr>
        <w:t xml:space="preserve"> der DKG</w:t>
      </w:r>
      <w:r w:rsidR="001539F2">
        <w:rPr>
          <w:rFonts w:ascii="Arial" w:eastAsia="Times New Roman" w:hAnsi="Arial" w:cs="Arial"/>
          <w:bCs/>
          <w:lang w:eastAsia="de-DE"/>
        </w:rPr>
        <w:t>, Georg Baum</w:t>
      </w:r>
      <w:r w:rsidR="001C0948">
        <w:rPr>
          <w:rFonts w:ascii="Arial" w:eastAsia="Times New Roman" w:hAnsi="Arial" w:cs="Arial"/>
          <w:bCs/>
          <w:lang w:eastAsia="de-DE"/>
        </w:rPr>
        <w:t>.</w:t>
      </w:r>
      <w:r w:rsidR="002A7702">
        <w:rPr>
          <w:rFonts w:ascii="Arial" w:eastAsia="Times New Roman" w:hAnsi="Arial" w:cs="Arial"/>
          <w:bCs/>
          <w:lang w:eastAsia="de-DE"/>
        </w:rPr>
        <w:t xml:space="preserve"> </w:t>
      </w:r>
    </w:p>
    <w:p w:rsidR="00224523" w:rsidRPr="00224523" w:rsidRDefault="00224523" w:rsidP="001539F2">
      <w:pPr>
        <w:spacing w:line="360" w:lineRule="auto"/>
        <w:ind w:right="2409"/>
        <w:jc w:val="both"/>
        <w:rPr>
          <w:rFonts w:ascii="Arial" w:hAnsi="Arial" w:cs="Arial"/>
        </w:rPr>
      </w:pPr>
      <w:r w:rsidRPr="00224523">
        <w:rPr>
          <w:rFonts w:ascii="Arial" w:hAnsi="Arial" w:cs="Arial"/>
        </w:rPr>
        <w:t>Dank der Leistungsfähigkeit der Krankenhäuser und insbesondere der Mitarbeiterinnen und Mitarbeiter in den Kliniken</w:t>
      </w:r>
      <w:r w:rsidR="00D26392">
        <w:rPr>
          <w:rFonts w:ascii="Arial" w:hAnsi="Arial" w:cs="Arial"/>
        </w:rPr>
        <w:t>,</w:t>
      </w:r>
      <w:r w:rsidRPr="00224523">
        <w:rPr>
          <w:rFonts w:ascii="Arial" w:hAnsi="Arial" w:cs="Arial"/>
        </w:rPr>
        <w:t xml:space="preserve"> ist die medizinische Versorgung der erkrankten Infizierten immer gesichert gewesen. Das war nur möglich, weil die Krankenhäuser alle </w:t>
      </w:r>
      <w:r>
        <w:rPr>
          <w:rFonts w:ascii="Arial" w:hAnsi="Arial" w:cs="Arial"/>
        </w:rPr>
        <w:t xml:space="preserve">verfügbaren </w:t>
      </w:r>
      <w:r w:rsidRPr="00224523">
        <w:rPr>
          <w:rFonts w:ascii="Arial" w:hAnsi="Arial" w:cs="Arial"/>
        </w:rPr>
        <w:t>Ressourcen für die Pandemiebewältigung eingesetzt haben und dies auch weiterhin tun.</w:t>
      </w:r>
      <w:r w:rsidR="001539F2">
        <w:rPr>
          <w:rFonts w:ascii="Arial" w:hAnsi="Arial" w:cs="Arial"/>
        </w:rPr>
        <w:t xml:space="preserve"> </w:t>
      </w:r>
      <w:r w:rsidRPr="00224523">
        <w:rPr>
          <w:rFonts w:ascii="Arial" w:hAnsi="Arial" w:cs="Arial"/>
        </w:rPr>
        <w:t>Allerdings müssen die Krankenhäuser wie im ersten Jahr der Pandemie auch in diesem noch härtere</w:t>
      </w:r>
      <w:r w:rsidR="007218D0">
        <w:rPr>
          <w:rFonts w:ascii="Arial" w:hAnsi="Arial" w:cs="Arial"/>
        </w:rPr>
        <w:t>n</w:t>
      </w:r>
      <w:bookmarkStart w:id="0" w:name="_GoBack"/>
      <w:bookmarkEnd w:id="0"/>
      <w:r w:rsidRPr="00224523">
        <w:rPr>
          <w:rFonts w:ascii="Arial" w:hAnsi="Arial" w:cs="Arial"/>
        </w:rPr>
        <w:t xml:space="preserve"> zweiten Jahr </w:t>
      </w:r>
      <w:r w:rsidR="00BB69C2">
        <w:rPr>
          <w:rFonts w:ascii="Arial" w:hAnsi="Arial" w:cs="Arial"/>
        </w:rPr>
        <w:t>wirtschaftlich abgesichert</w:t>
      </w:r>
      <w:r w:rsidRPr="00224523">
        <w:rPr>
          <w:rFonts w:ascii="Arial" w:hAnsi="Arial" w:cs="Arial"/>
        </w:rPr>
        <w:t xml:space="preserve"> werden. Das ist mit Beginn des Jahres aber nicht mehr der Fall. </w:t>
      </w:r>
      <w:r w:rsidR="001539F2">
        <w:rPr>
          <w:rFonts w:ascii="Arial" w:hAnsi="Arial" w:cs="Arial"/>
        </w:rPr>
        <w:t>„</w:t>
      </w:r>
      <w:r w:rsidRPr="00224523">
        <w:rPr>
          <w:rFonts w:ascii="Arial" w:hAnsi="Arial" w:cs="Arial"/>
        </w:rPr>
        <w:t xml:space="preserve">Pandemiebedingte Belegungsrückgänge und Erlösausfälle werden nur noch </w:t>
      </w:r>
      <w:r>
        <w:rPr>
          <w:rFonts w:ascii="Arial" w:hAnsi="Arial" w:cs="Arial"/>
        </w:rPr>
        <w:t xml:space="preserve">wenigen Kliniken </w:t>
      </w:r>
      <w:r w:rsidRPr="00224523">
        <w:rPr>
          <w:rFonts w:ascii="Arial" w:hAnsi="Arial" w:cs="Arial"/>
        </w:rPr>
        <w:t>erstattet. Die Abhängigkeit der Ausgleichszahlung</w:t>
      </w:r>
      <w:r>
        <w:rPr>
          <w:rFonts w:ascii="Arial" w:hAnsi="Arial" w:cs="Arial"/>
        </w:rPr>
        <w:t>en vom Inzidenzwert 70 und einem</w:t>
      </w:r>
      <w:r w:rsidRPr="00224523">
        <w:rPr>
          <w:rFonts w:ascii="Arial" w:hAnsi="Arial" w:cs="Arial"/>
        </w:rPr>
        <w:t xml:space="preserve"> 75</w:t>
      </w:r>
      <w:r>
        <w:rPr>
          <w:rFonts w:ascii="Arial" w:hAnsi="Arial" w:cs="Arial"/>
        </w:rPr>
        <w:t>%</w:t>
      </w:r>
      <w:r w:rsidRPr="00224523">
        <w:rPr>
          <w:rFonts w:ascii="Arial" w:hAnsi="Arial" w:cs="Arial"/>
        </w:rPr>
        <w:t xml:space="preserve">igen </w:t>
      </w:r>
      <w:r w:rsidRPr="00224523">
        <w:rPr>
          <w:rFonts w:ascii="Arial" w:hAnsi="Arial" w:cs="Arial"/>
        </w:rPr>
        <w:lastRenderedPageBreak/>
        <w:t>Mindes</w:t>
      </w:r>
      <w:r>
        <w:rPr>
          <w:rFonts w:ascii="Arial" w:hAnsi="Arial" w:cs="Arial"/>
        </w:rPr>
        <w:t>t</w:t>
      </w:r>
      <w:r w:rsidRPr="00224523">
        <w:rPr>
          <w:rFonts w:ascii="Arial" w:hAnsi="Arial" w:cs="Arial"/>
        </w:rPr>
        <w:t>auslastungsgrad der Intensivstationen führt dazu, dass immer weniger Kliniken Unterstützungen erhalten. Fakt aber ist, dass nahezu alle Kliniken pandem</w:t>
      </w:r>
      <w:r>
        <w:rPr>
          <w:rFonts w:ascii="Arial" w:hAnsi="Arial" w:cs="Arial"/>
        </w:rPr>
        <w:t>iebedingte Erlösausfälle haben,</w:t>
      </w:r>
      <w:r w:rsidRPr="00224523">
        <w:rPr>
          <w:rFonts w:ascii="Arial" w:hAnsi="Arial" w:cs="Arial"/>
        </w:rPr>
        <w:t xml:space="preserve"> weil die Be</w:t>
      </w:r>
      <w:r>
        <w:rPr>
          <w:rFonts w:ascii="Arial" w:hAnsi="Arial" w:cs="Arial"/>
        </w:rPr>
        <w:t>legungsdichte zur Infektionspräv</w:t>
      </w:r>
      <w:r w:rsidRPr="00224523">
        <w:rPr>
          <w:rFonts w:ascii="Arial" w:hAnsi="Arial" w:cs="Arial"/>
        </w:rPr>
        <w:t>ention zurückgefahren werden mu</w:t>
      </w:r>
      <w:r>
        <w:rPr>
          <w:rFonts w:ascii="Arial" w:hAnsi="Arial" w:cs="Arial"/>
        </w:rPr>
        <w:t>ss</w:t>
      </w:r>
      <w:r w:rsidRPr="00224523">
        <w:rPr>
          <w:rFonts w:ascii="Arial" w:hAnsi="Arial" w:cs="Arial"/>
        </w:rPr>
        <w:t xml:space="preserve"> und weil Mitarbeiter erkranken und quarantänebedingt ausfallen. Dies und natürlich auch die Freihaltung von Kapazitäten </w:t>
      </w:r>
      <w:r>
        <w:rPr>
          <w:rFonts w:ascii="Arial" w:hAnsi="Arial" w:cs="Arial"/>
        </w:rPr>
        <w:t>führ</w:t>
      </w:r>
      <w:r w:rsidR="001C0948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dazu</w:t>
      </w:r>
      <w:r w:rsidRPr="00224523">
        <w:rPr>
          <w:rFonts w:ascii="Arial" w:hAnsi="Arial" w:cs="Arial"/>
        </w:rPr>
        <w:t>, dass die unabwendbaren jährlichen Gesamtkosten eines Krankenhauses über das besteh</w:t>
      </w:r>
      <w:r>
        <w:rPr>
          <w:rFonts w:ascii="Arial" w:hAnsi="Arial" w:cs="Arial"/>
        </w:rPr>
        <w:t>e</w:t>
      </w:r>
      <w:r w:rsidRPr="00224523">
        <w:rPr>
          <w:rFonts w:ascii="Arial" w:hAnsi="Arial" w:cs="Arial"/>
        </w:rPr>
        <w:t>nde gesetzliche Budgetrecht</w:t>
      </w:r>
      <w:r>
        <w:rPr>
          <w:rFonts w:ascii="Arial" w:hAnsi="Arial" w:cs="Arial"/>
        </w:rPr>
        <w:t xml:space="preserve"> n</w:t>
      </w:r>
      <w:r w:rsidRPr="00224523">
        <w:rPr>
          <w:rFonts w:ascii="Arial" w:hAnsi="Arial" w:cs="Arial"/>
        </w:rPr>
        <w:t>icht gedeckt werden können und die Kliniken in Defizite kommen</w:t>
      </w:r>
      <w:r w:rsidR="001539F2">
        <w:rPr>
          <w:rFonts w:ascii="Arial" w:hAnsi="Arial" w:cs="Arial"/>
        </w:rPr>
        <w:t>“, erklärte Georg Baum.</w:t>
      </w:r>
    </w:p>
    <w:p w:rsidR="001539F2" w:rsidRPr="00224523" w:rsidRDefault="00224523" w:rsidP="001539F2">
      <w:pPr>
        <w:spacing w:line="360" w:lineRule="auto"/>
        <w:ind w:right="2409"/>
        <w:jc w:val="both"/>
        <w:rPr>
          <w:rFonts w:ascii="Arial" w:hAnsi="Arial" w:cs="Arial"/>
        </w:rPr>
      </w:pPr>
      <w:r w:rsidRPr="00224523">
        <w:rPr>
          <w:rFonts w:ascii="Arial" w:hAnsi="Arial" w:cs="Arial"/>
        </w:rPr>
        <w:t>Die DKG appelliert an die Bundes</w:t>
      </w:r>
      <w:r>
        <w:rPr>
          <w:rFonts w:ascii="Arial" w:hAnsi="Arial" w:cs="Arial"/>
        </w:rPr>
        <w:t xml:space="preserve">regierung und die Bundesländer </w:t>
      </w:r>
      <w:r w:rsidR="00686E23">
        <w:rPr>
          <w:rFonts w:ascii="Arial" w:hAnsi="Arial" w:cs="Arial"/>
        </w:rPr>
        <w:t>auch für das Jahr 2021</w:t>
      </w:r>
      <w:r w:rsidRPr="00224523">
        <w:rPr>
          <w:rFonts w:ascii="Arial" w:hAnsi="Arial" w:cs="Arial"/>
        </w:rPr>
        <w:t xml:space="preserve"> einen Ganzjahresausgleich einzuführen. Die</w:t>
      </w:r>
      <w:r>
        <w:rPr>
          <w:rFonts w:ascii="Arial" w:hAnsi="Arial" w:cs="Arial"/>
        </w:rPr>
        <w:t xml:space="preserve">s muss zeitnah erfolgen. Viele </w:t>
      </w:r>
      <w:r w:rsidRPr="00224523">
        <w:rPr>
          <w:rFonts w:ascii="Arial" w:hAnsi="Arial" w:cs="Arial"/>
        </w:rPr>
        <w:t>Krankenhäuser brauchen wegen der Erlösausfälle und der akuten Liquiditätsprobleme die Ausg</w:t>
      </w:r>
      <w:r>
        <w:rPr>
          <w:rFonts w:ascii="Arial" w:hAnsi="Arial" w:cs="Arial"/>
        </w:rPr>
        <w:t xml:space="preserve">leichszusage des Gesetzgebers. </w:t>
      </w:r>
      <w:r w:rsidRPr="00224523">
        <w:rPr>
          <w:rFonts w:ascii="Arial" w:hAnsi="Arial" w:cs="Arial"/>
        </w:rPr>
        <w:t xml:space="preserve">Alle Krankenhäuser brauchen Planungssicherheit über </w:t>
      </w:r>
      <w:r w:rsidR="001C0948">
        <w:rPr>
          <w:rFonts w:ascii="Arial" w:hAnsi="Arial" w:cs="Arial"/>
        </w:rPr>
        <w:t>die</w:t>
      </w:r>
      <w:r>
        <w:rPr>
          <w:rFonts w:ascii="Arial" w:hAnsi="Arial" w:cs="Arial"/>
        </w:rPr>
        <w:t xml:space="preserve"> wirtschaftliche Absicherung</w:t>
      </w:r>
      <w:r w:rsidRPr="00224523">
        <w:rPr>
          <w:rFonts w:ascii="Arial" w:hAnsi="Arial" w:cs="Arial"/>
        </w:rPr>
        <w:t xml:space="preserve"> </w:t>
      </w:r>
      <w:r w:rsidR="001C0948">
        <w:rPr>
          <w:rFonts w:ascii="Arial" w:hAnsi="Arial" w:cs="Arial"/>
        </w:rPr>
        <w:t xml:space="preserve">der Ganzjahreskosten. </w:t>
      </w:r>
    </w:p>
    <w:p w:rsidR="00224523" w:rsidRPr="00224523" w:rsidRDefault="001539F2" w:rsidP="001539F2">
      <w:pPr>
        <w:spacing w:line="360" w:lineRule="auto"/>
        <w:ind w:right="2409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224523" w:rsidRPr="00224523">
        <w:rPr>
          <w:rFonts w:ascii="Arial" w:hAnsi="Arial" w:cs="Arial"/>
        </w:rPr>
        <w:t xml:space="preserve">Die Pandemie ist eine Jahrhundertbelastung. Deren Bewältigung ist über </w:t>
      </w:r>
      <w:r w:rsidR="00224523">
        <w:rPr>
          <w:rFonts w:ascii="Arial" w:hAnsi="Arial" w:cs="Arial"/>
        </w:rPr>
        <w:t>bestehende</w:t>
      </w:r>
      <w:r w:rsidR="00224523" w:rsidRPr="00224523">
        <w:rPr>
          <w:rFonts w:ascii="Arial" w:hAnsi="Arial" w:cs="Arial"/>
        </w:rPr>
        <w:t xml:space="preserve"> Regelmechanismen des Krankenhausfinanzierungsgesetzes nicht möglich.</w:t>
      </w:r>
      <w:r w:rsidR="00224523">
        <w:rPr>
          <w:rFonts w:ascii="Arial" w:hAnsi="Arial" w:cs="Arial"/>
        </w:rPr>
        <w:t xml:space="preserve"> </w:t>
      </w:r>
      <w:r w:rsidR="00224523" w:rsidRPr="00224523">
        <w:rPr>
          <w:rFonts w:ascii="Arial" w:hAnsi="Arial" w:cs="Arial"/>
        </w:rPr>
        <w:t>Jedes weitere Zögern beim Absicher</w:t>
      </w:r>
      <w:r w:rsidR="001C0948">
        <w:rPr>
          <w:rFonts w:ascii="Arial" w:hAnsi="Arial" w:cs="Arial"/>
        </w:rPr>
        <w:t>n der Krankenhäuser schwächt die</w:t>
      </w:r>
      <w:r w:rsidR="00224523" w:rsidRPr="00224523">
        <w:rPr>
          <w:rFonts w:ascii="Arial" w:hAnsi="Arial" w:cs="Arial"/>
        </w:rPr>
        <w:t xml:space="preserve">, auf die </w:t>
      </w:r>
      <w:r w:rsidR="001C0948">
        <w:rPr>
          <w:rFonts w:ascii="Arial" w:hAnsi="Arial" w:cs="Arial"/>
        </w:rPr>
        <w:t xml:space="preserve">es weiterhin besonders ankommt und deren zentrale Rolle in der Daseinsvorsorge für uns alle“, </w:t>
      </w:r>
      <w:r>
        <w:rPr>
          <w:rFonts w:ascii="Arial" w:hAnsi="Arial" w:cs="Arial"/>
        </w:rPr>
        <w:t xml:space="preserve">so </w:t>
      </w:r>
      <w:r w:rsidR="001C0948">
        <w:rPr>
          <w:rFonts w:ascii="Arial" w:hAnsi="Arial" w:cs="Arial"/>
        </w:rPr>
        <w:t xml:space="preserve">der </w:t>
      </w:r>
      <w:r>
        <w:rPr>
          <w:rFonts w:ascii="Arial" w:hAnsi="Arial" w:cs="Arial"/>
        </w:rPr>
        <w:t>Hauptgeschäftsführer</w:t>
      </w:r>
      <w:r w:rsidR="001C0948">
        <w:rPr>
          <w:rFonts w:ascii="Arial" w:hAnsi="Arial" w:cs="Arial"/>
        </w:rPr>
        <w:t>.</w:t>
      </w:r>
    </w:p>
    <w:p w:rsidR="0086364A" w:rsidRDefault="0086364A" w:rsidP="001539F2">
      <w:pPr>
        <w:spacing w:line="360" w:lineRule="auto"/>
        <w:ind w:right="2268"/>
        <w:jc w:val="both"/>
        <w:rPr>
          <w:rFonts w:ascii="Arial" w:eastAsia="Times New Roman" w:hAnsi="Arial" w:cs="Arial"/>
          <w:bCs/>
          <w:lang w:eastAsia="de-DE"/>
        </w:rPr>
      </w:pPr>
    </w:p>
    <w:p w:rsidR="0082752E" w:rsidRPr="004E4D7E" w:rsidRDefault="0058674F" w:rsidP="00224523">
      <w:pPr>
        <w:spacing w:after="0" w:line="360" w:lineRule="auto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F8304C">
        <w:rPr>
          <w:rFonts w:ascii="Arial" w:hAnsi="Arial" w:cs="Arial"/>
          <w:color w:val="7F7F7F" w:themeColor="text1" w:themeTint="80"/>
          <w:sz w:val="18"/>
        </w:rPr>
        <w:t>tragene Aufgaben wahr. Die 1.925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19,4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>
        <w:rPr>
          <w:rFonts w:ascii="Arial" w:hAnsi="Arial" w:cs="Arial"/>
          <w:color w:val="7F7F7F" w:themeColor="text1" w:themeTint="80"/>
          <w:sz w:val="18"/>
        </w:rPr>
        <w:t>ulante Behandlungsfälle mit 1,3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  <w:r w:rsidR="0021251B">
        <w:rPr>
          <w:rFonts w:ascii="Arial" w:hAnsi="Arial" w:cs="Arial"/>
          <w:sz w:val="18"/>
        </w:rPr>
        <w:tab/>
      </w:r>
      <w:r w:rsidR="0021251B">
        <w:rPr>
          <w:rFonts w:ascii="Arial" w:hAnsi="Arial" w:cs="Arial"/>
          <w:sz w:val="18"/>
        </w:rPr>
        <w:tab/>
      </w:r>
      <w:r w:rsidR="0021251B">
        <w:rPr>
          <w:rFonts w:ascii="Arial" w:hAnsi="Arial" w:cs="Arial"/>
          <w:sz w:val="18"/>
        </w:rPr>
        <w:tab/>
      </w:r>
    </w:p>
    <w:sectPr w:rsidR="0082752E" w:rsidRPr="004E4D7E" w:rsidSect="008E50AB">
      <w:headerReference w:type="default" r:id="rId9"/>
      <w:headerReference w:type="first" r:id="rId10"/>
      <w:footerReference w:type="first" r:id="rId11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D9F" w:rsidRDefault="00862D9F" w:rsidP="008125E6">
      <w:pPr>
        <w:spacing w:after="0"/>
      </w:pPr>
      <w:r>
        <w:separator/>
      </w:r>
    </w:p>
  </w:endnote>
  <w:endnote w:type="continuationSeparator" w:id="0">
    <w:p w:rsidR="00862D9F" w:rsidRDefault="00862D9F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charset w:val="4D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A322AEE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30 39801–1025 </w:t>
                          </w:r>
                        </w:p>
                        <w:p w:rsidR="0021251B" w:rsidRPr="00EB444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30 39801–1025 </w:t>
                    </w:r>
                  </w:p>
                  <w:p w:rsidR="0021251B" w:rsidRPr="00EB444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D9F" w:rsidRDefault="00862D9F" w:rsidP="008125E6">
      <w:pPr>
        <w:spacing w:after="0"/>
      </w:pPr>
      <w:r>
        <w:separator/>
      </w:r>
    </w:p>
  </w:footnote>
  <w:footnote w:type="continuationSeparator" w:id="0">
    <w:p w:rsidR="00862D9F" w:rsidRDefault="00862D9F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7218D0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  <w:p w:rsidR="007C2B6B" w:rsidRDefault="007C2B6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4CDDBD1F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D7FE5"/>
    <w:multiLevelType w:val="hybridMultilevel"/>
    <w:tmpl w:val="7E7610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179FB"/>
    <w:rsid w:val="00020DA3"/>
    <w:rsid w:val="000210FE"/>
    <w:rsid w:val="00024819"/>
    <w:rsid w:val="0002633F"/>
    <w:rsid w:val="00026B38"/>
    <w:rsid w:val="00031885"/>
    <w:rsid w:val="00060D57"/>
    <w:rsid w:val="0007527C"/>
    <w:rsid w:val="0007643B"/>
    <w:rsid w:val="0008373B"/>
    <w:rsid w:val="00084B39"/>
    <w:rsid w:val="00092CED"/>
    <w:rsid w:val="000939EA"/>
    <w:rsid w:val="00096D20"/>
    <w:rsid w:val="000A31C9"/>
    <w:rsid w:val="000B63AD"/>
    <w:rsid w:val="000C54EE"/>
    <w:rsid w:val="000D0A5A"/>
    <w:rsid w:val="000D4C11"/>
    <w:rsid w:val="000E4A70"/>
    <w:rsid w:val="000F61BB"/>
    <w:rsid w:val="00111CA4"/>
    <w:rsid w:val="00121889"/>
    <w:rsid w:val="001253E9"/>
    <w:rsid w:val="00132D63"/>
    <w:rsid w:val="001333C7"/>
    <w:rsid w:val="001539F2"/>
    <w:rsid w:val="00157DDE"/>
    <w:rsid w:val="001660D5"/>
    <w:rsid w:val="001734CD"/>
    <w:rsid w:val="001838A4"/>
    <w:rsid w:val="00183CBD"/>
    <w:rsid w:val="001962FD"/>
    <w:rsid w:val="001C0544"/>
    <w:rsid w:val="001C0948"/>
    <w:rsid w:val="001C3900"/>
    <w:rsid w:val="001C3B87"/>
    <w:rsid w:val="001C561E"/>
    <w:rsid w:val="001C7245"/>
    <w:rsid w:val="00205E46"/>
    <w:rsid w:val="0021251B"/>
    <w:rsid w:val="002156A6"/>
    <w:rsid w:val="00221E34"/>
    <w:rsid w:val="00224523"/>
    <w:rsid w:val="00245172"/>
    <w:rsid w:val="0026605B"/>
    <w:rsid w:val="002665AA"/>
    <w:rsid w:val="002875EB"/>
    <w:rsid w:val="002A44EC"/>
    <w:rsid w:val="002A7702"/>
    <w:rsid w:val="002B401B"/>
    <w:rsid w:val="002B4C49"/>
    <w:rsid w:val="002B7D7C"/>
    <w:rsid w:val="002C1659"/>
    <w:rsid w:val="002E70A8"/>
    <w:rsid w:val="002F1B73"/>
    <w:rsid w:val="00314EF3"/>
    <w:rsid w:val="00323BD9"/>
    <w:rsid w:val="00326374"/>
    <w:rsid w:val="00335088"/>
    <w:rsid w:val="00350E79"/>
    <w:rsid w:val="00352E37"/>
    <w:rsid w:val="00354602"/>
    <w:rsid w:val="00362EF7"/>
    <w:rsid w:val="00363F93"/>
    <w:rsid w:val="0038238A"/>
    <w:rsid w:val="00383891"/>
    <w:rsid w:val="00396599"/>
    <w:rsid w:val="003B4AC3"/>
    <w:rsid w:val="003D3A58"/>
    <w:rsid w:val="00407552"/>
    <w:rsid w:val="00413F2A"/>
    <w:rsid w:val="00440091"/>
    <w:rsid w:val="00452B50"/>
    <w:rsid w:val="00462B9F"/>
    <w:rsid w:val="0046608A"/>
    <w:rsid w:val="00467EE3"/>
    <w:rsid w:val="004812E0"/>
    <w:rsid w:val="00481378"/>
    <w:rsid w:val="00482684"/>
    <w:rsid w:val="004908DC"/>
    <w:rsid w:val="004915FE"/>
    <w:rsid w:val="004B392D"/>
    <w:rsid w:val="004B5A0A"/>
    <w:rsid w:val="004E40FA"/>
    <w:rsid w:val="004E47E0"/>
    <w:rsid w:val="004E4D7E"/>
    <w:rsid w:val="004F0985"/>
    <w:rsid w:val="004F46DC"/>
    <w:rsid w:val="00514092"/>
    <w:rsid w:val="0052054C"/>
    <w:rsid w:val="00524DEF"/>
    <w:rsid w:val="00526E80"/>
    <w:rsid w:val="00532B8C"/>
    <w:rsid w:val="0053749D"/>
    <w:rsid w:val="00540AF0"/>
    <w:rsid w:val="00540DD3"/>
    <w:rsid w:val="00540E40"/>
    <w:rsid w:val="00550AA7"/>
    <w:rsid w:val="0056210E"/>
    <w:rsid w:val="00570C6B"/>
    <w:rsid w:val="0058674F"/>
    <w:rsid w:val="00586EFC"/>
    <w:rsid w:val="00597BEB"/>
    <w:rsid w:val="005A6566"/>
    <w:rsid w:val="005B067E"/>
    <w:rsid w:val="005C2BD9"/>
    <w:rsid w:val="005D1C55"/>
    <w:rsid w:val="005F6092"/>
    <w:rsid w:val="005F6514"/>
    <w:rsid w:val="00607330"/>
    <w:rsid w:val="00612E3D"/>
    <w:rsid w:val="006314B2"/>
    <w:rsid w:val="00633E3A"/>
    <w:rsid w:val="006365EF"/>
    <w:rsid w:val="00640718"/>
    <w:rsid w:val="006429EE"/>
    <w:rsid w:val="00651CD9"/>
    <w:rsid w:val="0065306F"/>
    <w:rsid w:val="00653DC6"/>
    <w:rsid w:val="00660B2F"/>
    <w:rsid w:val="006861E1"/>
    <w:rsid w:val="00686E23"/>
    <w:rsid w:val="0069255D"/>
    <w:rsid w:val="006937B4"/>
    <w:rsid w:val="006A7679"/>
    <w:rsid w:val="006B4413"/>
    <w:rsid w:val="006C6396"/>
    <w:rsid w:val="006C72CE"/>
    <w:rsid w:val="006D5D72"/>
    <w:rsid w:val="006E2EDA"/>
    <w:rsid w:val="006E71EC"/>
    <w:rsid w:val="006F39B9"/>
    <w:rsid w:val="00700218"/>
    <w:rsid w:val="0070619D"/>
    <w:rsid w:val="00717437"/>
    <w:rsid w:val="007218D0"/>
    <w:rsid w:val="007244E9"/>
    <w:rsid w:val="00734946"/>
    <w:rsid w:val="007454AD"/>
    <w:rsid w:val="00757746"/>
    <w:rsid w:val="007755F0"/>
    <w:rsid w:val="00777EF4"/>
    <w:rsid w:val="007805CE"/>
    <w:rsid w:val="0078717D"/>
    <w:rsid w:val="00793820"/>
    <w:rsid w:val="00795922"/>
    <w:rsid w:val="007A4991"/>
    <w:rsid w:val="007C1F9D"/>
    <w:rsid w:val="007C2B6B"/>
    <w:rsid w:val="007C44FC"/>
    <w:rsid w:val="007C786C"/>
    <w:rsid w:val="008125E6"/>
    <w:rsid w:val="0082752E"/>
    <w:rsid w:val="008307C7"/>
    <w:rsid w:val="00835799"/>
    <w:rsid w:val="00850E59"/>
    <w:rsid w:val="00862D9F"/>
    <w:rsid w:val="0086364A"/>
    <w:rsid w:val="008809E3"/>
    <w:rsid w:val="008855DF"/>
    <w:rsid w:val="00894E03"/>
    <w:rsid w:val="008B2132"/>
    <w:rsid w:val="008B37EB"/>
    <w:rsid w:val="008B7F36"/>
    <w:rsid w:val="008C552E"/>
    <w:rsid w:val="008D015E"/>
    <w:rsid w:val="008E50AB"/>
    <w:rsid w:val="008E5967"/>
    <w:rsid w:val="008E7AC3"/>
    <w:rsid w:val="009204F1"/>
    <w:rsid w:val="0092732B"/>
    <w:rsid w:val="00933D36"/>
    <w:rsid w:val="0095543A"/>
    <w:rsid w:val="00957747"/>
    <w:rsid w:val="00972647"/>
    <w:rsid w:val="009727F0"/>
    <w:rsid w:val="00980D81"/>
    <w:rsid w:val="00995C59"/>
    <w:rsid w:val="00996056"/>
    <w:rsid w:val="00997648"/>
    <w:rsid w:val="009A320B"/>
    <w:rsid w:val="009A4F97"/>
    <w:rsid w:val="009B5EDA"/>
    <w:rsid w:val="009C153C"/>
    <w:rsid w:val="009D26E3"/>
    <w:rsid w:val="009D788B"/>
    <w:rsid w:val="009E0FE7"/>
    <w:rsid w:val="00A15341"/>
    <w:rsid w:val="00A3777A"/>
    <w:rsid w:val="00A41756"/>
    <w:rsid w:val="00A56024"/>
    <w:rsid w:val="00A95C3D"/>
    <w:rsid w:val="00AA519A"/>
    <w:rsid w:val="00AC5BCE"/>
    <w:rsid w:val="00AE24DB"/>
    <w:rsid w:val="00AE5671"/>
    <w:rsid w:val="00B06B18"/>
    <w:rsid w:val="00B1353D"/>
    <w:rsid w:val="00B25940"/>
    <w:rsid w:val="00B2648C"/>
    <w:rsid w:val="00B27D98"/>
    <w:rsid w:val="00B321B1"/>
    <w:rsid w:val="00B34514"/>
    <w:rsid w:val="00B402F1"/>
    <w:rsid w:val="00B52927"/>
    <w:rsid w:val="00B541C4"/>
    <w:rsid w:val="00B64228"/>
    <w:rsid w:val="00B65874"/>
    <w:rsid w:val="00B7543C"/>
    <w:rsid w:val="00B84DDB"/>
    <w:rsid w:val="00B87286"/>
    <w:rsid w:val="00BB0243"/>
    <w:rsid w:val="00BB69C2"/>
    <w:rsid w:val="00BC2980"/>
    <w:rsid w:val="00BF222D"/>
    <w:rsid w:val="00C01477"/>
    <w:rsid w:val="00C156AE"/>
    <w:rsid w:val="00C16F15"/>
    <w:rsid w:val="00C30309"/>
    <w:rsid w:val="00C765F0"/>
    <w:rsid w:val="00C87B2F"/>
    <w:rsid w:val="00C930CF"/>
    <w:rsid w:val="00C9558C"/>
    <w:rsid w:val="00C96C96"/>
    <w:rsid w:val="00CB2EA2"/>
    <w:rsid w:val="00CB748C"/>
    <w:rsid w:val="00CC05DB"/>
    <w:rsid w:val="00CC21C5"/>
    <w:rsid w:val="00CD6E55"/>
    <w:rsid w:val="00CE0B67"/>
    <w:rsid w:val="00CE1A56"/>
    <w:rsid w:val="00CE636C"/>
    <w:rsid w:val="00CE7AC3"/>
    <w:rsid w:val="00D0219C"/>
    <w:rsid w:val="00D02C2A"/>
    <w:rsid w:val="00D03F94"/>
    <w:rsid w:val="00D041E5"/>
    <w:rsid w:val="00D115D9"/>
    <w:rsid w:val="00D23C98"/>
    <w:rsid w:val="00D26392"/>
    <w:rsid w:val="00D30167"/>
    <w:rsid w:val="00D32BBB"/>
    <w:rsid w:val="00D359AB"/>
    <w:rsid w:val="00D401F2"/>
    <w:rsid w:val="00D45457"/>
    <w:rsid w:val="00D52883"/>
    <w:rsid w:val="00D6251F"/>
    <w:rsid w:val="00D63505"/>
    <w:rsid w:val="00D63A75"/>
    <w:rsid w:val="00D7527B"/>
    <w:rsid w:val="00D80859"/>
    <w:rsid w:val="00D84AF8"/>
    <w:rsid w:val="00D852B3"/>
    <w:rsid w:val="00DA13E6"/>
    <w:rsid w:val="00DA6CB4"/>
    <w:rsid w:val="00DB15A1"/>
    <w:rsid w:val="00DB5181"/>
    <w:rsid w:val="00DB6479"/>
    <w:rsid w:val="00DD0FDE"/>
    <w:rsid w:val="00DD49DE"/>
    <w:rsid w:val="00DD648D"/>
    <w:rsid w:val="00DF1C80"/>
    <w:rsid w:val="00DF2BEB"/>
    <w:rsid w:val="00E055A0"/>
    <w:rsid w:val="00E220EF"/>
    <w:rsid w:val="00E31F3B"/>
    <w:rsid w:val="00E40E2B"/>
    <w:rsid w:val="00E43AB7"/>
    <w:rsid w:val="00E61B2A"/>
    <w:rsid w:val="00E71D54"/>
    <w:rsid w:val="00E8286F"/>
    <w:rsid w:val="00E865D6"/>
    <w:rsid w:val="00E87038"/>
    <w:rsid w:val="00EA17B7"/>
    <w:rsid w:val="00EA763B"/>
    <w:rsid w:val="00EB1379"/>
    <w:rsid w:val="00EB444B"/>
    <w:rsid w:val="00ED3823"/>
    <w:rsid w:val="00EE5041"/>
    <w:rsid w:val="00F10B67"/>
    <w:rsid w:val="00F21ECD"/>
    <w:rsid w:val="00F258F9"/>
    <w:rsid w:val="00F26034"/>
    <w:rsid w:val="00F43182"/>
    <w:rsid w:val="00F44497"/>
    <w:rsid w:val="00F4622D"/>
    <w:rsid w:val="00F47CA5"/>
    <w:rsid w:val="00F47DAB"/>
    <w:rsid w:val="00F55967"/>
    <w:rsid w:val="00F73939"/>
    <w:rsid w:val="00F77C15"/>
    <w:rsid w:val="00F8139F"/>
    <w:rsid w:val="00F8304C"/>
    <w:rsid w:val="00FA20E1"/>
    <w:rsid w:val="00FA346C"/>
    <w:rsid w:val="00FB1CDF"/>
    <w:rsid w:val="00FB25D6"/>
    <w:rsid w:val="00FD5B45"/>
    <w:rsid w:val="00FF4791"/>
    <w:rsid w:val="00FF4A5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F4A5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4A5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F4A5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4A5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F4A5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F4A5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4A5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F4A5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4A5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F4A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3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7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5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8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6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2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4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C5920D-6CEF-4998-A1C1-0A4E1D2E1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Öztürk, Banu</cp:lastModifiedBy>
  <cp:revision>6</cp:revision>
  <cp:lastPrinted>2021-01-18T12:28:00Z</cp:lastPrinted>
  <dcterms:created xsi:type="dcterms:W3CDTF">2021-02-09T09:24:00Z</dcterms:created>
  <dcterms:modified xsi:type="dcterms:W3CDTF">2021-02-09T09:48:00Z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