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D312A" w14:textId="77777777" w:rsidR="00973D95" w:rsidRDefault="00973D95" w:rsidP="009D26E3">
      <w:pPr>
        <w:spacing w:after="0"/>
        <w:rPr>
          <w:rFonts w:ascii="Arial" w:hAnsi="Arial" w:cs="Arial"/>
          <w:sz w:val="32"/>
          <w:szCs w:val="32"/>
        </w:rPr>
      </w:pPr>
      <w:bookmarkStart w:id="0" w:name="_GoBack"/>
      <w:bookmarkEnd w:id="0"/>
    </w:p>
    <w:p w14:paraId="1E7420B4" w14:textId="77777777" w:rsidR="00973D95" w:rsidRDefault="00973D95" w:rsidP="009D26E3">
      <w:pPr>
        <w:spacing w:after="0"/>
        <w:rPr>
          <w:rFonts w:ascii="Arial" w:hAnsi="Arial" w:cs="Arial"/>
          <w:sz w:val="32"/>
          <w:szCs w:val="32"/>
        </w:rPr>
      </w:pPr>
    </w:p>
    <w:p w14:paraId="57E1B995" w14:textId="2D3C33D5"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269C0ACC" w14:textId="04DF030E" w:rsidR="00E32683" w:rsidRPr="00E32683" w:rsidRDefault="00E32683" w:rsidP="00E32683">
      <w:pPr>
        <w:tabs>
          <w:tab w:val="left" w:pos="4395"/>
          <w:tab w:val="left" w:pos="9781"/>
        </w:tabs>
        <w:spacing w:after="0"/>
        <w:ind w:right="-853"/>
        <w:outlineLvl w:val="0"/>
        <w:rPr>
          <w:rFonts w:ascii="Arial" w:eastAsia="Times New Roman" w:hAnsi="Arial" w:cs="Times New Roman"/>
          <w:b/>
          <w:szCs w:val="20"/>
          <w:u w:val="single"/>
          <w:lang w:eastAsia="de-DE"/>
        </w:rPr>
      </w:pPr>
      <w:r w:rsidRPr="00E32683">
        <w:rPr>
          <w:rFonts w:ascii="Arial" w:eastAsia="Times New Roman" w:hAnsi="Arial" w:cs="Times New Roman"/>
          <w:b/>
          <w:szCs w:val="20"/>
          <w:u w:val="single"/>
          <w:lang w:eastAsia="de-DE"/>
        </w:rPr>
        <w:t>DKG zum aktuellen Psychiatrie</w:t>
      </w:r>
      <w:r w:rsidR="006F11CE">
        <w:rPr>
          <w:rFonts w:ascii="Arial" w:eastAsia="Times New Roman" w:hAnsi="Arial" w:cs="Times New Roman"/>
          <w:b/>
          <w:szCs w:val="20"/>
          <w:u w:val="single"/>
          <w:lang w:eastAsia="de-DE"/>
        </w:rPr>
        <w:t>-</w:t>
      </w:r>
      <w:r w:rsidRPr="00E32683">
        <w:rPr>
          <w:rFonts w:ascii="Arial" w:eastAsia="Times New Roman" w:hAnsi="Arial" w:cs="Times New Roman"/>
          <w:b/>
          <w:szCs w:val="20"/>
          <w:u w:val="single"/>
          <w:lang w:eastAsia="de-DE"/>
        </w:rPr>
        <w:t>Barometer</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3C029FB3" w14:textId="2DCFE38A" w:rsidR="00E32683" w:rsidRPr="00E32683" w:rsidRDefault="00E32683" w:rsidP="00E32683">
      <w:pPr>
        <w:spacing w:after="0" w:line="340" w:lineRule="atLeast"/>
        <w:ind w:right="2268"/>
        <w:jc w:val="both"/>
        <w:rPr>
          <w:rFonts w:ascii="Arial" w:hAnsi="Arial" w:cs="Arial"/>
          <w:b/>
          <w:sz w:val="32"/>
          <w:szCs w:val="32"/>
        </w:rPr>
      </w:pPr>
      <w:r w:rsidRPr="00E32683">
        <w:rPr>
          <w:rFonts w:ascii="Arial" w:hAnsi="Arial" w:cs="Arial"/>
          <w:b/>
          <w:sz w:val="32"/>
          <w:szCs w:val="32"/>
        </w:rPr>
        <w:t>Personal-Richtlinie für die Psychiatrie</w:t>
      </w:r>
      <w:r>
        <w:rPr>
          <w:rFonts w:ascii="Arial" w:hAnsi="Arial" w:cs="Arial"/>
          <w:b/>
          <w:sz w:val="32"/>
          <w:szCs w:val="32"/>
        </w:rPr>
        <w:t xml:space="preserve"> </w:t>
      </w:r>
      <w:r w:rsidR="003A2356">
        <w:rPr>
          <w:rFonts w:ascii="Arial" w:hAnsi="Arial" w:cs="Arial"/>
          <w:b/>
          <w:sz w:val="32"/>
          <w:szCs w:val="32"/>
        </w:rPr>
        <w:t>findet wenig Zustimmung</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2AF34E11" w14:textId="70E3617A" w:rsidR="00E32683" w:rsidRDefault="00D30167" w:rsidP="00E32683">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EC30D2">
        <w:rPr>
          <w:rFonts w:ascii="Arial" w:eastAsia="Times New Roman" w:hAnsi="Arial" w:cs="Arial"/>
          <w:noProof/>
          <w:lang w:eastAsia="de-DE"/>
        </w:rPr>
        <w:t>27. November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6E7627">
        <w:rPr>
          <w:rFonts w:ascii="Arial" w:eastAsia="Times New Roman" w:hAnsi="Arial" w:cs="Arial"/>
          <w:lang w:eastAsia="de-DE"/>
        </w:rPr>
        <w:t xml:space="preserve"> </w:t>
      </w:r>
      <w:r w:rsidR="00E32683" w:rsidRPr="00E32683">
        <w:rPr>
          <w:rFonts w:ascii="Arial" w:eastAsia="Times New Roman" w:hAnsi="Arial" w:cs="Arial"/>
          <w:lang w:eastAsia="de-DE"/>
        </w:rPr>
        <w:t xml:space="preserve">Die neue Richtlinie zur Personalausstattung in Psychiatrie und Psychosomatik (PPP-RL) wird von den psychiatrischen Krankenhäusern und Fachabteilungen mehrheitlich kritisch gesehen. Dies belegt das </w:t>
      </w:r>
      <w:r w:rsidR="00973D95">
        <w:rPr>
          <w:rFonts w:ascii="Arial" w:eastAsia="Times New Roman" w:hAnsi="Arial" w:cs="Arial"/>
          <w:lang w:eastAsia="de-DE"/>
        </w:rPr>
        <w:t>Psych</w:t>
      </w:r>
      <w:r w:rsidR="004F60D5" w:rsidRPr="004F60D5">
        <w:rPr>
          <w:rFonts w:ascii="Arial" w:eastAsia="Times New Roman" w:hAnsi="Arial" w:cs="Arial"/>
          <w:lang w:eastAsia="de-DE"/>
        </w:rPr>
        <w:t>iatrie</w:t>
      </w:r>
      <w:r w:rsidR="004F60D5">
        <w:rPr>
          <w:rFonts w:ascii="Arial" w:eastAsia="Times New Roman" w:hAnsi="Arial" w:cs="Arial"/>
          <w:lang w:eastAsia="de-DE"/>
        </w:rPr>
        <w:t>-</w:t>
      </w:r>
      <w:r w:rsidR="00E32683" w:rsidRPr="00E32683">
        <w:rPr>
          <w:rFonts w:ascii="Arial" w:eastAsia="Times New Roman" w:hAnsi="Arial" w:cs="Arial"/>
          <w:lang w:eastAsia="de-DE"/>
        </w:rPr>
        <w:t xml:space="preserve">Barometer des Deutschen Krankenhausinstituts (DKI), eine jährlich durchgeführte Repräsentativbefragung psychiatrischer und psychosomatischer Einrichtungen zu aktuellen Fragestellungen in diesem Versorgungsbereich. </w:t>
      </w:r>
    </w:p>
    <w:p w14:paraId="47C8D316" w14:textId="77777777" w:rsidR="00E32683" w:rsidRPr="00E32683" w:rsidRDefault="00E32683" w:rsidP="00E32683">
      <w:pPr>
        <w:spacing w:after="0" w:line="340" w:lineRule="atLeast"/>
        <w:ind w:right="2268"/>
        <w:jc w:val="both"/>
        <w:rPr>
          <w:rFonts w:ascii="Arial" w:eastAsia="Times New Roman" w:hAnsi="Arial" w:cs="Arial"/>
          <w:lang w:eastAsia="de-DE"/>
        </w:rPr>
      </w:pPr>
    </w:p>
    <w:p w14:paraId="5306A3F7" w14:textId="13525FD7" w:rsidR="00E32683" w:rsidRPr="00E32683" w:rsidRDefault="00E32683" w:rsidP="00E32683">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82 Prozent</w:t>
      </w:r>
      <w:r w:rsidRPr="00E32683">
        <w:rPr>
          <w:rFonts w:ascii="Arial" w:eastAsia="Times New Roman" w:hAnsi="Arial" w:cs="Arial"/>
          <w:lang w:eastAsia="de-DE"/>
        </w:rPr>
        <w:t xml:space="preserve"> der Kliniken halten die </w:t>
      </w:r>
      <w:r w:rsidR="00682D4D">
        <w:rPr>
          <w:rFonts w:ascii="Arial" w:eastAsia="Times New Roman" w:hAnsi="Arial" w:cs="Arial"/>
          <w:lang w:eastAsia="de-DE"/>
        </w:rPr>
        <w:t xml:space="preserve">im September </w:t>
      </w:r>
      <w:r w:rsidR="003A2356">
        <w:rPr>
          <w:rFonts w:ascii="Arial" w:eastAsia="Times New Roman" w:hAnsi="Arial" w:cs="Arial"/>
          <w:lang w:eastAsia="de-DE"/>
        </w:rPr>
        <w:t xml:space="preserve">2019 vom Gemeinsamen Bundesausschuss (G-BA) gegen die Stimmen der Krankenhausbank beschlossene </w:t>
      </w:r>
      <w:r w:rsidRPr="00E32683">
        <w:rPr>
          <w:rFonts w:ascii="Arial" w:eastAsia="Times New Roman" w:hAnsi="Arial" w:cs="Arial"/>
          <w:lang w:eastAsia="de-DE"/>
        </w:rPr>
        <w:t xml:space="preserve">PPP-RL für einen Rück- und keinen Fortschritt in der Versorgung psychisch kranker Menschen. Aus Sicht </w:t>
      </w:r>
      <w:r w:rsidR="006F11CE">
        <w:rPr>
          <w:rFonts w:ascii="Arial" w:eastAsia="Times New Roman" w:hAnsi="Arial" w:cs="Arial"/>
          <w:lang w:eastAsia="de-DE"/>
        </w:rPr>
        <w:t>von zwei Dritteln</w:t>
      </w:r>
      <w:r w:rsidRPr="00E32683">
        <w:rPr>
          <w:rFonts w:ascii="Arial" w:eastAsia="Times New Roman" w:hAnsi="Arial" w:cs="Arial"/>
          <w:lang w:eastAsia="de-DE"/>
        </w:rPr>
        <w:t xml:space="preserve"> der Kliniken wird die Richtlinie nicht zu einer qualitativen und quantitativen Verbesserung der Personalausstattung führen. Infolge der PPP-RL werde das Personal zukünftig nicht mehr dort eingesetzt, wo es fachlich gebraucht wird, sondern w</w:t>
      </w:r>
      <w:r w:rsidR="00857FB2">
        <w:rPr>
          <w:rFonts w:ascii="Arial" w:eastAsia="Times New Roman" w:hAnsi="Arial" w:cs="Arial"/>
          <w:lang w:eastAsia="de-DE"/>
        </w:rPr>
        <w:t xml:space="preserve">o es nachgewiesen werden muss. </w:t>
      </w:r>
      <w:r w:rsidRPr="00E32683">
        <w:rPr>
          <w:rFonts w:ascii="Arial" w:eastAsia="Times New Roman" w:hAnsi="Arial" w:cs="Arial"/>
          <w:lang w:eastAsia="de-DE"/>
        </w:rPr>
        <w:t>Nur knapp die Hälfte der Kliniken erwartet, die Personalmindestvorgaben der Richtlinie weitestgehend umsetzen zu können.</w:t>
      </w:r>
    </w:p>
    <w:p w14:paraId="40CD0F06" w14:textId="77777777" w:rsidR="00E32683" w:rsidRPr="00E32683" w:rsidRDefault="00E32683" w:rsidP="00E32683">
      <w:pPr>
        <w:spacing w:after="0" w:line="340" w:lineRule="atLeast"/>
        <w:ind w:right="2268"/>
        <w:jc w:val="both"/>
        <w:rPr>
          <w:rFonts w:ascii="Arial" w:eastAsia="Times New Roman" w:hAnsi="Arial" w:cs="Arial"/>
          <w:lang w:eastAsia="de-DE"/>
        </w:rPr>
      </w:pPr>
    </w:p>
    <w:p w14:paraId="15C64049" w14:textId="77777777" w:rsidR="00E32683" w:rsidRPr="00E32683" w:rsidRDefault="00E32683" w:rsidP="00E32683">
      <w:pPr>
        <w:spacing w:after="0" w:line="340" w:lineRule="atLeast"/>
        <w:ind w:right="2268"/>
        <w:jc w:val="both"/>
        <w:rPr>
          <w:rFonts w:ascii="Arial" w:eastAsia="Times New Roman" w:hAnsi="Arial" w:cs="Arial"/>
          <w:lang w:eastAsia="de-DE"/>
        </w:rPr>
      </w:pPr>
      <w:r w:rsidRPr="00E32683">
        <w:rPr>
          <w:rFonts w:ascii="Arial" w:eastAsia="Times New Roman" w:hAnsi="Arial" w:cs="Arial"/>
          <w:lang w:eastAsia="de-DE"/>
        </w:rPr>
        <w:t xml:space="preserve">Ein wichtiger Grund dafür sind die Stellenbesetzungsprobleme in der stationären Psychiatrie. Aktuell haben 73 Prozent der Kliniken Probleme, offene Stellen im Pflegedienst zu besetzen. Im Ärztlichen Dienst sind es sogar 80 Prozent. </w:t>
      </w:r>
    </w:p>
    <w:p w14:paraId="719CE198" w14:textId="77777777" w:rsidR="00E32683" w:rsidRPr="00E32683" w:rsidRDefault="00E32683" w:rsidP="00E32683">
      <w:pPr>
        <w:spacing w:after="0" w:line="340" w:lineRule="atLeast"/>
        <w:ind w:right="2268"/>
        <w:jc w:val="both"/>
        <w:rPr>
          <w:rFonts w:ascii="Arial" w:eastAsia="Times New Roman" w:hAnsi="Arial" w:cs="Arial"/>
          <w:lang w:eastAsia="de-DE"/>
        </w:rPr>
      </w:pPr>
    </w:p>
    <w:p w14:paraId="5E1F87C5" w14:textId="0DC05075" w:rsidR="00EB642C" w:rsidRDefault="00E32683" w:rsidP="00C930CF">
      <w:pPr>
        <w:spacing w:after="0" w:line="340" w:lineRule="atLeast"/>
        <w:ind w:right="2268"/>
        <w:jc w:val="both"/>
        <w:rPr>
          <w:rFonts w:ascii="Arial" w:eastAsia="Times New Roman" w:hAnsi="Arial" w:cs="Arial"/>
          <w:lang w:eastAsia="de-DE"/>
        </w:rPr>
      </w:pPr>
      <w:r w:rsidRPr="00E32683">
        <w:rPr>
          <w:rFonts w:ascii="Arial" w:eastAsia="Times New Roman" w:hAnsi="Arial" w:cs="Arial"/>
          <w:lang w:eastAsia="de-DE"/>
        </w:rPr>
        <w:t>Die Ergebnisse des Psychiatrie</w:t>
      </w:r>
      <w:r w:rsidR="004F60D5">
        <w:rPr>
          <w:rFonts w:ascii="Arial" w:eastAsia="Times New Roman" w:hAnsi="Arial" w:cs="Arial"/>
          <w:lang w:eastAsia="de-DE"/>
        </w:rPr>
        <w:t>-</w:t>
      </w:r>
      <w:r w:rsidRPr="00E32683">
        <w:rPr>
          <w:rFonts w:ascii="Arial" w:eastAsia="Times New Roman" w:hAnsi="Arial" w:cs="Arial"/>
          <w:lang w:eastAsia="de-DE"/>
        </w:rPr>
        <w:t xml:space="preserve">Barometers 2020 beruhen auf der schriftlichen Befragung einer repräsentativen Stichprobe von psychiatrischen und psychosomatischen Fachkrankenhäusern sowie den </w:t>
      </w:r>
      <w:r w:rsidRPr="00E32683">
        <w:rPr>
          <w:rFonts w:ascii="Arial" w:eastAsia="Times New Roman" w:hAnsi="Arial" w:cs="Arial"/>
          <w:lang w:eastAsia="de-DE"/>
        </w:rPr>
        <w:lastRenderedPageBreak/>
        <w:t>Allgemeinkrankenhäusern mit psychiatrischen oder psychosomatischen Fachabteilungen.</w:t>
      </w:r>
    </w:p>
    <w:p w14:paraId="25DB5460" w14:textId="77777777" w:rsidR="00AF4E47" w:rsidRDefault="00AF4E47" w:rsidP="00C930CF">
      <w:pPr>
        <w:spacing w:after="0" w:line="340" w:lineRule="atLeast"/>
        <w:ind w:right="2268"/>
        <w:jc w:val="both"/>
        <w:rPr>
          <w:rFonts w:ascii="Arial" w:eastAsia="Times New Roman" w:hAnsi="Arial" w:cs="Arial"/>
          <w:lang w:eastAsia="de-DE"/>
        </w:rPr>
      </w:pPr>
    </w:p>
    <w:p w14:paraId="01A728C9" w14:textId="3D4CE92F" w:rsidR="00C930CF" w:rsidRDefault="00E32683" w:rsidP="00E32683">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r w:rsidRPr="00E32683">
        <w:rPr>
          <w:rFonts w:ascii="Arial" w:eastAsia="Times New Roman" w:hAnsi="Arial" w:cs="Arial"/>
          <w:lang w:eastAsia="de-DE"/>
        </w:rPr>
        <w:t>Die Ergebni</w:t>
      </w:r>
      <w:r>
        <w:rPr>
          <w:rFonts w:ascii="Arial" w:eastAsia="Times New Roman" w:hAnsi="Arial" w:cs="Arial"/>
          <w:lang w:eastAsia="de-DE"/>
        </w:rPr>
        <w:t xml:space="preserve">sse des PSYCHIATRIE Barometers </w:t>
      </w:r>
      <w:r w:rsidRPr="00E32683">
        <w:rPr>
          <w:rFonts w:ascii="Arial" w:eastAsia="Times New Roman" w:hAnsi="Arial" w:cs="Arial"/>
          <w:lang w:eastAsia="de-DE"/>
        </w:rPr>
        <w:t xml:space="preserve">2019 / 2020 </w:t>
      </w:r>
      <w:r w:rsidR="00857FB2">
        <w:rPr>
          <w:rFonts w:ascii="Arial" w:eastAsia="Times New Roman" w:hAnsi="Arial" w:cs="Arial"/>
          <w:lang w:eastAsia="de-DE"/>
        </w:rPr>
        <w:t xml:space="preserve">beruhen auf einer Befragung in </w:t>
      </w:r>
      <w:r w:rsidRPr="00E32683">
        <w:rPr>
          <w:rFonts w:ascii="Arial" w:eastAsia="Times New Roman" w:hAnsi="Arial" w:cs="Arial"/>
          <w:lang w:eastAsia="de-DE"/>
        </w:rPr>
        <w:t>den psychia</w:t>
      </w:r>
      <w:r>
        <w:rPr>
          <w:rFonts w:ascii="Arial" w:eastAsia="Times New Roman" w:hAnsi="Arial" w:cs="Arial"/>
          <w:lang w:eastAsia="de-DE"/>
        </w:rPr>
        <w:t xml:space="preserve">trischen und psychosomatischen </w:t>
      </w:r>
      <w:r w:rsidRPr="00E32683">
        <w:rPr>
          <w:rFonts w:ascii="Arial" w:eastAsia="Times New Roman" w:hAnsi="Arial" w:cs="Arial"/>
          <w:lang w:eastAsia="de-DE"/>
        </w:rPr>
        <w:t>Fachkrankenh</w:t>
      </w:r>
      <w:r>
        <w:rPr>
          <w:rFonts w:ascii="Arial" w:eastAsia="Times New Roman" w:hAnsi="Arial" w:cs="Arial"/>
          <w:lang w:eastAsia="de-DE"/>
        </w:rPr>
        <w:t>äusern sowie den Allgemeinkran</w:t>
      </w:r>
      <w:r w:rsidRPr="00E32683">
        <w:rPr>
          <w:rFonts w:ascii="Arial" w:eastAsia="Times New Roman" w:hAnsi="Arial" w:cs="Arial"/>
          <w:lang w:eastAsia="de-DE"/>
        </w:rPr>
        <w:t>kenhäusern mit</w:t>
      </w:r>
      <w:r>
        <w:rPr>
          <w:rFonts w:ascii="Arial" w:eastAsia="Times New Roman" w:hAnsi="Arial" w:cs="Arial"/>
          <w:lang w:eastAsia="de-DE"/>
        </w:rPr>
        <w:t xml:space="preserve"> psychiatrischen oder psychoso</w:t>
      </w:r>
      <w:r w:rsidRPr="00E32683">
        <w:rPr>
          <w:rFonts w:ascii="Arial" w:eastAsia="Times New Roman" w:hAnsi="Arial" w:cs="Arial"/>
          <w:lang w:eastAsia="de-DE"/>
        </w:rPr>
        <w:t xml:space="preserve">matischen Fachabteilungen, welche von Januar bis März 2020 durchgeführt worden ist. Beteiligt  haben sich insgesamt 95 Einrichtungen.  </w:t>
      </w:r>
    </w:p>
    <w:p w14:paraId="04D45A0D" w14:textId="77777777" w:rsidR="00C930CF" w:rsidRDefault="00C930CF" w:rsidP="00E32683">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p>
    <w:p w14:paraId="5179EDBE" w14:textId="4A9A85DE" w:rsidR="00C930CF" w:rsidRDefault="00E32683" w:rsidP="00E32683">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r w:rsidRPr="00E32683">
        <w:rPr>
          <w:rFonts w:ascii="Arial" w:eastAsia="Times New Roman" w:hAnsi="Arial" w:cs="Arial"/>
          <w:lang w:eastAsia="de-DE"/>
        </w:rPr>
        <w:t>Das PSYCHIATRIE</w:t>
      </w:r>
      <w:r>
        <w:rPr>
          <w:rFonts w:ascii="Arial" w:eastAsia="Times New Roman" w:hAnsi="Arial" w:cs="Arial"/>
          <w:lang w:eastAsia="de-DE"/>
        </w:rPr>
        <w:t xml:space="preserve"> Barometer wird im Auftrag der </w:t>
      </w:r>
      <w:r w:rsidRPr="00E32683">
        <w:rPr>
          <w:rFonts w:ascii="Arial" w:eastAsia="Times New Roman" w:hAnsi="Arial" w:cs="Arial"/>
          <w:lang w:eastAsia="de-DE"/>
        </w:rPr>
        <w:t>Träger des DKI e</w:t>
      </w:r>
      <w:r>
        <w:rPr>
          <w:rFonts w:ascii="Arial" w:eastAsia="Times New Roman" w:hAnsi="Arial" w:cs="Arial"/>
          <w:lang w:eastAsia="de-DE"/>
        </w:rPr>
        <w:t xml:space="preserve">rstellt. Das sind die Deutsche </w:t>
      </w:r>
      <w:r w:rsidRPr="00E32683">
        <w:rPr>
          <w:rFonts w:ascii="Arial" w:eastAsia="Times New Roman" w:hAnsi="Arial" w:cs="Arial"/>
          <w:lang w:eastAsia="de-DE"/>
        </w:rPr>
        <w:t xml:space="preserve">Krankenhausgesellschaft (DKG), der Verband der  </w:t>
      </w:r>
      <w:r>
        <w:rPr>
          <w:rFonts w:ascii="Arial" w:eastAsia="Times New Roman" w:hAnsi="Arial" w:cs="Arial"/>
          <w:lang w:eastAsia="de-DE"/>
        </w:rPr>
        <w:t xml:space="preserve"> </w:t>
      </w:r>
      <w:r w:rsidRPr="00E32683">
        <w:rPr>
          <w:rFonts w:ascii="Arial" w:eastAsia="Times New Roman" w:hAnsi="Arial" w:cs="Arial"/>
          <w:lang w:eastAsia="de-DE"/>
        </w:rPr>
        <w:t>Krankenhausdir</w:t>
      </w:r>
      <w:r>
        <w:rPr>
          <w:rFonts w:ascii="Arial" w:eastAsia="Times New Roman" w:hAnsi="Arial" w:cs="Arial"/>
          <w:lang w:eastAsia="de-DE"/>
        </w:rPr>
        <w:t xml:space="preserve">ektoren Deutschlands (VKD) und </w:t>
      </w:r>
      <w:r w:rsidRPr="00E32683">
        <w:rPr>
          <w:rFonts w:ascii="Arial" w:eastAsia="Times New Roman" w:hAnsi="Arial" w:cs="Arial"/>
          <w:lang w:eastAsia="de-DE"/>
        </w:rPr>
        <w:t xml:space="preserve">der Verband </w:t>
      </w:r>
      <w:r>
        <w:rPr>
          <w:rFonts w:ascii="Arial" w:eastAsia="Times New Roman" w:hAnsi="Arial" w:cs="Arial"/>
          <w:lang w:eastAsia="de-DE"/>
        </w:rPr>
        <w:t xml:space="preserve">der leitenden Krankenhausärzte </w:t>
      </w:r>
      <w:r w:rsidRPr="00E32683">
        <w:rPr>
          <w:rFonts w:ascii="Arial" w:eastAsia="Times New Roman" w:hAnsi="Arial" w:cs="Arial"/>
          <w:lang w:eastAsia="de-DE"/>
        </w:rPr>
        <w:t>Deutschlands (VLK). Die jähr</w:t>
      </w:r>
      <w:r>
        <w:rPr>
          <w:rFonts w:ascii="Arial" w:eastAsia="Times New Roman" w:hAnsi="Arial" w:cs="Arial"/>
          <w:lang w:eastAsia="de-DE"/>
        </w:rPr>
        <w:t xml:space="preserve">lichen Ausgaben des </w:t>
      </w:r>
      <w:r w:rsidRPr="00E32683">
        <w:rPr>
          <w:rFonts w:ascii="Arial" w:eastAsia="Times New Roman" w:hAnsi="Arial" w:cs="Arial"/>
          <w:lang w:eastAsia="de-DE"/>
        </w:rPr>
        <w:t>PSYCHIATRIE Ba</w:t>
      </w:r>
      <w:r>
        <w:rPr>
          <w:rFonts w:ascii="Arial" w:eastAsia="Times New Roman" w:hAnsi="Arial" w:cs="Arial"/>
          <w:lang w:eastAsia="de-DE"/>
        </w:rPr>
        <w:t xml:space="preserve">rometers sind als Download auf </w:t>
      </w:r>
      <w:r w:rsidRPr="00E32683">
        <w:rPr>
          <w:rFonts w:ascii="Arial" w:eastAsia="Times New Roman" w:hAnsi="Arial" w:cs="Arial"/>
          <w:lang w:eastAsia="de-DE"/>
        </w:rPr>
        <w:t>der DKI-Homepage (</w:t>
      </w:r>
      <w:hyperlink r:id="rId9" w:history="1">
        <w:r w:rsidRPr="00BD4C09">
          <w:rPr>
            <w:rStyle w:val="Hyperlink"/>
            <w:rFonts w:ascii="Arial" w:eastAsia="Times New Roman" w:hAnsi="Arial" w:cs="Arial"/>
            <w:lang w:eastAsia="de-DE"/>
          </w:rPr>
          <w:t>www.dki.de</w:t>
        </w:r>
      </w:hyperlink>
      <w:r w:rsidRPr="00E32683">
        <w:rPr>
          <w:rFonts w:ascii="Arial" w:eastAsia="Times New Roman" w:hAnsi="Arial" w:cs="Arial"/>
          <w:lang w:eastAsia="de-DE"/>
        </w:rPr>
        <w:t>)</w:t>
      </w:r>
      <w:r>
        <w:rPr>
          <w:rFonts w:ascii="Arial" w:eastAsia="Times New Roman" w:hAnsi="Arial" w:cs="Arial"/>
          <w:lang w:eastAsia="de-DE"/>
        </w:rPr>
        <w:t xml:space="preserve"> und unter </w:t>
      </w:r>
      <w:hyperlink r:id="rId10" w:history="1">
        <w:r w:rsidRPr="00BD4C09">
          <w:rPr>
            <w:rStyle w:val="Hyperlink"/>
            <w:rFonts w:ascii="Arial" w:eastAsia="Times New Roman" w:hAnsi="Arial" w:cs="Arial"/>
            <w:lang w:eastAsia="de-DE"/>
          </w:rPr>
          <w:t>www.dkgev.de</w:t>
        </w:r>
      </w:hyperlink>
      <w:r>
        <w:rPr>
          <w:rFonts w:ascii="Arial" w:eastAsia="Times New Roman" w:hAnsi="Arial" w:cs="Arial"/>
          <w:lang w:eastAsia="de-DE"/>
        </w:rPr>
        <w:t xml:space="preserve"> abrufbar. </w:t>
      </w:r>
    </w:p>
    <w:p w14:paraId="55A47C77" w14:textId="77777777" w:rsidR="00C930CF" w:rsidRPr="00633E3A" w:rsidRDefault="00C930CF" w:rsidP="00C930CF">
      <w:pPr>
        <w:spacing w:after="0" w:line="340" w:lineRule="atLeast"/>
        <w:ind w:right="2268"/>
        <w:jc w:val="both"/>
        <w:rPr>
          <w:rFonts w:ascii="Arial" w:eastAsia="Times New Roman" w:hAnsi="Arial" w:cs="Arial"/>
          <w:lang w:eastAsia="de-DE"/>
        </w:rPr>
      </w:pPr>
    </w:p>
    <w:p w14:paraId="41701240" w14:textId="77777777" w:rsidR="00383891" w:rsidRDefault="00383891" w:rsidP="00383891">
      <w:pPr>
        <w:spacing w:after="0" w:line="340" w:lineRule="atLeast"/>
        <w:ind w:right="2268"/>
        <w:jc w:val="both"/>
      </w:pPr>
    </w:p>
    <w:p w14:paraId="250E6EAA" w14:textId="77777777" w:rsidR="00857FB2" w:rsidRPr="00633E3A" w:rsidRDefault="00857FB2" w:rsidP="00383891">
      <w:pPr>
        <w:spacing w:after="0" w:line="340" w:lineRule="atLeast"/>
        <w:ind w:right="2268"/>
        <w:jc w:val="both"/>
      </w:pPr>
    </w:p>
    <w:p w14:paraId="7755DE1F" w14:textId="235A51BA"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6569FD15" w14:textId="77777777" w:rsidR="0021251B" w:rsidRPr="0021251B" w:rsidRDefault="0021251B" w:rsidP="00EF0AF7">
      <w:pPr>
        <w:rPr>
          <w:rFonts w:ascii="Arial" w:hAnsi="Arial" w:cs="Arial"/>
          <w:sz w:val="18"/>
        </w:rPr>
      </w:pPr>
    </w:p>
    <w:sectPr w:rsidR="0021251B" w:rsidRPr="0021251B" w:rsidSect="008E50AB">
      <w:head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EC30D2">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734CD"/>
    <w:rsid w:val="00183CBD"/>
    <w:rsid w:val="001962FD"/>
    <w:rsid w:val="001C0544"/>
    <w:rsid w:val="001C3900"/>
    <w:rsid w:val="001C561E"/>
    <w:rsid w:val="001C7245"/>
    <w:rsid w:val="00205E46"/>
    <w:rsid w:val="0021251B"/>
    <w:rsid w:val="002156A6"/>
    <w:rsid w:val="00245172"/>
    <w:rsid w:val="002665AA"/>
    <w:rsid w:val="002875EB"/>
    <w:rsid w:val="002A44EC"/>
    <w:rsid w:val="002B4C49"/>
    <w:rsid w:val="002B7D7C"/>
    <w:rsid w:val="002C1659"/>
    <w:rsid w:val="002F1B73"/>
    <w:rsid w:val="00314EF3"/>
    <w:rsid w:val="00323BD9"/>
    <w:rsid w:val="00326374"/>
    <w:rsid w:val="00335088"/>
    <w:rsid w:val="00350E79"/>
    <w:rsid w:val="00353941"/>
    <w:rsid w:val="00354602"/>
    <w:rsid w:val="00362EF7"/>
    <w:rsid w:val="00363F93"/>
    <w:rsid w:val="00383891"/>
    <w:rsid w:val="00396599"/>
    <w:rsid w:val="003A2356"/>
    <w:rsid w:val="003B4AC3"/>
    <w:rsid w:val="003D3A58"/>
    <w:rsid w:val="00407552"/>
    <w:rsid w:val="00413F2A"/>
    <w:rsid w:val="00440091"/>
    <w:rsid w:val="00452B50"/>
    <w:rsid w:val="00462B9F"/>
    <w:rsid w:val="0046608A"/>
    <w:rsid w:val="00482684"/>
    <w:rsid w:val="004915FE"/>
    <w:rsid w:val="004B392D"/>
    <w:rsid w:val="004B5A0A"/>
    <w:rsid w:val="004E40FA"/>
    <w:rsid w:val="004E47E0"/>
    <w:rsid w:val="004F0985"/>
    <w:rsid w:val="004F46DC"/>
    <w:rsid w:val="004F60D5"/>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16C64"/>
    <w:rsid w:val="006314B2"/>
    <w:rsid w:val="00633E3A"/>
    <w:rsid w:val="006365EF"/>
    <w:rsid w:val="006429EE"/>
    <w:rsid w:val="0065306F"/>
    <w:rsid w:val="00653DC6"/>
    <w:rsid w:val="00660B2F"/>
    <w:rsid w:val="00682D4D"/>
    <w:rsid w:val="006861E1"/>
    <w:rsid w:val="0069255D"/>
    <w:rsid w:val="006937B4"/>
    <w:rsid w:val="006A7679"/>
    <w:rsid w:val="006B4413"/>
    <w:rsid w:val="006B700A"/>
    <w:rsid w:val="006C6396"/>
    <w:rsid w:val="006C72CE"/>
    <w:rsid w:val="006D5D72"/>
    <w:rsid w:val="006E7627"/>
    <w:rsid w:val="006F11CE"/>
    <w:rsid w:val="00700218"/>
    <w:rsid w:val="0070619D"/>
    <w:rsid w:val="00717437"/>
    <w:rsid w:val="00734946"/>
    <w:rsid w:val="007755F0"/>
    <w:rsid w:val="0078717D"/>
    <w:rsid w:val="00795922"/>
    <w:rsid w:val="007C44FC"/>
    <w:rsid w:val="008125E6"/>
    <w:rsid w:val="00835799"/>
    <w:rsid w:val="00850E59"/>
    <w:rsid w:val="00857FB2"/>
    <w:rsid w:val="00894E03"/>
    <w:rsid w:val="008B2132"/>
    <w:rsid w:val="008B37EB"/>
    <w:rsid w:val="008B7F36"/>
    <w:rsid w:val="008C552E"/>
    <w:rsid w:val="008D015E"/>
    <w:rsid w:val="008E50AB"/>
    <w:rsid w:val="008E5967"/>
    <w:rsid w:val="0095543A"/>
    <w:rsid w:val="00957747"/>
    <w:rsid w:val="00972647"/>
    <w:rsid w:val="00973D95"/>
    <w:rsid w:val="00980D81"/>
    <w:rsid w:val="00995C59"/>
    <w:rsid w:val="00997648"/>
    <w:rsid w:val="009A320B"/>
    <w:rsid w:val="009A4F97"/>
    <w:rsid w:val="009C153C"/>
    <w:rsid w:val="009D26E3"/>
    <w:rsid w:val="009D788B"/>
    <w:rsid w:val="009E0FE7"/>
    <w:rsid w:val="00A15341"/>
    <w:rsid w:val="00A41756"/>
    <w:rsid w:val="00AC5BCE"/>
    <w:rsid w:val="00AE24DB"/>
    <w:rsid w:val="00AF4E47"/>
    <w:rsid w:val="00B06B18"/>
    <w:rsid w:val="00B1353D"/>
    <w:rsid w:val="00B34514"/>
    <w:rsid w:val="00B402F1"/>
    <w:rsid w:val="00B52927"/>
    <w:rsid w:val="00B65874"/>
    <w:rsid w:val="00B7543C"/>
    <w:rsid w:val="00B87286"/>
    <w:rsid w:val="00BB0243"/>
    <w:rsid w:val="00BE240D"/>
    <w:rsid w:val="00BF222D"/>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DF0850"/>
    <w:rsid w:val="00E31F3B"/>
    <w:rsid w:val="00E32683"/>
    <w:rsid w:val="00E40E2B"/>
    <w:rsid w:val="00E43AB7"/>
    <w:rsid w:val="00E71D54"/>
    <w:rsid w:val="00E865D6"/>
    <w:rsid w:val="00E87038"/>
    <w:rsid w:val="00EB1379"/>
    <w:rsid w:val="00EB444B"/>
    <w:rsid w:val="00EB642C"/>
    <w:rsid w:val="00EC30D2"/>
    <w:rsid w:val="00ED3823"/>
    <w:rsid w:val="00EF0AF7"/>
    <w:rsid w:val="00F10B67"/>
    <w:rsid w:val="00F258F9"/>
    <w:rsid w:val="00F26034"/>
    <w:rsid w:val="00F4622D"/>
    <w:rsid w:val="00F47CA5"/>
    <w:rsid w:val="00F77C15"/>
    <w:rsid w:val="00F8139F"/>
    <w:rsid w:val="00F8304C"/>
    <w:rsid w:val="00FA20E1"/>
    <w:rsid w:val="00FA346C"/>
    <w:rsid w:val="00FB25D6"/>
    <w:rsid w:val="00FD01C1"/>
    <w:rsid w:val="00FD360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11CE"/>
    <w:rPr>
      <w:sz w:val="16"/>
      <w:szCs w:val="16"/>
    </w:rPr>
  </w:style>
  <w:style w:type="paragraph" w:styleId="Kommentartext">
    <w:name w:val="annotation text"/>
    <w:basedOn w:val="Standard"/>
    <w:link w:val="KommentartextZchn"/>
    <w:uiPriority w:val="99"/>
    <w:semiHidden/>
    <w:unhideWhenUsed/>
    <w:rsid w:val="006F11CE"/>
    <w:rPr>
      <w:sz w:val="20"/>
      <w:szCs w:val="20"/>
    </w:rPr>
  </w:style>
  <w:style w:type="character" w:customStyle="1" w:styleId="KommentartextZchn">
    <w:name w:val="Kommentartext Zchn"/>
    <w:basedOn w:val="Absatz-Standardschriftart"/>
    <w:link w:val="Kommentartext"/>
    <w:uiPriority w:val="99"/>
    <w:semiHidden/>
    <w:rsid w:val="006F11CE"/>
    <w:rPr>
      <w:sz w:val="20"/>
      <w:szCs w:val="20"/>
    </w:rPr>
  </w:style>
  <w:style w:type="paragraph" w:styleId="Kommentarthema">
    <w:name w:val="annotation subject"/>
    <w:basedOn w:val="Kommentartext"/>
    <w:next w:val="Kommentartext"/>
    <w:link w:val="KommentarthemaZchn"/>
    <w:uiPriority w:val="99"/>
    <w:semiHidden/>
    <w:unhideWhenUsed/>
    <w:rsid w:val="006F11CE"/>
    <w:rPr>
      <w:b/>
      <w:bCs/>
    </w:rPr>
  </w:style>
  <w:style w:type="character" w:customStyle="1" w:styleId="KommentarthemaZchn">
    <w:name w:val="Kommentarthema Zchn"/>
    <w:basedOn w:val="KommentartextZchn"/>
    <w:link w:val="Kommentarthema"/>
    <w:uiPriority w:val="99"/>
    <w:semiHidden/>
    <w:rsid w:val="006F11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11CE"/>
    <w:rPr>
      <w:sz w:val="16"/>
      <w:szCs w:val="16"/>
    </w:rPr>
  </w:style>
  <w:style w:type="paragraph" w:styleId="Kommentartext">
    <w:name w:val="annotation text"/>
    <w:basedOn w:val="Standard"/>
    <w:link w:val="KommentartextZchn"/>
    <w:uiPriority w:val="99"/>
    <w:semiHidden/>
    <w:unhideWhenUsed/>
    <w:rsid w:val="006F11CE"/>
    <w:rPr>
      <w:sz w:val="20"/>
      <w:szCs w:val="20"/>
    </w:rPr>
  </w:style>
  <w:style w:type="character" w:customStyle="1" w:styleId="KommentartextZchn">
    <w:name w:val="Kommentartext Zchn"/>
    <w:basedOn w:val="Absatz-Standardschriftart"/>
    <w:link w:val="Kommentartext"/>
    <w:uiPriority w:val="99"/>
    <w:semiHidden/>
    <w:rsid w:val="006F11CE"/>
    <w:rPr>
      <w:sz w:val="20"/>
      <w:szCs w:val="20"/>
    </w:rPr>
  </w:style>
  <w:style w:type="paragraph" w:styleId="Kommentarthema">
    <w:name w:val="annotation subject"/>
    <w:basedOn w:val="Kommentartext"/>
    <w:next w:val="Kommentartext"/>
    <w:link w:val="KommentarthemaZchn"/>
    <w:uiPriority w:val="99"/>
    <w:semiHidden/>
    <w:unhideWhenUsed/>
    <w:rsid w:val="006F11CE"/>
    <w:rPr>
      <w:b/>
      <w:bCs/>
    </w:rPr>
  </w:style>
  <w:style w:type="character" w:customStyle="1" w:styleId="KommentarthemaZchn">
    <w:name w:val="Kommentarthema Zchn"/>
    <w:basedOn w:val="KommentartextZchn"/>
    <w:link w:val="Kommentarthema"/>
    <w:uiPriority w:val="99"/>
    <w:semiHidden/>
    <w:rsid w:val="006F11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2035299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kgev.de" TargetMode="External"/><Relationship Id="rId4" Type="http://schemas.microsoft.com/office/2007/relationships/stylesWithEffects" Target="stylesWithEffects.xml"/><Relationship Id="rId9" Type="http://schemas.openxmlformats.org/officeDocument/2006/relationships/hyperlink" Target="http://www.dki.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04D1-8CFE-4B95-BCBF-3427B831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2779</Characters>
  <Application>Microsoft Office Word</Application>
  <DocSecurity>0</DocSecurity>
  <Lines>64</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Stähler, Rike</cp:lastModifiedBy>
  <cp:revision>8</cp:revision>
  <cp:lastPrinted>2020-11-27T09:15:00Z</cp:lastPrinted>
  <dcterms:created xsi:type="dcterms:W3CDTF">2020-11-26T13:34:00Z</dcterms:created>
  <dcterms:modified xsi:type="dcterms:W3CDTF">2020-11-27T09:15:00Z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