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6E3" w:rsidRPr="0065306F" w:rsidRDefault="0065306F" w:rsidP="009D26E3">
      <w:pPr>
        <w:spacing w:after="0"/>
        <w:rPr>
          <w:rFonts w:ascii="Arial" w:hAnsi="Arial" w:cs="Arial"/>
          <w:sz w:val="32"/>
          <w:szCs w:val="32"/>
        </w:rPr>
      </w:pPr>
      <w:r w:rsidRPr="0065306F">
        <w:rPr>
          <w:rFonts w:ascii="Arial" w:hAnsi="Arial" w:cs="Arial"/>
          <w:sz w:val="32"/>
          <w:szCs w:val="32"/>
        </w:rPr>
        <w:t xml:space="preserve">P r e s </w:t>
      </w:r>
      <w:proofErr w:type="spellStart"/>
      <w:r w:rsidRPr="0065306F">
        <w:rPr>
          <w:rFonts w:ascii="Arial" w:hAnsi="Arial" w:cs="Arial"/>
          <w:sz w:val="32"/>
          <w:szCs w:val="32"/>
        </w:rPr>
        <w:t>s</w:t>
      </w:r>
      <w:proofErr w:type="spellEnd"/>
      <w:r w:rsidRPr="0065306F">
        <w:rPr>
          <w:rFonts w:ascii="Arial" w:hAnsi="Arial" w:cs="Arial"/>
          <w:sz w:val="32"/>
          <w:szCs w:val="32"/>
        </w:rPr>
        <w:t xml:space="preserve"> e m i t </w:t>
      </w:r>
      <w:proofErr w:type="spellStart"/>
      <w:r w:rsidRPr="0065306F">
        <w:rPr>
          <w:rFonts w:ascii="Arial" w:hAnsi="Arial" w:cs="Arial"/>
          <w:sz w:val="32"/>
          <w:szCs w:val="32"/>
        </w:rPr>
        <w:t>t</w:t>
      </w:r>
      <w:proofErr w:type="spellEnd"/>
      <w:r w:rsidRPr="0065306F">
        <w:rPr>
          <w:rFonts w:ascii="Arial" w:hAnsi="Arial" w:cs="Arial"/>
          <w:sz w:val="32"/>
          <w:szCs w:val="32"/>
        </w:rPr>
        <w:t xml:space="preserve"> e i l u n g</w:t>
      </w:r>
    </w:p>
    <w:p w:rsidR="00031885" w:rsidRDefault="00031885">
      <w:pPr>
        <w:rPr>
          <w:rFonts w:ascii="Arial" w:hAnsi="Arial" w:cs="Arial"/>
          <w:sz w:val="22"/>
          <w:szCs w:val="22"/>
        </w:rPr>
      </w:pPr>
    </w:p>
    <w:p w:rsidR="001962FD" w:rsidRPr="000755F9" w:rsidRDefault="00C930CF" w:rsidP="00540AF0">
      <w:pPr>
        <w:tabs>
          <w:tab w:val="left" w:pos="4395"/>
          <w:tab w:val="left" w:pos="9781"/>
        </w:tabs>
        <w:spacing w:after="0"/>
        <w:ind w:right="-853"/>
        <w:outlineLvl w:val="0"/>
        <w:rPr>
          <w:rFonts w:ascii="Arial" w:eastAsia="Times New Roman" w:hAnsi="Arial" w:cs="Times New Roman"/>
          <w:b/>
          <w:szCs w:val="20"/>
          <w:u w:val="single"/>
          <w:lang w:eastAsia="de-DE"/>
        </w:rPr>
      </w:pPr>
      <w:r w:rsidRPr="000755F9">
        <w:rPr>
          <w:rFonts w:ascii="Arial" w:eastAsia="Times New Roman" w:hAnsi="Arial" w:cs="Times New Roman"/>
          <w:b/>
          <w:szCs w:val="20"/>
          <w:u w:val="single"/>
          <w:lang w:eastAsia="de-DE"/>
        </w:rPr>
        <w:t>DKG</w:t>
      </w:r>
      <w:r w:rsidR="002129B3">
        <w:rPr>
          <w:rFonts w:ascii="Arial" w:eastAsia="Times New Roman" w:hAnsi="Arial" w:cs="Times New Roman"/>
          <w:b/>
          <w:szCs w:val="20"/>
          <w:u w:val="single"/>
          <w:lang w:eastAsia="de-DE"/>
        </w:rPr>
        <w:t>-</w:t>
      </w:r>
      <w:r w:rsidR="000755F9" w:rsidRPr="000755F9">
        <w:rPr>
          <w:rFonts w:ascii="Arial" w:eastAsia="Times New Roman" w:hAnsi="Arial" w:cs="Arial"/>
          <w:b/>
          <w:bCs/>
          <w:u w:val="single"/>
          <w:lang w:eastAsia="de-DE"/>
        </w:rPr>
        <w:t>Stellungnahme zu den Regelungen im Bevölkerungsschutzgesetz</w:t>
      </w:r>
    </w:p>
    <w:p w:rsidR="00795922" w:rsidRPr="001962FD" w:rsidRDefault="00795922" w:rsidP="00540AF0">
      <w:pPr>
        <w:tabs>
          <w:tab w:val="left" w:pos="4395"/>
          <w:tab w:val="left" w:pos="9781"/>
        </w:tabs>
        <w:spacing w:after="0"/>
        <w:ind w:right="-853"/>
        <w:outlineLvl w:val="0"/>
        <w:rPr>
          <w:rFonts w:ascii="Arial" w:eastAsia="Times New Roman" w:hAnsi="Arial" w:cs="Times New Roman"/>
          <w:b/>
          <w:szCs w:val="20"/>
          <w:u w:val="single"/>
          <w:lang w:eastAsia="de-DE"/>
        </w:rPr>
      </w:pPr>
    </w:p>
    <w:p w:rsidR="004F1FCE" w:rsidRPr="00360B85" w:rsidRDefault="000755F9" w:rsidP="004F1FCE">
      <w:pPr>
        <w:spacing w:after="0" w:line="340" w:lineRule="atLeast"/>
        <w:ind w:right="2268"/>
        <w:jc w:val="both"/>
        <w:rPr>
          <w:rFonts w:ascii="Arial" w:eastAsia="Times New Roman" w:hAnsi="Arial" w:cs="Arial"/>
          <w:b/>
          <w:sz w:val="30"/>
          <w:szCs w:val="30"/>
          <w:lang w:eastAsia="de-DE"/>
        </w:rPr>
      </w:pPr>
      <w:r w:rsidRPr="00360B85">
        <w:rPr>
          <w:rFonts w:ascii="Arial" w:eastAsia="Times New Roman" w:hAnsi="Arial" w:cs="Arial"/>
          <w:b/>
          <w:sz w:val="30"/>
          <w:szCs w:val="30"/>
          <w:lang w:eastAsia="de-DE"/>
        </w:rPr>
        <w:t xml:space="preserve">Ausnahmezustand muss gemeinsam bewältigt werden </w:t>
      </w:r>
      <w:r w:rsidR="002129B3" w:rsidRPr="00360B85">
        <w:rPr>
          <w:rFonts w:ascii="Arial" w:eastAsia="Times New Roman" w:hAnsi="Arial" w:cs="Arial"/>
          <w:b/>
          <w:sz w:val="30"/>
          <w:szCs w:val="30"/>
          <w:lang w:eastAsia="de-DE"/>
        </w:rPr>
        <w:t xml:space="preserve">– </w:t>
      </w:r>
      <w:r w:rsidRPr="00360B85">
        <w:rPr>
          <w:rFonts w:ascii="Arial" w:eastAsia="Times New Roman" w:hAnsi="Arial" w:cs="Arial"/>
          <w:b/>
          <w:sz w:val="30"/>
          <w:szCs w:val="30"/>
          <w:lang w:eastAsia="de-DE"/>
        </w:rPr>
        <w:t xml:space="preserve">Wir brauchen </w:t>
      </w:r>
      <w:r w:rsidRPr="00360B85">
        <w:rPr>
          <w:rFonts w:ascii="Arial" w:eastAsia="Times New Roman" w:hAnsi="Arial" w:cs="Arial"/>
          <w:b/>
          <w:bCs/>
          <w:sz w:val="30"/>
          <w:szCs w:val="30"/>
          <w:lang w:eastAsia="de-DE"/>
        </w:rPr>
        <w:t>langfristig tragfähige Entscheidungen</w:t>
      </w:r>
    </w:p>
    <w:p w:rsidR="001962FD" w:rsidRPr="00633E3A" w:rsidRDefault="001962FD" w:rsidP="001962FD">
      <w:pPr>
        <w:spacing w:after="0" w:line="340" w:lineRule="atLeast"/>
        <w:ind w:right="2268"/>
        <w:jc w:val="both"/>
        <w:rPr>
          <w:rFonts w:ascii="Arial" w:eastAsia="Times New Roman" w:hAnsi="Arial" w:cs="Times New Roman"/>
          <w:lang w:eastAsia="de-DE"/>
        </w:rPr>
      </w:pPr>
    </w:p>
    <w:p w:rsidR="00EA0718" w:rsidRPr="00C26943" w:rsidRDefault="00D30167" w:rsidP="00EA0718">
      <w:pPr>
        <w:spacing w:line="340" w:lineRule="atLeast"/>
        <w:ind w:right="2268"/>
        <w:jc w:val="both"/>
        <w:rPr>
          <w:rFonts w:ascii="Arial" w:eastAsia="Times New Roman" w:hAnsi="Arial" w:cs="Arial"/>
          <w:bCs/>
          <w:lang w:eastAsia="de-DE"/>
        </w:rPr>
      </w:pPr>
      <w:r w:rsidRPr="00C26943">
        <w:rPr>
          <w:rFonts w:ascii="Arial" w:eastAsia="Times New Roman" w:hAnsi="Arial" w:cs="Arial"/>
          <w:lang w:eastAsia="de-DE"/>
        </w:rPr>
        <w:t xml:space="preserve">Berlin, </w:t>
      </w:r>
      <w:r w:rsidR="000C54EE" w:rsidRPr="00C26943">
        <w:rPr>
          <w:rFonts w:ascii="Arial" w:eastAsia="Times New Roman" w:hAnsi="Arial" w:cs="Arial"/>
          <w:lang w:eastAsia="de-DE"/>
        </w:rPr>
        <w:fldChar w:fldCharType="begin"/>
      </w:r>
      <w:r w:rsidR="000C54EE" w:rsidRPr="00C26943">
        <w:rPr>
          <w:rFonts w:ascii="Arial" w:eastAsia="Times New Roman" w:hAnsi="Arial" w:cs="Arial"/>
          <w:lang w:eastAsia="de-DE"/>
        </w:rPr>
        <w:instrText xml:space="preserve"> TIME \@ "d. MMMM yyyy" </w:instrText>
      </w:r>
      <w:r w:rsidR="000C54EE" w:rsidRPr="00C26943">
        <w:rPr>
          <w:rFonts w:ascii="Arial" w:eastAsia="Times New Roman" w:hAnsi="Arial" w:cs="Arial"/>
          <w:lang w:eastAsia="de-DE"/>
        </w:rPr>
        <w:fldChar w:fldCharType="separate"/>
      </w:r>
      <w:r w:rsidR="001D7C48">
        <w:rPr>
          <w:rFonts w:ascii="Arial" w:eastAsia="Times New Roman" w:hAnsi="Arial" w:cs="Arial"/>
          <w:noProof/>
          <w:lang w:eastAsia="de-DE"/>
        </w:rPr>
        <w:t>18. November 2020</w:t>
      </w:r>
      <w:r w:rsidR="000C54EE" w:rsidRPr="00C26943">
        <w:rPr>
          <w:rFonts w:ascii="Arial" w:eastAsia="Times New Roman" w:hAnsi="Arial" w:cs="Arial"/>
          <w:lang w:eastAsia="de-DE"/>
        </w:rPr>
        <w:fldChar w:fldCharType="end"/>
      </w:r>
      <w:r w:rsidR="000C54EE" w:rsidRPr="00C26943">
        <w:rPr>
          <w:rFonts w:ascii="Arial" w:eastAsia="Times New Roman" w:hAnsi="Arial" w:cs="Arial"/>
          <w:lang w:eastAsia="de-DE"/>
        </w:rPr>
        <w:t xml:space="preserve"> </w:t>
      </w:r>
      <w:r w:rsidR="0052054C" w:rsidRPr="00C26943">
        <w:rPr>
          <w:rFonts w:ascii="Arial" w:eastAsia="Times New Roman" w:hAnsi="Arial" w:cs="Arial"/>
          <w:lang w:eastAsia="de-DE"/>
        </w:rPr>
        <w:t>–</w:t>
      </w:r>
      <w:r w:rsidR="00EA0718" w:rsidRPr="00C26943">
        <w:rPr>
          <w:rFonts w:ascii="Arial" w:eastAsia="Times New Roman" w:hAnsi="Arial" w:cs="Arial"/>
          <w:lang w:eastAsia="de-DE"/>
        </w:rPr>
        <w:t xml:space="preserve"> </w:t>
      </w:r>
      <w:r w:rsidR="00EA0718" w:rsidRPr="00C26943">
        <w:rPr>
          <w:rFonts w:ascii="Arial" w:eastAsia="Times New Roman" w:hAnsi="Arial" w:cs="Arial"/>
          <w:bCs/>
          <w:lang w:eastAsia="de-DE"/>
        </w:rPr>
        <w:t xml:space="preserve">Die </w:t>
      </w:r>
      <w:r w:rsidR="00CD5721" w:rsidRPr="00C26943">
        <w:rPr>
          <w:rFonts w:ascii="Arial" w:eastAsia="Times New Roman" w:hAnsi="Arial" w:cs="Arial"/>
          <w:bCs/>
          <w:lang w:eastAsia="de-DE"/>
        </w:rPr>
        <w:t>Deutsche Krankenhausgesellschaft (DKG)</w:t>
      </w:r>
      <w:r w:rsidR="00EA0718" w:rsidRPr="00C26943">
        <w:rPr>
          <w:rFonts w:ascii="Arial" w:eastAsia="Times New Roman" w:hAnsi="Arial" w:cs="Arial"/>
          <w:bCs/>
          <w:lang w:eastAsia="de-DE"/>
        </w:rPr>
        <w:t xml:space="preserve"> begrüßt, dass das 3. Bevölkerungsschutzgesetz unterstützende Maßnahmen für die Krankenhäuser zur Bewältigung der Lasten der Pandemie enthält. Die Wiedereinführung von Freihaltepauschalen für die Monate November, Dezember und Januar ist ein richtiger Schritt, er wird aber durch die sehr restriktiven </w:t>
      </w:r>
      <w:r w:rsidR="00746735" w:rsidRPr="00C26943">
        <w:rPr>
          <w:rFonts w:ascii="Arial" w:eastAsia="Times New Roman" w:hAnsi="Arial" w:cs="Arial"/>
          <w:bCs/>
          <w:lang w:eastAsia="de-DE"/>
        </w:rPr>
        <w:t xml:space="preserve">Zuordnungskriterien </w:t>
      </w:r>
      <w:r w:rsidR="00EA0718" w:rsidRPr="00C26943">
        <w:rPr>
          <w:rFonts w:ascii="Arial" w:eastAsia="Times New Roman" w:hAnsi="Arial" w:cs="Arial"/>
          <w:bCs/>
          <w:lang w:eastAsia="de-DE"/>
        </w:rPr>
        <w:t xml:space="preserve">nur für wenige Kliniken zur wirklich wirksamem Finanzierungshilfe. </w:t>
      </w:r>
      <w:r w:rsidR="00746735" w:rsidRPr="00C26943">
        <w:rPr>
          <w:rFonts w:ascii="Arial" w:eastAsia="Times New Roman" w:hAnsi="Arial" w:cs="Arial"/>
          <w:bCs/>
          <w:lang w:eastAsia="de-DE"/>
        </w:rPr>
        <w:t xml:space="preserve">Zu erwarten </w:t>
      </w:r>
      <w:r w:rsidR="00EA0718" w:rsidRPr="00C26943">
        <w:rPr>
          <w:rFonts w:ascii="Arial" w:eastAsia="Times New Roman" w:hAnsi="Arial" w:cs="Arial"/>
          <w:bCs/>
          <w:lang w:eastAsia="de-DE"/>
        </w:rPr>
        <w:t xml:space="preserve">ist, dass viel mehr als die </w:t>
      </w:r>
      <w:r w:rsidR="00FB3380" w:rsidRPr="00C26943">
        <w:rPr>
          <w:rFonts w:ascii="Arial" w:eastAsia="Times New Roman" w:hAnsi="Arial" w:cs="Arial"/>
          <w:bCs/>
          <w:lang w:eastAsia="de-DE"/>
        </w:rPr>
        <w:t xml:space="preserve">jetzt </w:t>
      </w:r>
      <w:r w:rsidR="00EA0718" w:rsidRPr="00C26943">
        <w:rPr>
          <w:rFonts w:ascii="Arial" w:eastAsia="Times New Roman" w:hAnsi="Arial" w:cs="Arial"/>
          <w:bCs/>
          <w:lang w:eastAsia="de-DE"/>
        </w:rPr>
        <w:t xml:space="preserve">von den Kriterien erfassten Kliniken durch die notwendigen Einschränkungen in der Regelversorgung und die erforderliche Konzentration auf COVID-19-Patienten Erlösausfälle und Liquiditätsprobleme haben. „Wir brauchen </w:t>
      </w:r>
      <w:r w:rsidR="00746735" w:rsidRPr="00C26943">
        <w:rPr>
          <w:rFonts w:ascii="Arial" w:eastAsia="Times New Roman" w:hAnsi="Arial" w:cs="Arial"/>
          <w:bCs/>
          <w:lang w:eastAsia="de-DE"/>
        </w:rPr>
        <w:t>eine schnelle Nachsteuerung durch d</w:t>
      </w:r>
      <w:r w:rsidR="00AD791A" w:rsidRPr="00C26943">
        <w:rPr>
          <w:rFonts w:ascii="Arial" w:eastAsia="Times New Roman" w:hAnsi="Arial" w:cs="Arial"/>
          <w:bCs/>
          <w:lang w:eastAsia="de-DE"/>
        </w:rPr>
        <w:t xml:space="preserve">as Bundesgesundheitsministerium, wenn sich </w:t>
      </w:r>
      <w:r w:rsidR="00EA0718" w:rsidRPr="00C26943">
        <w:rPr>
          <w:rFonts w:ascii="Arial" w:eastAsia="Times New Roman" w:hAnsi="Arial" w:cs="Arial"/>
          <w:bCs/>
          <w:lang w:eastAsia="de-DE"/>
        </w:rPr>
        <w:t xml:space="preserve">in den nächsten Tagen </w:t>
      </w:r>
      <w:r w:rsidR="00746735" w:rsidRPr="00C26943">
        <w:rPr>
          <w:rFonts w:ascii="Arial" w:eastAsia="Times New Roman" w:hAnsi="Arial" w:cs="Arial"/>
          <w:bCs/>
          <w:lang w:eastAsia="de-DE"/>
        </w:rPr>
        <w:t xml:space="preserve">und Wochen </w:t>
      </w:r>
      <w:r w:rsidR="00EA0718" w:rsidRPr="00C26943">
        <w:rPr>
          <w:rFonts w:ascii="Arial" w:eastAsia="Times New Roman" w:hAnsi="Arial" w:cs="Arial"/>
          <w:bCs/>
          <w:lang w:eastAsia="de-DE"/>
        </w:rPr>
        <w:t xml:space="preserve">zeigen sollte, dass </w:t>
      </w:r>
      <w:r w:rsidR="00746735" w:rsidRPr="00C26943">
        <w:rPr>
          <w:rFonts w:ascii="Arial" w:eastAsia="Times New Roman" w:hAnsi="Arial" w:cs="Arial"/>
          <w:bCs/>
          <w:lang w:eastAsia="de-DE"/>
        </w:rPr>
        <w:t xml:space="preserve">wir </w:t>
      </w:r>
      <w:r w:rsidR="00EA0718" w:rsidRPr="00C26943">
        <w:rPr>
          <w:rFonts w:ascii="Arial" w:eastAsia="Times New Roman" w:hAnsi="Arial" w:cs="Arial"/>
          <w:bCs/>
          <w:lang w:eastAsia="de-DE"/>
        </w:rPr>
        <w:t xml:space="preserve">über die Regelungen nicht </w:t>
      </w:r>
      <w:r w:rsidR="00617121" w:rsidRPr="00C26943">
        <w:rPr>
          <w:rFonts w:ascii="Arial" w:eastAsia="Times New Roman" w:hAnsi="Arial" w:cs="Arial"/>
          <w:bCs/>
          <w:lang w:eastAsia="de-DE"/>
        </w:rPr>
        <w:t>alle für die COVID-Versorgung relevanten Klin</w:t>
      </w:r>
      <w:r w:rsidR="00AD791A" w:rsidRPr="00C26943">
        <w:rPr>
          <w:rFonts w:ascii="Arial" w:eastAsia="Times New Roman" w:hAnsi="Arial" w:cs="Arial"/>
          <w:bCs/>
          <w:lang w:eastAsia="de-DE"/>
        </w:rPr>
        <w:t>i</w:t>
      </w:r>
      <w:r w:rsidR="00617121" w:rsidRPr="00C26943">
        <w:rPr>
          <w:rFonts w:ascii="Arial" w:eastAsia="Times New Roman" w:hAnsi="Arial" w:cs="Arial"/>
          <w:bCs/>
          <w:lang w:eastAsia="de-DE"/>
        </w:rPr>
        <w:t>kstandorte erreichen. Das jetzt beschlossene Gesetz eröffnet dem Ministerium diese Möglichkeit</w:t>
      </w:r>
      <w:r w:rsidR="00360B85" w:rsidRPr="00C26943">
        <w:rPr>
          <w:rFonts w:ascii="Arial" w:eastAsia="Times New Roman" w:hAnsi="Arial" w:cs="Arial"/>
          <w:bCs/>
          <w:lang w:eastAsia="de-DE"/>
        </w:rPr>
        <w:t>,</w:t>
      </w:r>
      <w:r w:rsidR="00617121" w:rsidRPr="00C26943">
        <w:rPr>
          <w:rFonts w:ascii="Arial" w:eastAsia="Times New Roman" w:hAnsi="Arial" w:cs="Arial"/>
          <w:bCs/>
          <w:lang w:eastAsia="de-DE"/>
        </w:rPr>
        <w:t xml:space="preserve"> und wir vertrauen darauf, dass Minister Spahn sie dann auch nutzt</w:t>
      </w:r>
      <w:r w:rsidR="00EA0718" w:rsidRPr="00C26943">
        <w:rPr>
          <w:rFonts w:ascii="Arial" w:eastAsia="Times New Roman" w:hAnsi="Arial" w:cs="Arial"/>
          <w:bCs/>
          <w:lang w:eastAsia="de-DE"/>
        </w:rPr>
        <w:t>“</w:t>
      </w:r>
      <w:r w:rsidR="00AD791A" w:rsidRPr="00C26943">
        <w:rPr>
          <w:rFonts w:ascii="Arial" w:eastAsia="Times New Roman" w:hAnsi="Arial" w:cs="Arial"/>
          <w:bCs/>
          <w:lang w:eastAsia="de-DE"/>
        </w:rPr>
        <w:t>,</w:t>
      </w:r>
      <w:r w:rsidR="00EA0718" w:rsidRPr="00C26943">
        <w:rPr>
          <w:rFonts w:ascii="Arial" w:eastAsia="Times New Roman" w:hAnsi="Arial" w:cs="Arial"/>
          <w:bCs/>
          <w:lang w:eastAsia="de-DE"/>
        </w:rPr>
        <w:t xml:space="preserve"> erklärt </w:t>
      </w:r>
      <w:r w:rsidR="00CD5721" w:rsidRPr="00C26943">
        <w:rPr>
          <w:rFonts w:ascii="Arial" w:eastAsia="Times New Roman" w:hAnsi="Arial" w:cs="Arial"/>
          <w:bCs/>
          <w:lang w:eastAsia="de-DE"/>
        </w:rPr>
        <w:t>Dr. Gerald Gaß,</w:t>
      </w:r>
      <w:r w:rsidR="00EA0718" w:rsidRPr="00C26943">
        <w:rPr>
          <w:rFonts w:ascii="Arial" w:eastAsia="Times New Roman" w:hAnsi="Arial" w:cs="Arial"/>
          <w:bCs/>
          <w:lang w:eastAsia="de-DE"/>
        </w:rPr>
        <w:t xml:space="preserve"> Präsident der DKG.</w:t>
      </w:r>
    </w:p>
    <w:p w:rsidR="00AD791A" w:rsidRPr="00C26943" w:rsidRDefault="000755F9" w:rsidP="00AD791A">
      <w:pPr>
        <w:spacing w:line="340" w:lineRule="atLeast"/>
        <w:ind w:right="2268"/>
        <w:jc w:val="both"/>
        <w:rPr>
          <w:rFonts w:ascii="Arial" w:eastAsia="Times New Roman" w:hAnsi="Arial" w:cs="Arial"/>
          <w:bCs/>
          <w:lang w:eastAsia="de-DE"/>
        </w:rPr>
      </w:pPr>
      <w:r w:rsidRPr="00C26943">
        <w:rPr>
          <w:rFonts w:ascii="Arial" w:eastAsia="Times New Roman" w:hAnsi="Arial" w:cs="Arial"/>
          <w:bCs/>
          <w:lang w:eastAsia="de-DE"/>
        </w:rPr>
        <w:t xml:space="preserve">In einer Stellungnahme hat die </w:t>
      </w:r>
      <w:r w:rsidR="002129B3" w:rsidRPr="00C26943">
        <w:rPr>
          <w:rFonts w:ascii="Arial" w:eastAsia="Times New Roman" w:hAnsi="Arial" w:cs="Arial"/>
          <w:bCs/>
          <w:lang w:eastAsia="de-DE"/>
        </w:rPr>
        <w:t>DKG</w:t>
      </w:r>
      <w:r w:rsidRPr="00C26943">
        <w:rPr>
          <w:rFonts w:ascii="Arial" w:eastAsia="Times New Roman" w:hAnsi="Arial" w:cs="Arial"/>
          <w:bCs/>
          <w:lang w:eastAsia="de-DE"/>
        </w:rPr>
        <w:t xml:space="preserve"> die gesetzgeberischen Maßnahmen bewertet. Zentraler Bestandteil ist das klare Bekenntnis aller Krankenhäuser und des Vorstands der DKG, den Ausnahmezustand für unser Gesundheitswesen und für die </w:t>
      </w:r>
      <w:r w:rsidR="002129B3" w:rsidRPr="00C26943">
        <w:rPr>
          <w:rFonts w:ascii="Arial" w:eastAsia="Times New Roman" w:hAnsi="Arial" w:cs="Arial"/>
          <w:bCs/>
          <w:lang w:eastAsia="de-DE"/>
        </w:rPr>
        <w:t>B</w:t>
      </w:r>
      <w:r w:rsidRPr="00C26943">
        <w:rPr>
          <w:rFonts w:ascii="Arial" w:eastAsia="Times New Roman" w:hAnsi="Arial" w:cs="Arial"/>
          <w:bCs/>
          <w:lang w:eastAsia="de-DE"/>
        </w:rPr>
        <w:t xml:space="preserve">evölkerung </w:t>
      </w:r>
      <w:r w:rsidR="002129B3" w:rsidRPr="00C26943">
        <w:rPr>
          <w:rFonts w:ascii="Arial" w:eastAsia="Times New Roman" w:hAnsi="Arial" w:cs="Arial"/>
          <w:bCs/>
          <w:lang w:eastAsia="de-DE"/>
        </w:rPr>
        <w:t xml:space="preserve">mit vollem Engagement </w:t>
      </w:r>
      <w:r w:rsidRPr="00C26943">
        <w:rPr>
          <w:rFonts w:ascii="Arial" w:eastAsia="Times New Roman" w:hAnsi="Arial" w:cs="Arial"/>
          <w:bCs/>
          <w:lang w:eastAsia="de-DE"/>
        </w:rPr>
        <w:t>gemeinsam zu bewältigen. Zielsetzung muss sein, langfristig tragfähige Entscheidung</w:t>
      </w:r>
      <w:r w:rsidR="00C91492" w:rsidRPr="00C26943">
        <w:rPr>
          <w:rFonts w:ascii="Arial" w:eastAsia="Times New Roman" w:hAnsi="Arial" w:cs="Arial"/>
          <w:bCs/>
          <w:lang w:eastAsia="de-DE"/>
        </w:rPr>
        <w:t>en</w:t>
      </w:r>
      <w:r w:rsidRPr="00C26943">
        <w:rPr>
          <w:rFonts w:ascii="Arial" w:eastAsia="Times New Roman" w:hAnsi="Arial" w:cs="Arial"/>
          <w:bCs/>
          <w:lang w:eastAsia="de-DE"/>
        </w:rPr>
        <w:t xml:space="preserve"> </w:t>
      </w:r>
      <w:r w:rsidR="00C91492" w:rsidRPr="00C26943">
        <w:rPr>
          <w:rFonts w:ascii="Arial" w:eastAsia="Times New Roman" w:hAnsi="Arial" w:cs="Arial"/>
          <w:bCs/>
          <w:lang w:eastAsia="de-DE"/>
        </w:rPr>
        <w:t xml:space="preserve">und </w:t>
      </w:r>
      <w:r w:rsidRPr="00C26943">
        <w:rPr>
          <w:rFonts w:ascii="Arial" w:eastAsia="Times New Roman" w:hAnsi="Arial" w:cs="Arial"/>
          <w:bCs/>
          <w:lang w:eastAsia="de-DE"/>
        </w:rPr>
        <w:t>ein vertrauensvolles Miteinander aller Beteiligten nicht nur in Fragen der Corona</w:t>
      </w:r>
      <w:r w:rsidR="002129B3" w:rsidRPr="00C26943">
        <w:rPr>
          <w:rFonts w:ascii="Arial" w:eastAsia="Times New Roman" w:hAnsi="Arial" w:cs="Arial"/>
          <w:bCs/>
          <w:lang w:eastAsia="de-DE"/>
        </w:rPr>
        <w:t>-</w:t>
      </w:r>
      <w:r w:rsidRPr="00C26943">
        <w:rPr>
          <w:rFonts w:ascii="Arial" w:eastAsia="Times New Roman" w:hAnsi="Arial" w:cs="Arial"/>
          <w:bCs/>
          <w:lang w:eastAsia="de-DE"/>
        </w:rPr>
        <w:t>Pandemie herzustellen.</w:t>
      </w:r>
    </w:p>
    <w:p w:rsidR="00C26943" w:rsidRDefault="00C26943" w:rsidP="00AD791A">
      <w:pPr>
        <w:spacing w:line="340" w:lineRule="atLeast"/>
        <w:ind w:right="2268"/>
        <w:jc w:val="both"/>
        <w:rPr>
          <w:rFonts w:ascii="Arial" w:eastAsia="Times New Roman" w:hAnsi="Arial" w:cs="Arial"/>
          <w:bCs/>
          <w:lang w:eastAsia="de-DE"/>
        </w:rPr>
      </w:pPr>
      <w:r w:rsidRPr="00C26943">
        <w:rPr>
          <w:rFonts w:ascii="Arial" w:eastAsia="Times New Roman" w:hAnsi="Arial" w:cs="Arial"/>
          <w:bCs/>
          <w:lang w:eastAsia="de-DE"/>
        </w:rPr>
        <w:t xml:space="preserve">Die DKG-Stellungnahme </w:t>
      </w:r>
      <w:r w:rsidR="001D7C48">
        <w:rPr>
          <w:rFonts w:ascii="Arial" w:eastAsia="Times New Roman" w:hAnsi="Arial" w:cs="Arial"/>
          <w:bCs/>
          <w:lang w:eastAsia="de-DE"/>
        </w:rPr>
        <w:t xml:space="preserve">finden Sie unter </w:t>
      </w:r>
      <w:hyperlink r:id="rId9" w:history="1">
        <w:r w:rsidR="001D7C48" w:rsidRPr="00095182">
          <w:rPr>
            <w:rStyle w:val="Hyperlink"/>
            <w:rFonts w:ascii="Arial" w:eastAsia="Times New Roman" w:hAnsi="Arial" w:cs="Arial"/>
            <w:bCs/>
            <w:lang w:eastAsia="de-DE"/>
          </w:rPr>
          <w:t>www.dkgev.de</w:t>
        </w:r>
      </w:hyperlink>
      <w:r w:rsidRPr="00C26943">
        <w:rPr>
          <w:rFonts w:ascii="Arial" w:eastAsia="Times New Roman" w:hAnsi="Arial" w:cs="Arial"/>
          <w:bCs/>
          <w:lang w:eastAsia="de-DE"/>
        </w:rPr>
        <w:t>.</w:t>
      </w:r>
    </w:p>
    <w:p w:rsidR="001D7C48" w:rsidRDefault="001D7C48" w:rsidP="00AD791A">
      <w:pPr>
        <w:spacing w:line="340" w:lineRule="atLeast"/>
        <w:ind w:right="2268"/>
        <w:jc w:val="both"/>
        <w:rPr>
          <w:rFonts w:ascii="Arial" w:eastAsia="Times New Roman" w:hAnsi="Arial" w:cs="Arial"/>
          <w:bCs/>
          <w:lang w:eastAsia="de-DE"/>
        </w:rPr>
      </w:pPr>
      <w:bookmarkStart w:id="0" w:name="_GoBack"/>
      <w:bookmarkEnd w:id="0"/>
    </w:p>
    <w:p w:rsidR="00C26943" w:rsidRDefault="00C26943">
      <w:pPr>
        <w:rPr>
          <w:rFonts w:ascii="Arial" w:eastAsia="Times New Roman" w:hAnsi="Arial" w:cs="Arial"/>
          <w:bCs/>
          <w:lang w:eastAsia="de-DE"/>
        </w:rPr>
      </w:pPr>
      <w:r>
        <w:rPr>
          <w:rFonts w:ascii="Arial" w:eastAsia="Times New Roman" w:hAnsi="Arial" w:cs="Arial"/>
          <w:bCs/>
          <w:lang w:eastAsia="de-DE"/>
        </w:rPr>
        <w:br w:type="page"/>
      </w:r>
    </w:p>
    <w:p w:rsidR="00C26943" w:rsidRPr="00C26943" w:rsidRDefault="00C26943" w:rsidP="00AD791A">
      <w:pPr>
        <w:spacing w:line="340" w:lineRule="atLeast"/>
        <w:ind w:right="2268"/>
        <w:jc w:val="both"/>
        <w:rPr>
          <w:rFonts w:ascii="Arial" w:eastAsia="Times New Roman" w:hAnsi="Arial" w:cs="Arial"/>
          <w:bCs/>
          <w:lang w:eastAsia="de-DE"/>
        </w:rPr>
      </w:pPr>
    </w:p>
    <w:p w:rsidR="0021251B" w:rsidRPr="008545BF" w:rsidRDefault="0058674F" w:rsidP="008545BF">
      <w:pPr>
        <w:tabs>
          <w:tab w:val="left" w:pos="7371"/>
          <w:tab w:val="left" w:pos="7513"/>
        </w:tabs>
        <w:spacing w:line="280" w:lineRule="atLeast"/>
        <w:ind w:right="2268"/>
        <w:jc w:val="both"/>
        <w:rPr>
          <w:rFonts w:ascii="Arial" w:hAnsi="Arial" w:cs="Arial"/>
          <w:color w:val="7F7F7F" w:themeColor="text1" w:themeTint="80"/>
          <w:sz w:val="18"/>
        </w:rPr>
      </w:pPr>
      <w:r w:rsidRPr="0058674F">
        <w:rPr>
          <w:rFonts w:ascii="Arial" w:hAnsi="Arial" w:cs="Arial"/>
          <w:b/>
          <w:color w:val="7F7F7F" w:themeColor="text1" w:themeTint="80"/>
          <w:sz w:val="18"/>
        </w:rPr>
        <w:t>Die Deutsche Krankenhausgesellschaft (DKG)</w:t>
      </w:r>
      <w:r w:rsidRPr="0058674F">
        <w:rPr>
          <w:rFonts w:ascii="Arial" w:hAnsi="Arial" w:cs="Arial"/>
          <w:color w:val="7F7F7F" w:themeColor="text1" w:themeTint="80"/>
          <w:sz w:val="18"/>
        </w:rPr>
        <w:t xml:space="preserve"> ist der Dachverband der Krankenhausträger in Deutschland. Sie vertritt die Interessen der 28 Mitglieder – 16 Landesverbände und 12 Spitzenverbände – </w:t>
      </w:r>
      <w:r w:rsidR="00586EFC" w:rsidRPr="00586EFC">
        <w:rPr>
          <w:rFonts w:ascii="Arial" w:hAnsi="Arial" w:cs="Arial"/>
          <w:color w:val="7F7F7F" w:themeColor="text1" w:themeTint="80"/>
          <w:sz w:val="18"/>
        </w:rPr>
        <w:t xml:space="preserve">in der Bundes- und EU-Politik </w:t>
      </w:r>
      <w:r w:rsidRPr="0058674F">
        <w:rPr>
          <w:rFonts w:ascii="Arial" w:hAnsi="Arial" w:cs="Arial"/>
          <w:color w:val="7F7F7F" w:themeColor="text1" w:themeTint="80"/>
          <w:sz w:val="18"/>
        </w:rPr>
        <w:t>und nimmt ihr gesetzlich über</w:t>
      </w:r>
      <w:r w:rsidR="00F8304C">
        <w:rPr>
          <w:rFonts w:ascii="Arial" w:hAnsi="Arial" w:cs="Arial"/>
          <w:color w:val="7F7F7F" w:themeColor="text1" w:themeTint="80"/>
          <w:sz w:val="18"/>
        </w:rPr>
        <w:t>tragene Aufgaben wahr. Die 1.925</w:t>
      </w:r>
      <w:r w:rsidRPr="0058674F">
        <w:rPr>
          <w:rFonts w:ascii="Arial" w:hAnsi="Arial" w:cs="Arial"/>
          <w:color w:val="7F7F7F" w:themeColor="text1" w:themeTint="80"/>
          <w:sz w:val="18"/>
        </w:rPr>
        <w:t xml:space="preserve"> Krankenhäuser versorgen</w:t>
      </w:r>
      <w:r w:rsidR="00DD49DE">
        <w:rPr>
          <w:rFonts w:ascii="Arial" w:hAnsi="Arial" w:cs="Arial"/>
          <w:color w:val="7F7F7F" w:themeColor="text1" w:themeTint="80"/>
          <w:sz w:val="18"/>
        </w:rPr>
        <w:t xml:space="preserve"> jährlich 19,4</w:t>
      </w:r>
      <w:r w:rsidRPr="0058674F">
        <w:rPr>
          <w:rFonts w:ascii="Arial" w:hAnsi="Arial" w:cs="Arial"/>
          <w:color w:val="7F7F7F" w:themeColor="text1" w:themeTint="80"/>
          <w:sz w:val="18"/>
        </w:rPr>
        <w:t xml:space="preserve"> Millionen stationäre Patienten und </w:t>
      </w:r>
      <w:r w:rsidR="00363F93">
        <w:rPr>
          <w:rFonts w:ascii="Arial" w:hAnsi="Arial" w:cs="Arial"/>
          <w:color w:val="7F7F7F" w:themeColor="text1" w:themeTint="80"/>
          <w:sz w:val="18"/>
        </w:rPr>
        <w:t xml:space="preserve">rund </w:t>
      </w:r>
      <w:r w:rsidR="00CB748C">
        <w:rPr>
          <w:rFonts w:ascii="Arial" w:hAnsi="Arial" w:cs="Arial"/>
          <w:color w:val="7F7F7F" w:themeColor="text1" w:themeTint="80"/>
          <w:sz w:val="18"/>
        </w:rPr>
        <w:t>20</w:t>
      </w:r>
      <w:r w:rsidRPr="0058674F">
        <w:rPr>
          <w:rFonts w:ascii="Arial" w:hAnsi="Arial" w:cs="Arial"/>
          <w:color w:val="7F7F7F" w:themeColor="text1" w:themeTint="80"/>
          <w:sz w:val="18"/>
        </w:rPr>
        <w:t xml:space="preserve"> Millionen amb</w:t>
      </w:r>
      <w:r w:rsidR="00F10B67">
        <w:rPr>
          <w:rFonts w:ascii="Arial" w:hAnsi="Arial" w:cs="Arial"/>
          <w:color w:val="7F7F7F" w:themeColor="text1" w:themeTint="80"/>
          <w:sz w:val="18"/>
        </w:rPr>
        <w:t>ulante Behandlungsfälle mit 1,3</w:t>
      </w:r>
      <w:r w:rsidR="00407552">
        <w:rPr>
          <w:rFonts w:ascii="Arial" w:hAnsi="Arial" w:cs="Arial"/>
          <w:color w:val="7F7F7F" w:themeColor="text1" w:themeTint="80"/>
          <w:sz w:val="18"/>
        </w:rPr>
        <w:t xml:space="preserve"> </w:t>
      </w:r>
      <w:r w:rsidR="00FA20E1">
        <w:rPr>
          <w:rFonts w:ascii="Arial" w:hAnsi="Arial" w:cs="Arial"/>
          <w:color w:val="7F7F7F" w:themeColor="text1" w:themeTint="80"/>
          <w:sz w:val="18"/>
        </w:rPr>
        <w:t>Millionen Mitarbeitern. Bei 97</w:t>
      </w:r>
      <w:r w:rsidR="00AE24DB">
        <w:rPr>
          <w:rFonts w:ascii="Arial" w:hAnsi="Arial" w:cs="Arial"/>
          <w:color w:val="7F7F7F" w:themeColor="text1" w:themeTint="80"/>
          <w:sz w:val="18"/>
        </w:rPr>
        <w:t xml:space="preserve"> </w:t>
      </w:r>
      <w:r w:rsidRPr="0058674F">
        <w:rPr>
          <w:rFonts w:ascii="Arial" w:hAnsi="Arial" w:cs="Arial"/>
          <w:color w:val="7F7F7F" w:themeColor="text1" w:themeTint="80"/>
          <w:sz w:val="18"/>
        </w:rPr>
        <w:t>Milliarden Euro Jahresumsatz in deutschen Krankenhäusern handelt die DKG für einen maßgeblichen Wirtschaftsfaktor im Gesundheitswesen.</w:t>
      </w:r>
    </w:p>
    <w:sectPr w:rsidR="0021251B" w:rsidRPr="008545BF" w:rsidSect="008E50AB">
      <w:headerReference w:type="default" r:id="rId10"/>
      <w:headerReference w:type="first" r:id="rId11"/>
      <w:footerReference w:type="first" r:id="rId12"/>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59E2" w:rsidRDefault="007859E2" w:rsidP="008125E6">
      <w:pPr>
        <w:spacing w:after="0"/>
      </w:pPr>
      <w:r>
        <w:separator/>
      </w:r>
    </w:p>
  </w:endnote>
  <w:endnote w:type="continuationSeparator" w:id="0">
    <w:p w:rsidR="007859E2" w:rsidRDefault="007859E2"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7A322AEE">
              <wp:simplePos x="0" y="0"/>
              <wp:positionH relativeFrom="column">
                <wp:posOffset>5055870</wp:posOffset>
              </wp:positionH>
              <wp:positionV relativeFrom="paragraph">
                <wp:posOffset>-2772410</wp:posOffset>
              </wp:positionV>
              <wp:extent cx="1466850" cy="3022600"/>
              <wp:effectExtent l="0" t="0" r="0" b="635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022600"/>
                      </a:xfrm>
                      <a:prstGeom prst="rect">
                        <a:avLst/>
                      </a:prstGeom>
                      <a:solidFill>
                        <a:srgbClr val="FFFFFF"/>
                      </a:solidFill>
                      <a:ln w="9525">
                        <a:noFill/>
                        <a:miter lim="800000"/>
                        <a:headEnd/>
                        <a:tailEnd/>
                      </a:ln>
                    </wps:spPr>
                    <wps:txbx>
                      <w:txbxContent>
                        <w:p w:rsidR="0065306F" w:rsidRDefault="0065306F" w:rsidP="0065306F">
                          <w:pPr>
                            <w:pBdr>
                              <w:top w:val="single" w:sz="4" w:space="1" w:color="auto"/>
                            </w:pBdr>
                            <w:spacing w:after="0"/>
                            <w:rPr>
                              <w:rFonts w:ascii="Arial" w:hAnsi="Arial" w:cs="Arial"/>
                              <w:sz w:val="14"/>
                              <w:szCs w:val="14"/>
                            </w:rPr>
                          </w:pPr>
                        </w:p>
                        <w:p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rsidR="0065306F" w:rsidRPr="00EB444B" w:rsidRDefault="0065306F" w:rsidP="0065306F">
                          <w:pPr>
                            <w:spacing w:after="0"/>
                            <w:rPr>
                              <w:rFonts w:ascii="Arial" w:hAnsi="Arial" w:cs="Arial"/>
                              <w:color w:val="7F7F7F" w:themeColor="text1" w:themeTint="80"/>
                              <w:sz w:val="8"/>
                              <w:szCs w:val="8"/>
                            </w:rPr>
                          </w:pPr>
                        </w:p>
                        <w:p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rsidR="00AC5BCE" w:rsidRPr="00AC5BCE" w:rsidRDefault="00AC5BCE"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rsidR="0065306F" w:rsidRDefault="0065306F" w:rsidP="0065306F">
                          <w:pPr>
                            <w:spacing w:after="0"/>
                            <w:rPr>
                              <w:rFonts w:ascii="Arial" w:hAnsi="Arial" w:cs="Arial"/>
                              <w:color w:val="7F7F7F" w:themeColor="text1" w:themeTint="80"/>
                              <w:sz w:val="8"/>
                              <w:szCs w:val="8"/>
                            </w:rPr>
                          </w:pPr>
                        </w:p>
                        <w:p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rsidR="00717437" w:rsidRPr="00717437" w:rsidRDefault="00717437" w:rsidP="0065306F">
                          <w:pPr>
                            <w:spacing w:after="0"/>
                            <w:rPr>
                              <w:rFonts w:ascii="Arial" w:hAnsi="Arial" w:cs="Arial"/>
                              <w:color w:val="7F7F7F" w:themeColor="text1" w:themeTint="80"/>
                              <w:sz w:val="8"/>
                              <w:szCs w:val="8"/>
                            </w:rPr>
                          </w:pPr>
                        </w:p>
                        <w:p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rsidR="0065306F" w:rsidRPr="00EB444B" w:rsidRDefault="0065306F" w:rsidP="0065306F">
                          <w:pPr>
                            <w:spacing w:after="0"/>
                            <w:rPr>
                              <w:rFonts w:ascii="Arial" w:hAnsi="Arial" w:cs="Arial"/>
                              <w:color w:val="7F7F7F" w:themeColor="text1" w:themeTint="80"/>
                              <w:sz w:val="8"/>
                              <w:szCs w:val="8"/>
                            </w:rPr>
                          </w:pPr>
                        </w:p>
                        <w:p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rsidR="0065306F"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rsidR="0021251B" w:rsidRDefault="0021251B" w:rsidP="0065306F">
                          <w:pPr>
                            <w:spacing w:after="0"/>
                            <w:rPr>
                              <w:rFonts w:ascii="Arial" w:hAnsi="Arial" w:cs="Arial"/>
                              <w:color w:val="7F7F7F" w:themeColor="text1" w:themeTint="80"/>
                              <w:sz w:val="12"/>
                              <w:szCs w:val="12"/>
                            </w:rPr>
                          </w:pPr>
                        </w:p>
                        <w:p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Telefon +49 30 39801–1025 </w:t>
                          </w:r>
                        </w:p>
                        <w:p w:rsidR="0021251B" w:rsidRPr="00EB444B" w:rsidRDefault="0021251B" w:rsidP="0065306F">
                          <w:pPr>
                            <w:spacing w:after="0"/>
                            <w:rPr>
                              <w:rFonts w:ascii="Arial" w:hAnsi="Arial" w:cs="Arial"/>
                              <w:color w:val="7F7F7F" w:themeColor="text1" w:themeTint="80"/>
                              <w:sz w:val="12"/>
                              <w:szCs w:val="12"/>
                            </w:rPr>
                          </w:pPr>
                        </w:p>
                        <w:p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rsidR="00BB0243" w:rsidRPr="00EB444B" w:rsidRDefault="00BB0243"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rsidR="0065306F" w:rsidRPr="00EB444B" w:rsidRDefault="0065306F" w:rsidP="0065306F">
                          <w:pPr>
                            <w:spacing w:after="0"/>
                            <w:rPr>
                              <w:rFonts w:ascii="Arial" w:hAnsi="Arial" w:cs="Arial"/>
                              <w:sz w:val="8"/>
                              <w:szCs w:val="8"/>
                            </w:rPr>
                          </w:pPr>
                        </w:p>
                        <w:p w:rsidR="005F6092" w:rsidRPr="00EB444B" w:rsidRDefault="005F6092" w:rsidP="0065306F">
                          <w:pPr>
                            <w:spacing w:after="0"/>
                            <w:rPr>
                              <w:rFonts w:ascii="Arial" w:hAnsi="Arial" w:cs="Arial"/>
                              <w:sz w:val="8"/>
                              <w:szCs w:val="8"/>
                            </w:rPr>
                          </w:pPr>
                        </w:p>
                        <w:p w:rsidR="0065306F" w:rsidRPr="005F6092" w:rsidRDefault="0065306F" w:rsidP="0065306F">
                          <w:pPr>
                            <w:spacing w:after="0"/>
                            <w:rPr>
                              <w:rFonts w:ascii="Arial" w:hAnsi="Arial" w:cs="Arial"/>
                              <w:b/>
                              <w:color w:val="096D45"/>
                              <w:sz w:val="14"/>
                              <w:szCs w:val="14"/>
                              <w:lang w:val="it-IT"/>
                            </w:rPr>
                          </w:pPr>
                          <w:proofErr w:type="gramStart"/>
                          <w:r w:rsidRPr="005F6092">
                            <w:rPr>
                              <w:rFonts w:ascii="Arial" w:hAnsi="Arial" w:cs="Arial"/>
                              <w:b/>
                              <w:color w:val="096D45"/>
                              <w:sz w:val="14"/>
                              <w:szCs w:val="14"/>
                              <w:lang w:val="it-IT"/>
                            </w:rPr>
                            <w:t>www.dkgev.de</w:t>
                          </w:r>
                          <w:proofErr w:type="gramEnd"/>
                        </w:p>
                        <w:p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398.1pt;margin-top:-218.3pt;width:115.5pt;height:23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" stroked="f">
              <v:textbox>
                <w:txbxContent>
                  <w:p w:rsidR="0065306F" w:rsidRDefault="0065306F" w:rsidP="0065306F">
                    <w:pPr>
                      <w:pBdr>
                        <w:top w:val="single" w:sz="4" w:space="1" w:color="auto"/>
                      </w:pBdr>
                      <w:spacing w:after="0"/>
                      <w:rPr>
                        <w:rFonts w:ascii="Arial" w:hAnsi="Arial" w:cs="Arial"/>
                        <w:sz w:val="14"/>
                        <w:szCs w:val="14"/>
                      </w:rPr>
                    </w:pPr>
                  </w:p>
                  <w:p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rsidR="0065306F" w:rsidRPr="00EB444B" w:rsidRDefault="0065306F" w:rsidP="0065306F">
                    <w:pPr>
                      <w:spacing w:after="0"/>
                      <w:rPr>
                        <w:rFonts w:ascii="Arial" w:hAnsi="Arial" w:cs="Arial"/>
                        <w:color w:val="7F7F7F" w:themeColor="text1" w:themeTint="80"/>
                        <w:sz w:val="8"/>
                        <w:szCs w:val="8"/>
                      </w:rPr>
                    </w:pPr>
                  </w:p>
                  <w:p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rsidR="00AC5BCE" w:rsidRPr="00AC5BCE" w:rsidRDefault="00AC5BCE"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rsidR="0065306F" w:rsidRDefault="0065306F" w:rsidP="0065306F">
                    <w:pPr>
                      <w:spacing w:after="0"/>
                      <w:rPr>
                        <w:rFonts w:ascii="Arial" w:hAnsi="Arial" w:cs="Arial"/>
                        <w:color w:val="7F7F7F" w:themeColor="text1" w:themeTint="80"/>
                        <w:sz w:val="8"/>
                        <w:szCs w:val="8"/>
                      </w:rPr>
                    </w:pPr>
                  </w:p>
                  <w:p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rsidR="00717437" w:rsidRPr="00717437" w:rsidRDefault="00717437" w:rsidP="0065306F">
                    <w:pPr>
                      <w:spacing w:after="0"/>
                      <w:rPr>
                        <w:rFonts w:ascii="Arial" w:hAnsi="Arial" w:cs="Arial"/>
                        <w:color w:val="7F7F7F" w:themeColor="text1" w:themeTint="80"/>
                        <w:sz w:val="8"/>
                        <w:szCs w:val="8"/>
                      </w:rPr>
                    </w:pPr>
                  </w:p>
                  <w:p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rsidR="0065306F" w:rsidRPr="00EB444B" w:rsidRDefault="0065306F" w:rsidP="0065306F">
                    <w:pPr>
                      <w:spacing w:after="0"/>
                      <w:rPr>
                        <w:rFonts w:ascii="Arial" w:hAnsi="Arial" w:cs="Arial"/>
                        <w:color w:val="7F7F7F" w:themeColor="text1" w:themeTint="80"/>
                        <w:sz w:val="8"/>
                        <w:szCs w:val="8"/>
                      </w:rPr>
                    </w:pPr>
                  </w:p>
                  <w:p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rsidR="0065306F"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rsidR="0021251B" w:rsidRDefault="0021251B" w:rsidP="0065306F">
                    <w:pPr>
                      <w:spacing w:after="0"/>
                      <w:rPr>
                        <w:rFonts w:ascii="Arial" w:hAnsi="Arial" w:cs="Arial"/>
                        <w:color w:val="7F7F7F" w:themeColor="text1" w:themeTint="80"/>
                        <w:sz w:val="12"/>
                        <w:szCs w:val="12"/>
                      </w:rPr>
                    </w:pPr>
                  </w:p>
                  <w:p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Telefon +49 30 39801–1025 </w:t>
                    </w:r>
                  </w:p>
                  <w:p w:rsidR="0021251B" w:rsidRPr="00EB444B" w:rsidRDefault="0021251B" w:rsidP="0065306F">
                    <w:pPr>
                      <w:spacing w:after="0"/>
                      <w:rPr>
                        <w:rFonts w:ascii="Arial" w:hAnsi="Arial" w:cs="Arial"/>
                        <w:color w:val="7F7F7F" w:themeColor="text1" w:themeTint="80"/>
                        <w:sz w:val="12"/>
                        <w:szCs w:val="12"/>
                      </w:rPr>
                    </w:pPr>
                  </w:p>
                  <w:p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rsidR="00BB0243" w:rsidRPr="00EB444B" w:rsidRDefault="00BB0243"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proofErr w:type="spellStart"/>
                    <w:r w:rsidRPr="00EB444B">
                      <w:rPr>
                        <w:rFonts w:ascii="Arial" w:hAnsi="Arial" w:cs="Arial"/>
                        <w:color w:val="7F7F7F" w:themeColor="text1" w:themeTint="80"/>
                        <w:sz w:val="12"/>
                        <w:szCs w:val="12"/>
                      </w:rPr>
                      <w:t>Wegelystraße</w:t>
                    </w:r>
                    <w:proofErr w:type="spellEnd"/>
                    <w:r w:rsidRPr="00EB444B">
                      <w:rPr>
                        <w:rFonts w:ascii="Arial" w:hAnsi="Arial" w:cs="Arial"/>
                        <w:color w:val="7F7F7F" w:themeColor="text1" w:themeTint="80"/>
                        <w:sz w:val="12"/>
                        <w:szCs w:val="12"/>
                      </w:rPr>
                      <w:t xml:space="preserve"> 3</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rsidR="0065306F" w:rsidRPr="00EB444B" w:rsidRDefault="0065306F" w:rsidP="0065306F">
                    <w:pPr>
                      <w:spacing w:after="0"/>
                      <w:rPr>
                        <w:rFonts w:ascii="Arial" w:hAnsi="Arial" w:cs="Arial"/>
                        <w:sz w:val="8"/>
                        <w:szCs w:val="8"/>
                      </w:rPr>
                    </w:pPr>
                  </w:p>
                  <w:p w:rsidR="005F6092" w:rsidRPr="00EB444B" w:rsidRDefault="005F6092" w:rsidP="0065306F">
                    <w:pPr>
                      <w:spacing w:after="0"/>
                      <w:rPr>
                        <w:rFonts w:ascii="Arial" w:hAnsi="Arial" w:cs="Arial"/>
                        <w:sz w:val="8"/>
                        <w:szCs w:val="8"/>
                      </w:rPr>
                    </w:pPr>
                  </w:p>
                  <w:p w:rsidR="0065306F" w:rsidRPr="005F6092" w:rsidRDefault="0065306F" w:rsidP="0065306F">
                    <w:pPr>
                      <w:spacing w:after="0"/>
                      <w:rPr>
                        <w:rFonts w:ascii="Arial" w:hAnsi="Arial" w:cs="Arial"/>
                        <w:b/>
                        <w:color w:val="096D45"/>
                        <w:sz w:val="14"/>
                        <w:szCs w:val="14"/>
                        <w:lang w:val="it-IT"/>
                      </w:rPr>
                    </w:pPr>
                    <w:proofErr w:type="gramStart"/>
                    <w:r w:rsidRPr="005F6092">
                      <w:rPr>
                        <w:rFonts w:ascii="Arial" w:hAnsi="Arial" w:cs="Arial"/>
                        <w:b/>
                        <w:color w:val="096D45"/>
                        <w:sz w:val="14"/>
                        <w:szCs w:val="14"/>
                        <w:lang w:val="it-IT"/>
                      </w:rPr>
                      <w:t>www.dkgev.de</w:t>
                    </w:r>
                    <w:proofErr w:type="gramEnd"/>
                  </w:p>
                  <w:p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v:textbox>
            </v:shape>
          </w:pict>
        </mc:Fallback>
      </mc:AlternateContent>
    </w:r>
  </w:p>
  <w:p w:rsidR="0065306F" w:rsidRDefault="0065306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59E2" w:rsidRDefault="007859E2" w:rsidP="008125E6">
      <w:pPr>
        <w:spacing w:after="0"/>
      </w:pPr>
      <w:r>
        <w:separator/>
      </w:r>
    </w:p>
  </w:footnote>
  <w:footnote w:type="continuationSeparator" w:id="0">
    <w:p w:rsidR="007859E2" w:rsidRDefault="007859E2" w:rsidP="008125E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6E3" w:rsidRPr="009D26E3" w:rsidRDefault="009D26E3" w:rsidP="00031885">
    <w:pPr>
      <w:pStyle w:val="Kopfzeile"/>
      <w:ind w:right="850"/>
      <w:jc w:val="center"/>
      <w:rPr>
        <w:rFonts w:ascii="Arial" w:hAnsi="Arial" w:cs="Arial"/>
      </w:rPr>
    </w:pPr>
    <w:r w:rsidRPr="009D26E3">
      <w:rPr>
        <w:rFonts w:ascii="Arial" w:hAnsi="Arial" w:cs="Arial"/>
      </w:rPr>
      <w:fldChar w:fldCharType="begin"/>
    </w:r>
    <w:r w:rsidRPr="009D26E3">
      <w:rPr>
        <w:rFonts w:ascii="Arial" w:hAnsi="Arial" w:cs="Arial"/>
      </w:rPr>
      <w:instrText>PAGE   \* MERGEFORMAT</w:instrText>
    </w:r>
    <w:r w:rsidRPr="009D26E3">
      <w:rPr>
        <w:rFonts w:ascii="Arial" w:hAnsi="Arial" w:cs="Arial"/>
      </w:rPr>
      <w:fldChar w:fldCharType="separate"/>
    </w:r>
    <w:r w:rsidR="001D7C48">
      <w:rPr>
        <w:rFonts w:ascii="Arial" w:hAnsi="Arial" w:cs="Arial"/>
        <w:noProof/>
      </w:rPr>
      <w:t>2</w:t>
    </w:r>
    <w:r w:rsidRPr="009D26E3">
      <w:rPr>
        <w:rFonts w:ascii="Arial" w:hAnsi="Arial" w:cs="Aria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4CDDBD1F">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E72E1B"/>
    <w:multiLevelType w:val="hybridMultilevel"/>
    <w:tmpl w:val="011AAC98"/>
    <w:lvl w:ilvl="0" w:tplc="97B22B9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3E6"/>
    <w:rsid w:val="00006E49"/>
    <w:rsid w:val="00020DA3"/>
    <w:rsid w:val="000210FE"/>
    <w:rsid w:val="00024819"/>
    <w:rsid w:val="00026B38"/>
    <w:rsid w:val="00031885"/>
    <w:rsid w:val="00040E06"/>
    <w:rsid w:val="00060D57"/>
    <w:rsid w:val="0007527C"/>
    <w:rsid w:val="000755F9"/>
    <w:rsid w:val="0008373B"/>
    <w:rsid w:val="00084B39"/>
    <w:rsid w:val="00092CED"/>
    <w:rsid w:val="00096D20"/>
    <w:rsid w:val="000A31C9"/>
    <w:rsid w:val="000C54EE"/>
    <w:rsid w:val="000D4C11"/>
    <w:rsid w:val="000F61BB"/>
    <w:rsid w:val="00111CA4"/>
    <w:rsid w:val="0011256C"/>
    <w:rsid w:val="00121889"/>
    <w:rsid w:val="001253E9"/>
    <w:rsid w:val="001333C7"/>
    <w:rsid w:val="00172CC7"/>
    <w:rsid w:val="001734CD"/>
    <w:rsid w:val="00183CBD"/>
    <w:rsid w:val="001962FD"/>
    <w:rsid w:val="001975FD"/>
    <w:rsid w:val="001C0544"/>
    <w:rsid w:val="001C3900"/>
    <w:rsid w:val="001C561E"/>
    <w:rsid w:val="001C7245"/>
    <w:rsid w:val="001D7C48"/>
    <w:rsid w:val="00205E46"/>
    <w:rsid w:val="0021251B"/>
    <w:rsid w:val="002129B3"/>
    <w:rsid w:val="002156A6"/>
    <w:rsid w:val="00245172"/>
    <w:rsid w:val="00260372"/>
    <w:rsid w:val="002665AA"/>
    <w:rsid w:val="002875EB"/>
    <w:rsid w:val="002A44EC"/>
    <w:rsid w:val="002B4C49"/>
    <w:rsid w:val="002B7D7C"/>
    <w:rsid w:val="002C1659"/>
    <w:rsid w:val="002F1B73"/>
    <w:rsid w:val="00314EF3"/>
    <w:rsid w:val="00323BD9"/>
    <w:rsid w:val="00326374"/>
    <w:rsid w:val="00335088"/>
    <w:rsid w:val="00350E79"/>
    <w:rsid w:val="00354602"/>
    <w:rsid w:val="00360B85"/>
    <w:rsid w:val="00362EF7"/>
    <w:rsid w:val="00363F93"/>
    <w:rsid w:val="00383891"/>
    <w:rsid w:val="00396599"/>
    <w:rsid w:val="003B4AC3"/>
    <w:rsid w:val="003D3A58"/>
    <w:rsid w:val="00407552"/>
    <w:rsid w:val="00413F2A"/>
    <w:rsid w:val="00440091"/>
    <w:rsid w:val="00452B50"/>
    <w:rsid w:val="00462B9F"/>
    <w:rsid w:val="0046608A"/>
    <w:rsid w:val="00482684"/>
    <w:rsid w:val="004915FE"/>
    <w:rsid w:val="004A4D04"/>
    <w:rsid w:val="004B392D"/>
    <w:rsid w:val="004B5A0A"/>
    <w:rsid w:val="004E40FA"/>
    <w:rsid w:val="004E47E0"/>
    <w:rsid w:val="004F0985"/>
    <w:rsid w:val="004F1FCE"/>
    <w:rsid w:val="004F46DC"/>
    <w:rsid w:val="0052054C"/>
    <w:rsid w:val="00532B8C"/>
    <w:rsid w:val="0053749D"/>
    <w:rsid w:val="00540AF0"/>
    <w:rsid w:val="00540DD3"/>
    <w:rsid w:val="0056210E"/>
    <w:rsid w:val="00570C6B"/>
    <w:rsid w:val="0058674F"/>
    <w:rsid w:val="00586EFC"/>
    <w:rsid w:val="005A6566"/>
    <w:rsid w:val="005B067E"/>
    <w:rsid w:val="005C2BD9"/>
    <w:rsid w:val="005D1C55"/>
    <w:rsid w:val="005F6092"/>
    <w:rsid w:val="005F6514"/>
    <w:rsid w:val="00607330"/>
    <w:rsid w:val="00612E3D"/>
    <w:rsid w:val="00617121"/>
    <w:rsid w:val="006314B2"/>
    <w:rsid w:val="00633E3A"/>
    <w:rsid w:val="006365EF"/>
    <w:rsid w:val="006429EE"/>
    <w:rsid w:val="0065306F"/>
    <w:rsid w:val="00653DC6"/>
    <w:rsid w:val="00660B2F"/>
    <w:rsid w:val="006861E1"/>
    <w:rsid w:val="0069255D"/>
    <w:rsid w:val="006937B4"/>
    <w:rsid w:val="006A7679"/>
    <w:rsid w:val="006B4413"/>
    <w:rsid w:val="006C6396"/>
    <w:rsid w:val="006C72CE"/>
    <w:rsid w:val="006D5D72"/>
    <w:rsid w:val="00700218"/>
    <w:rsid w:val="0070619D"/>
    <w:rsid w:val="00717437"/>
    <w:rsid w:val="007346C4"/>
    <w:rsid w:val="00734946"/>
    <w:rsid w:val="00746735"/>
    <w:rsid w:val="007755F0"/>
    <w:rsid w:val="007859E2"/>
    <w:rsid w:val="0078717D"/>
    <w:rsid w:val="0079545E"/>
    <w:rsid w:val="00795922"/>
    <w:rsid w:val="007C3669"/>
    <w:rsid w:val="007C44FC"/>
    <w:rsid w:val="008125E6"/>
    <w:rsid w:val="00823B61"/>
    <w:rsid w:val="00835799"/>
    <w:rsid w:val="00850E59"/>
    <w:rsid w:val="008545BF"/>
    <w:rsid w:val="00894E03"/>
    <w:rsid w:val="008B2132"/>
    <w:rsid w:val="008B37EB"/>
    <w:rsid w:val="008B7F36"/>
    <w:rsid w:val="008C552E"/>
    <w:rsid w:val="008D015E"/>
    <w:rsid w:val="008E50AB"/>
    <w:rsid w:val="008E5967"/>
    <w:rsid w:val="009024B6"/>
    <w:rsid w:val="0093291D"/>
    <w:rsid w:val="0095543A"/>
    <w:rsid w:val="00957747"/>
    <w:rsid w:val="00972647"/>
    <w:rsid w:val="00980D81"/>
    <w:rsid w:val="00987CE6"/>
    <w:rsid w:val="00995C59"/>
    <w:rsid w:val="00997648"/>
    <w:rsid w:val="009A320B"/>
    <w:rsid w:val="009A4F97"/>
    <w:rsid w:val="009C153C"/>
    <w:rsid w:val="009D26E3"/>
    <w:rsid w:val="009D788B"/>
    <w:rsid w:val="009E0FE7"/>
    <w:rsid w:val="00A15341"/>
    <w:rsid w:val="00A41756"/>
    <w:rsid w:val="00AC5BCE"/>
    <w:rsid w:val="00AD791A"/>
    <w:rsid w:val="00AE24DB"/>
    <w:rsid w:val="00AE4D01"/>
    <w:rsid w:val="00B06B18"/>
    <w:rsid w:val="00B1353D"/>
    <w:rsid w:val="00B34514"/>
    <w:rsid w:val="00B402F1"/>
    <w:rsid w:val="00B443CD"/>
    <w:rsid w:val="00B52927"/>
    <w:rsid w:val="00B65874"/>
    <w:rsid w:val="00B7543C"/>
    <w:rsid w:val="00B87286"/>
    <w:rsid w:val="00B970CC"/>
    <w:rsid w:val="00BB0243"/>
    <w:rsid w:val="00BF222D"/>
    <w:rsid w:val="00C16F15"/>
    <w:rsid w:val="00C26943"/>
    <w:rsid w:val="00C57F11"/>
    <w:rsid w:val="00C91492"/>
    <w:rsid w:val="00C930CF"/>
    <w:rsid w:val="00C9558C"/>
    <w:rsid w:val="00C96C96"/>
    <w:rsid w:val="00CB748C"/>
    <w:rsid w:val="00CC21C5"/>
    <w:rsid w:val="00CD5721"/>
    <w:rsid w:val="00CD6E55"/>
    <w:rsid w:val="00CE1A56"/>
    <w:rsid w:val="00CE7AC3"/>
    <w:rsid w:val="00D0219C"/>
    <w:rsid w:val="00D02C2A"/>
    <w:rsid w:val="00D23C98"/>
    <w:rsid w:val="00D30167"/>
    <w:rsid w:val="00D359AB"/>
    <w:rsid w:val="00D401F2"/>
    <w:rsid w:val="00D45457"/>
    <w:rsid w:val="00D6251F"/>
    <w:rsid w:val="00D63A75"/>
    <w:rsid w:val="00D7527B"/>
    <w:rsid w:val="00D80859"/>
    <w:rsid w:val="00D84AF8"/>
    <w:rsid w:val="00D852B3"/>
    <w:rsid w:val="00DA13E6"/>
    <w:rsid w:val="00DA2079"/>
    <w:rsid w:val="00DA6CB4"/>
    <w:rsid w:val="00DB5181"/>
    <w:rsid w:val="00DC2FFA"/>
    <w:rsid w:val="00DD0FDE"/>
    <w:rsid w:val="00DD49DE"/>
    <w:rsid w:val="00DD648D"/>
    <w:rsid w:val="00DD7D30"/>
    <w:rsid w:val="00E31F3B"/>
    <w:rsid w:val="00E40E2B"/>
    <w:rsid w:val="00E43AB7"/>
    <w:rsid w:val="00E71D54"/>
    <w:rsid w:val="00E865D6"/>
    <w:rsid w:val="00E87038"/>
    <w:rsid w:val="00EA0718"/>
    <w:rsid w:val="00EA4C1C"/>
    <w:rsid w:val="00EB1379"/>
    <w:rsid w:val="00EB444B"/>
    <w:rsid w:val="00ED3823"/>
    <w:rsid w:val="00F10B67"/>
    <w:rsid w:val="00F258F9"/>
    <w:rsid w:val="00F26034"/>
    <w:rsid w:val="00F4622D"/>
    <w:rsid w:val="00F47CA5"/>
    <w:rsid w:val="00F77C15"/>
    <w:rsid w:val="00F8139F"/>
    <w:rsid w:val="00F8304C"/>
    <w:rsid w:val="00FA20E1"/>
    <w:rsid w:val="00FA346C"/>
    <w:rsid w:val="00FB25D6"/>
    <w:rsid w:val="00FB3380"/>
    <w:rsid w:val="00FC1028"/>
    <w:rsid w:val="00FE3D19"/>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character" w:styleId="Kommentarzeichen">
    <w:name w:val="annotation reference"/>
    <w:basedOn w:val="Absatz-Standardschriftart"/>
    <w:uiPriority w:val="99"/>
    <w:semiHidden/>
    <w:unhideWhenUsed/>
    <w:rsid w:val="00DA2079"/>
    <w:rPr>
      <w:sz w:val="16"/>
      <w:szCs w:val="16"/>
    </w:rPr>
  </w:style>
  <w:style w:type="paragraph" w:styleId="Kommentartext">
    <w:name w:val="annotation text"/>
    <w:basedOn w:val="Standard"/>
    <w:link w:val="KommentartextZchn"/>
    <w:uiPriority w:val="99"/>
    <w:semiHidden/>
    <w:unhideWhenUsed/>
    <w:rsid w:val="00DA2079"/>
    <w:rPr>
      <w:sz w:val="20"/>
      <w:szCs w:val="20"/>
    </w:rPr>
  </w:style>
  <w:style w:type="character" w:customStyle="1" w:styleId="KommentartextZchn">
    <w:name w:val="Kommentartext Zchn"/>
    <w:basedOn w:val="Absatz-Standardschriftart"/>
    <w:link w:val="Kommentartext"/>
    <w:uiPriority w:val="99"/>
    <w:semiHidden/>
    <w:rsid w:val="00DA2079"/>
    <w:rPr>
      <w:sz w:val="20"/>
      <w:szCs w:val="20"/>
    </w:rPr>
  </w:style>
  <w:style w:type="paragraph" w:styleId="Kommentarthema">
    <w:name w:val="annotation subject"/>
    <w:basedOn w:val="Kommentartext"/>
    <w:next w:val="Kommentartext"/>
    <w:link w:val="KommentarthemaZchn"/>
    <w:uiPriority w:val="99"/>
    <w:semiHidden/>
    <w:unhideWhenUsed/>
    <w:rsid w:val="00DA2079"/>
    <w:rPr>
      <w:b/>
      <w:bCs/>
    </w:rPr>
  </w:style>
  <w:style w:type="character" w:customStyle="1" w:styleId="KommentarthemaZchn">
    <w:name w:val="Kommentarthema Zchn"/>
    <w:basedOn w:val="KommentartextZchn"/>
    <w:link w:val="Kommentarthema"/>
    <w:uiPriority w:val="99"/>
    <w:semiHidden/>
    <w:rsid w:val="00DA207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character" w:styleId="Kommentarzeichen">
    <w:name w:val="annotation reference"/>
    <w:basedOn w:val="Absatz-Standardschriftart"/>
    <w:uiPriority w:val="99"/>
    <w:semiHidden/>
    <w:unhideWhenUsed/>
    <w:rsid w:val="00DA2079"/>
    <w:rPr>
      <w:sz w:val="16"/>
      <w:szCs w:val="16"/>
    </w:rPr>
  </w:style>
  <w:style w:type="paragraph" w:styleId="Kommentartext">
    <w:name w:val="annotation text"/>
    <w:basedOn w:val="Standard"/>
    <w:link w:val="KommentartextZchn"/>
    <w:uiPriority w:val="99"/>
    <w:semiHidden/>
    <w:unhideWhenUsed/>
    <w:rsid w:val="00DA2079"/>
    <w:rPr>
      <w:sz w:val="20"/>
      <w:szCs w:val="20"/>
    </w:rPr>
  </w:style>
  <w:style w:type="character" w:customStyle="1" w:styleId="KommentartextZchn">
    <w:name w:val="Kommentartext Zchn"/>
    <w:basedOn w:val="Absatz-Standardschriftart"/>
    <w:link w:val="Kommentartext"/>
    <w:uiPriority w:val="99"/>
    <w:semiHidden/>
    <w:rsid w:val="00DA2079"/>
    <w:rPr>
      <w:sz w:val="20"/>
      <w:szCs w:val="20"/>
    </w:rPr>
  </w:style>
  <w:style w:type="paragraph" w:styleId="Kommentarthema">
    <w:name w:val="annotation subject"/>
    <w:basedOn w:val="Kommentartext"/>
    <w:next w:val="Kommentartext"/>
    <w:link w:val="KommentarthemaZchn"/>
    <w:uiPriority w:val="99"/>
    <w:semiHidden/>
    <w:unhideWhenUsed/>
    <w:rsid w:val="00DA2079"/>
    <w:rPr>
      <w:b/>
      <w:bCs/>
    </w:rPr>
  </w:style>
  <w:style w:type="character" w:customStyle="1" w:styleId="KommentarthemaZchn">
    <w:name w:val="Kommentarthema Zchn"/>
    <w:basedOn w:val="KommentartextZchn"/>
    <w:link w:val="Kommentarthema"/>
    <w:uiPriority w:val="99"/>
    <w:semiHidden/>
    <w:rsid w:val="00DA207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1112630539">
      <w:bodyDiv w:val="1"/>
      <w:marLeft w:val="0"/>
      <w:marRight w:val="0"/>
      <w:marTop w:val="0"/>
      <w:marBottom w:val="0"/>
      <w:divBdr>
        <w:top w:val="none" w:sz="0" w:space="0" w:color="auto"/>
        <w:left w:val="none" w:sz="0" w:space="0" w:color="auto"/>
        <w:bottom w:val="none" w:sz="0" w:space="0" w:color="auto"/>
        <w:right w:val="none" w:sz="0" w:space="0" w:color="auto"/>
      </w:divBdr>
      <w:divsChild>
        <w:div w:id="1042367591">
          <w:marLeft w:val="0"/>
          <w:marRight w:val="0"/>
          <w:marTop w:val="0"/>
          <w:marBottom w:val="0"/>
          <w:divBdr>
            <w:top w:val="none" w:sz="0" w:space="0" w:color="auto"/>
            <w:left w:val="none" w:sz="0" w:space="0" w:color="auto"/>
            <w:bottom w:val="none" w:sz="0" w:space="0" w:color="auto"/>
            <w:right w:val="none" w:sz="0" w:space="0" w:color="auto"/>
          </w:divBdr>
        </w:div>
      </w:divsChild>
    </w:div>
    <w:div w:id="1965038406">
      <w:bodyDiv w:val="1"/>
      <w:marLeft w:val="0"/>
      <w:marRight w:val="0"/>
      <w:marTop w:val="0"/>
      <w:marBottom w:val="0"/>
      <w:divBdr>
        <w:top w:val="none" w:sz="0" w:space="0" w:color="auto"/>
        <w:left w:val="none" w:sz="0" w:space="0" w:color="auto"/>
        <w:bottom w:val="none" w:sz="0" w:space="0" w:color="auto"/>
        <w:right w:val="none" w:sz="0" w:space="0" w:color="auto"/>
      </w:divBdr>
      <w:divsChild>
        <w:div w:id="97395033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dkgev.de"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3640B-CA89-4774-88C1-2B8E497B0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340</Words>
  <Characters>2149</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2485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Blachny</dc:creator>
  <cp:lastModifiedBy>Gervers, Stephanie</cp:lastModifiedBy>
  <cp:revision>6</cp:revision>
  <cp:lastPrinted>2020-11-18T13:23:00Z</cp:lastPrinted>
  <dcterms:created xsi:type="dcterms:W3CDTF">2020-11-18T14:12:00Z</dcterms:created>
  <dcterms:modified xsi:type="dcterms:W3CDTF">2020-11-18T14:55:00Z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