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4844E6" w:rsidRDefault="00BD7A95" w:rsidP="00C54C04">
      <w:pPr>
        <w:pStyle w:val="VorblattBezeichnung"/>
        <w:spacing w:before="0" w:after="0"/>
        <w:rPr>
          <w:rFonts w:eastAsia="Times New Roman"/>
          <w:bCs/>
          <w:lang w:eastAsia="de-DE"/>
        </w:rPr>
      </w:pPr>
      <w:r w:rsidRPr="00D52E5C">
        <w:rPr>
          <w:rFonts w:eastAsia="Times New Roman" w:cs="Times New Roman"/>
          <w:szCs w:val="20"/>
          <w:lang w:eastAsia="de-DE"/>
        </w:rPr>
        <w:t xml:space="preserve">DKG </w:t>
      </w:r>
      <w:r w:rsidR="00D52E5C" w:rsidRPr="00D52E5C">
        <w:rPr>
          <w:rFonts w:eastAsia="Times New Roman" w:cs="Times New Roman"/>
          <w:szCs w:val="20"/>
          <w:lang w:eastAsia="de-DE"/>
        </w:rPr>
        <w:t>zu</w:t>
      </w:r>
      <w:r w:rsidR="000B4E56">
        <w:rPr>
          <w:rFonts w:eastAsia="Times New Roman" w:cs="Times New Roman"/>
          <w:szCs w:val="20"/>
          <w:lang w:eastAsia="de-DE"/>
        </w:rPr>
        <w:t>r</w:t>
      </w:r>
      <w:r w:rsidR="00D52E5C" w:rsidRPr="00D52E5C">
        <w:rPr>
          <w:rFonts w:eastAsia="Times New Roman" w:cs="Times New Roman"/>
          <w:szCs w:val="20"/>
          <w:lang w:eastAsia="de-DE"/>
        </w:rPr>
        <w:t xml:space="preserve"> </w:t>
      </w:r>
      <w:r w:rsidR="004844E6">
        <w:rPr>
          <w:rFonts w:eastAsia="Times New Roman"/>
          <w:bCs/>
          <w:lang w:eastAsia="de-DE"/>
        </w:rPr>
        <w:t xml:space="preserve">1. Lesung </w:t>
      </w:r>
      <w:r w:rsidR="004844E6" w:rsidRPr="004844E6">
        <w:rPr>
          <w:rFonts w:eastAsia="Times New Roman"/>
          <w:bCs/>
          <w:lang w:eastAsia="de-DE"/>
        </w:rPr>
        <w:t xml:space="preserve">eines zweiten Gesetzes zum Schutz der </w:t>
      </w:r>
    </w:p>
    <w:p w:rsidR="004844E6" w:rsidRPr="004844E6" w:rsidRDefault="004844E6" w:rsidP="00C54C04">
      <w:pPr>
        <w:pStyle w:val="VorblattBezeichnung"/>
        <w:spacing w:before="0" w:after="0"/>
        <w:rPr>
          <w:rFonts w:eastAsia="Times New Roman"/>
          <w:bCs/>
          <w:lang w:eastAsia="de-DE"/>
        </w:rPr>
      </w:pPr>
      <w:r w:rsidRPr="004844E6">
        <w:rPr>
          <w:rFonts w:eastAsia="Times New Roman"/>
          <w:bCs/>
          <w:lang w:eastAsia="de-DE"/>
        </w:rPr>
        <w:t>Bevölkerung bei einer epidemischen Lage von nationaler Tragweite</w:t>
      </w:r>
    </w:p>
    <w:p w:rsidR="00795922" w:rsidRDefault="004844E6" w:rsidP="004844E6">
      <w:pPr>
        <w:pStyle w:val="VorblattBezeichnung"/>
        <w:spacing w:before="0" w:after="0"/>
        <w:jc w:val="left"/>
        <w:rPr>
          <w:rFonts w:eastAsia="Times New Roman"/>
          <w:bCs/>
          <w:lang w:eastAsia="de-DE"/>
        </w:rPr>
      </w:pPr>
      <w:r w:rsidRPr="004844E6" w:rsidDel="004844E6">
        <w:rPr>
          <w:rFonts w:eastAsia="Times New Roman"/>
          <w:bCs/>
          <w:lang w:eastAsia="de-DE"/>
        </w:rPr>
        <w:t xml:space="preserve"> </w:t>
      </w:r>
    </w:p>
    <w:p w:rsidR="008061B8" w:rsidRDefault="008061B8" w:rsidP="001962FD">
      <w:pPr>
        <w:spacing w:after="0" w:line="340" w:lineRule="atLeast"/>
        <w:ind w:right="2268"/>
        <w:jc w:val="both"/>
        <w:rPr>
          <w:rFonts w:ascii="Arial" w:hAnsi="Arial" w:cs="Arial"/>
          <w:b/>
          <w:w w:val="95"/>
          <w:sz w:val="32"/>
          <w:szCs w:val="32"/>
        </w:rPr>
      </w:pPr>
    </w:p>
    <w:p w:rsidR="005B5201" w:rsidRPr="00D52E5C" w:rsidRDefault="00A35075" w:rsidP="00FC4FC8">
      <w:pPr>
        <w:spacing w:after="0" w:line="340" w:lineRule="atLeast"/>
        <w:ind w:right="2268"/>
        <w:rPr>
          <w:rFonts w:ascii="Arial" w:hAnsi="Arial" w:cs="Arial"/>
          <w:b/>
          <w:w w:val="95"/>
          <w:sz w:val="32"/>
          <w:szCs w:val="32"/>
        </w:rPr>
      </w:pPr>
      <w:r>
        <w:rPr>
          <w:rFonts w:ascii="Arial" w:hAnsi="Arial" w:cs="Arial"/>
          <w:b/>
          <w:w w:val="95"/>
          <w:sz w:val="32"/>
          <w:szCs w:val="32"/>
        </w:rPr>
        <w:t xml:space="preserve">Umfassende und niedrigschwellige Tests </w:t>
      </w:r>
      <w:r w:rsidR="004844E6">
        <w:rPr>
          <w:rFonts w:ascii="Arial" w:hAnsi="Arial" w:cs="Arial"/>
          <w:b/>
          <w:w w:val="95"/>
          <w:sz w:val="32"/>
          <w:szCs w:val="32"/>
        </w:rPr>
        <w:t xml:space="preserve">im Krankenhaus notwendig, Finanzierung nicht geklärt 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4844E6" w:rsidRPr="004844E6" w:rsidRDefault="00D30167" w:rsidP="004844E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4844E6">
        <w:rPr>
          <w:rFonts w:ascii="Arial" w:eastAsia="Times New Roman" w:hAnsi="Arial" w:cs="Arial"/>
          <w:lang w:eastAsia="de-DE"/>
        </w:rPr>
        <w:t xml:space="preserve">Berlin, </w:t>
      </w:r>
      <w:r w:rsidR="000C54EE" w:rsidRPr="004844E6">
        <w:rPr>
          <w:rFonts w:ascii="Arial" w:eastAsia="Times New Roman" w:hAnsi="Arial" w:cs="Arial"/>
          <w:lang w:eastAsia="de-DE"/>
        </w:rPr>
        <w:fldChar w:fldCharType="begin"/>
      </w:r>
      <w:r w:rsidR="000C54EE" w:rsidRPr="004844E6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 w:rsidRPr="004844E6">
        <w:rPr>
          <w:rFonts w:ascii="Arial" w:eastAsia="Times New Roman" w:hAnsi="Arial" w:cs="Arial"/>
          <w:lang w:eastAsia="de-DE"/>
        </w:rPr>
        <w:fldChar w:fldCharType="separate"/>
      </w:r>
      <w:r w:rsidR="006145EA">
        <w:rPr>
          <w:rFonts w:ascii="Arial" w:eastAsia="Times New Roman" w:hAnsi="Arial" w:cs="Arial"/>
          <w:noProof/>
          <w:lang w:eastAsia="de-DE"/>
        </w:rPr>
        <w:t>5. Mai 2020</w:t>
      </w:r>
      <w:r w:rsidR="000C54EE" w:rsidRPr="004844E6">
        <w:rPr>
          <w:rFonts w:ascii="Arial" w:eastAsia="Times New Roman" w:hAnsi="Arial" w:cs="Arial"/>
          <w:lang w:eastAsia="de-DE"/>
        </w:rPr>
        <w:fldChar w:fldCharType="end"/>
      </w:r>
      <w:r w:rsidR="000C54EE" w:rsidRPr="004844E6">
        <w:rPr>
          <w:rFonts w:ascii="Arial" w:eastAsia="Times New Roman" w:hAnsi="Arial" w:cs="Arial"/>
          <w:lang w:eastAsia="de-DE"/>
        </w:rPr>
        <w:t xml:space="preserve"> </w:t>
      </w:r>
      <w:r w:rsidR="003C6005" w:rsidRPr="004844E6">
        <w:rPr>
          <w:rFonts w:ascii="Arial" w:eastAsia="Times New Roman" w:hAnsi="Arial" w:cs="Arial"/>
          <w:lang w:eastAsia="de-DE"/>
        </w:rPr>
        <w:t>–</w:t>
      </w:r>
      <w:r w:rsidR="000B4E56">
        <w:rPr>
          <w:rFonts w:ascii="Arial" w:eastAsia="Times New Roman" w:hAnsi="Arial" w:cs="Arial"/>
          <w:lang w:eastAsia="de-DE"/>
        </w:rPr>
        <w:t xml:space="preserve"> 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Die </w:t>
      </w:r>
      <w:r w:rsidR="004844E6" w:rsidRPr="004844E6">
        <w:rPr>
          <w:rFonts w:ascii="Arial" w:eastAsia="Times New Roman" w:hAnsi="Arial" w:cs="Arial"/>
          <w:bCs/>
          <w:lang w:eastAsia="de-DE"/>
        </w:rPr>
        <w:t>D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eutsche Krankenhausgesellschaft 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(DKG) sieht  </w:t>
      </w:r>
      <w:r w:rsidR="00851676" w:rsidRPr="004844E6">
        <w:rPr>
          <w:rFonts w:ascii="Arial" w:eastAsia="Times New Roman" w:hAnsi="Arial" w:cs="Arial"/>
          <w:bCs/>
          <w:lang w:eastAsia="de-DE"/>
        </w:rPr>
        <w:t>Nachbesserungsbedarf am Gesetz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 zum Schutz der Bevölkerung, das am Donnerstag in 1. </w:t>
      </w:r>
      <w:r w:rsidR="004844E6">
        <w:rPr>
          <w:rFonts w:ascii="Arial" w:eastAsia="Times New Roman" w:hAnsi="Arial" w:cs="Arial"/>
          <w:bCs/>
          <w:lang w:eastAsia="de-DE"/>
        </w:rPr>
        <w:t>L</w:t>
      </w:r>
      <w:r w:rsidR="004844E6" w:rsidRPr="004844E6">
        <w:rPr>
          <w:rFonts w:ascii="Arial" w:eastAsia="Times New Roman" w:hAnsi="Arial" w:cs="Arial"/>
          <w:bCs/>
          <w:lang w:eastAsia="de-DE"/>
        </w:rPr>
        <w:t>e</w:t>
      </w:r>
      <w:r w:rsidR="004844E6">
        <w:rPr>
          <w:rFonts w:ascii="Arial" w:eastAsia="Times New Roman" w:hAnsi="Arial" w:cs="Arial"/>
          <w:bCs/>
          <w:lang w:eastAsia="de-DE"/>
        </w:rPr>
        <w:t>sun</w:t>
      </w:r>
      <w:r w:rsidR="004844E6" w:rsidRPr="004844E6">
        <w:rPr>
          <w:rFonts w:ascii="Arial" w:eastAsia="Times New Roman" w:hAnsi="Arial" w:cs="Arial"/>
          <w:bCs/>
          <w:lang w:eastAsia="de-DE"/>
        </w:rPr>
        <w:t>g im Bundestag beraten wird.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</w:t>
      </w:r>
      <w:r w:rsidR="004844E6" w:rsidRPr="004844E6">
        <w:rPr>
          <w:rFonts w:ascii="Arial" w:eastAsia="Times New Roman" w:hAnsi="Arial" w:cs="Arial"/>
          <w:bCs/>
          <w:lang w:eastAsia="de-DE"/>
        </w:rPr>
        <w:t>De</w:t>
      </w:r>
      <w:r w:rsidR="001E4700">
        <w:rPr>
          <w:rFonts w:ascii="Arial" w:eastAsia="Times New Roman" w:hAnsi="Arial" w:cs="Arial"/>
          <w:bCs/>
          <w:lang w:eastAsia="de-DE"/>
        </w:rPr>
        <w:t>m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 </w:t>
      </w:r>
      <w:r w:rsidR="00851676" w:rsidRPr="004844E6">
        <w:rPr>
          <w:rFonts w:ascii="Arial" w:eastAsia="Times New Roman" w:hAnsi="Arial" w:cs="Arial"/>
          <w:bCs/>
          <w:lang w:eastAsia="de-DE"/>
        </w:rPr>
        <w:t>richtige</w:t>
      </w:r>
      <w:r w:rsidR="004844E6" w:rsidRPr="004844E6">
        <w:rPr>
          <w:rFonts w:ascii="Arial" w:eastAsia="Times New Roman" w:hAnsi="Arial" w:cs="Arial"/>
          <w:bCs/>
          <w:lang w:eastAsia="de-DE"/>
        </w:rPr>
        <w:t>n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</w:t>
      </w:r>
      <w:r w:rsidR="001E4700">
        <w:rPr>
          <w:rFonts w:ascii="Arial" w:eastAsia="Times New Roman" w:hAnsi="Arial" w:cs="Arial"/>
          <w:bCs/>
          <w:lang w:eastAsia="de-DE"/>
        </w:rPr>
        <w:t>Ziel</w:t>
      </w:r>
      <w:r w:rsidR="00851676" w:rsidRPr="004844E6">
        <w:rPr>
          <w:rFonts w:ascii="Arial" w:eastAsia="Times New Roman" w:hAnsi="Arial" w:cs="Arial"/>
          <w:bCs/>
          <w:lang w:eastAsia="de-DE"/>
        </w:rPr>
        <w:t>, die Testmöglichkeiten zu erweitern</w:t>
      </w:r>
      <w:r w:rsidR="000B4E56">
        <w:rPr>
          <w:rFonts w:ascii="Arial" w:eastAsia="Times New Roman" w:hAnsi="Arial" w:cs="Arial"/>
          <w:bCs/>
          <w:lang w:eastAsia="de-DE"/>
        </w:rPr>
        <w:t>,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wird </w:t>
      </w:r>
      <w:r w:rsidR="001E4700">
        <w:rPr>
          <w:rFonts w:ascii="Arial" w:eastAsia="Times New Roman" w:hAnsi="Arial" w:cs="Arial"/>
          <w:bCs/>
          <w:lang w:eastAsia="de-DE"/>
        </w:rPr>
        <w:t xml:space="preserve">am Ende 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nicht ausreichend Rechnung getragen. Die fehlende Finanzierung von </w:t>
      </w:r>
      <w:r w:rsidR="001E4700">
        <w:rPr>
          <w:rFonts w:ascii="Arial" w:eastAsia="Times New Roman" w:hAnsi="Arial" w:cs="Arial"/>
          <w:bCs/>
          <w:lang w:eastAsia="de-DE"/>
        </w:rPr>
        <w:t>regelmäßigen T</w:t>
      </w:r>
      <w:r w:rsidR="001E4700" w:rsidRPr="004844E6">
        <w:rPr>
          <w:rFonts w:ascii="Arial" w:eastAsia="Times New Roman" w:hAnsi="Arial" w:cs="Arial"/>
          <w:bCs/>
          <w:lang w:eastAsia="de-DE"/>
        </w:rPr>
        <w:t xml:space="preserve">estungen </w:t>
      </w:r>
      <w:r w:rsidR="001E4700">
        <w:rPr>
          <w:rFonts w:ascii="Arial" w:eastAsia="Times New Roman" w:hAnsi="Arial" w:cs="Arial"/>
          <w:bCs/>
          <w:lang w:eastAsia="de-DE"/>
        </w:rPr>
        <w:t>der Patien</w:t>
      </w:r>
      <w:r w:rsidR="006145EA">
        <w:rPr>
          <w:rFonts w:ascii="Arial" w:eastAsia="Times New Roman" w:hAnsi="Arial" w:cs="Arial"/>
          <w:bCs/>
          <w:lang w:eastAsia="de-DE"/>
        </w:rPr>
        <w:t xml:space="preserve">ten und </w:t>
      </w:r>
      <w:r w:rsidR="001E4700">
        <w:rPr>
          <w:rFonts w:ascii="Arial" w:eastAsia="Times New Roman" w:hAnsi="Arial" w:cs="Arial"/>
          <w:bCs/>
          <w:lang w:eastAsia="de-DE"/>
        </w:rPr>
        <w:t xml:space="preserve">des Personals der </w:t>
      </w:r>
      <w:r w:rsidR="00851676" w:rsidRPr="004844E6">
        <w:rPr>
          <w:rFonts w:ascii="Arial" w:eastAsia="Times New Roman" w:hAnsi="Arial" w:cs="Arial"/>
          <w:bCs/>
          <w:lang w:eastAsia="de-DE"/>
        </w:rPr>
        <w:t>Krankenh</w:t>
      </w:r>
      <w:r w:rsidR="001E4700">
        <w:rPr>
          <w:rFonts w:ascii="Arial" w:eastAsia="Times New Roman" w:hAnsi="Arial" w:cs="Arial"/>
          <w:bCs/>
          <w:lang w:eastAsia="de-DE"/>
        </w:rPr>
        <w:t>ä</w:t>
      </w:r>
      <w:r w:rsidR="00851676" w:rsidRPr="004844E6">
        <w:rPr>
          <w:rFonts w:ascii="Arial" w:eastAsia="Times New Roman" w:hAnsi="Arial" w:cs="Arial"/>
          <w:bCs/>
          <w:lang w:eastAsia="de-DE"/>
        </w:rPr>
        <w:t>us</w:t>
      </w:r>
      <w:r w:rsidR="00EA6DCC">
        <w:rPr>
          <w:rFonts w:ascii="Arial" w:eastAsia="Times New Roman" w:hAnsi="Arial" w:cs="Arial"/>
          <w:bCs/>
          <w:lang w:eastAsia="de-DE"/>
        </w:rPr>
        <w:t>er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ist ein </w:t>
      </w:r>
      <w:r w:rsidR="001E4700">
        <w:rPr>
          <w:rFonts w:ascii="Arial" w:eastAsia="Times New Roman" w:hAnsi="Arial" w:cs="Arial"/>
          <w:bCs/>
          <w:lang w:eastAsia="de-DE"/>
        </w:rPr>
        <w:t>großer</w:t>
      </w:r>
      <w:r w:rsidR="001E4700" w:rsidRPr="004844E6">
        <w:rPr>
          <w:rFonts w:ascii="Arial" w:eastAsia="Times New Roman" w:hAnsi="Arial" w:cs="Arial"/>
          <w:bCs/>
          <w:lang w:eastAsia="de-DE"/>
        </w:rPr>
        <w:t xml:space="preserve"> 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Schwachpunkt dieses Gesetzes. </w:t>
      </w:r>
      <w:r w:rsidR="004844E6" w:rsidRPr="004844E6">
        <w:rPr>
          <w:rFonts w:ascii="Arial" w:eastAsia="Times New Roman" w:hAnsi="Arial" w:cs="Arial"/>
          <w:bCs/>
          <w:lang w:eastAsia="de-DE"/>
        </w:rPr>
        <w:t>„</w:t>
      </w:r>
      <w:r w:rsidR="00851676" w:rsidRPr="004844E6">
        <w:rPr>
          <w:rFonts w:ascii="Arial" w:eastAsia="Times New Roman" w:hAnsi="Arial" w:cs="Arial"/>
          <w:bCs/>
          <w:lang w:eastAsia="de-DE"/>
        </w:rPr>
        <w:t>Fast alle Verordnung</w:t>
      </w:r>
      <w:r w:rsidR="000B4E56">
        <w:rPr>
          <w:rFonts w:ascii="Arial" w:eastAsia="Times New Roman" w:hAnsi="Arial" w:cs="Arial"/>
          <w:bCs/>
          <w:lang w:eastAsia="de-DE"/>
        </w:rPr>
        <w:t>en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der 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Bundesländer zur </w:t>
      </w:r>
      <w:r w:rsidR="001E4700">
        <w:rPr>
          <w:rFonts w:ascii="Arial" w:eastAsia="Times New Roman" w:hAnsi="Arial" w:cs="Arial"/>
          <w:bCs/>
          <w:lang w:eastAsia="de-DE"/>
        </w:rPr>
        <w:t>Sic</w:t>
      </w:r>
      <w:r w:rsidR="00EA6DCC">
        <w:rPr>
          <w:rFonts w:ascii="Arial" w:eastAsia="Times New Roman" w:hAnsi="Arial" w:cs="Arial"/>
          <w:bCs/>
          <w:lang w:eastAsia="de-DE"/>
        </w:rPr>
        <w:t>herung der Versorgung von COVID-19-</w:t>
      </w:r>
      <w:r w:rsidR="001E4700">
        <w:rPr>
          <w:rFonts w:ascii="Arial" w:eastAsia="Times New Roman" w:hAnsi="Arial" w:cs="Arial"/>
          <w:bCs/>
          <w:lang w:eastAsia="de-DE"/>
        </w:rPr>
        <w:t xml:space="preserve">Patienten 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sehen breitflächige Testung</w:t>
      </w:r>
      <w:r w:rsidR="004844E6" w:rsidRPr="004844E6">
        <w:rPr>
          <w:rFonts w:ascii="Arial" w:eastAsia="Times New Roman" w:hAnsi="Arial" w:cs="Arial"/>
          <w:bCs/>
          <w:lang w:eastAsia="de-DE"/>
        </w:rPr>
        <w:t>en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i</w:t>
      </w:r>
      <w:bookmarkStart w:id="0" w:name="_GoBack"/>
      <w:bookmarkEnd w:id="0"/>
      <w:r w:rsidR="00851676" w:rsidRPr="004844E6">
        <w:rPr>
          <w:rFonts w:ascii="Arial" w:eastAsia="Times New Roman" w:hAnsi="Arial" w:cs="Arial"/>
          <w:bCs/>
          <w:lang w:eastAsia="de-DE"/>
        </w:rPr>
        <w:t>m Krankenhaus vor. Wenn alle Patienten und nur die Pflegekräfte</w:t>
      </w:r>
      <w:r w:rsidR="004844E6" w:rsidRPr="004844E6">
        <w:rPr>
          <w:rFonts w:ascii="Arial" w:eastAsia="Times New Roman" w:hAnsi="Arial" w:cs="Arial"/>
          <w:bCs/>
          <w:lang w:eastAsia="de-DE"/>
        </w:rPr>
        <w:t>,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die in der direkten engen Patientenversorgung tätig sind</w:t>
      </w:r>
      <w:r w:rsidR="000B4E56">
        <w:rPr>
          <w:rFonts w:ascii="Arial" w:eastAsia="Times New Roman" w:hAnsi="Arial" w:cs="Arial"/>
          <w:bCs/>
          <w:lang w:eastAsia="de-DE"/>
        </w:rPr>
        <w:t>,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einmal pro Woche getestet würden</w:t>
      </w:r>
      <w:r w:rsidR="000B4E56">
        <w:rPr>
          <w:rFonts w:ascii="Arial" w:eastAsia="Times New Roman" w:hAnsi="Arial" w:cs="Arial"/>
          <w:bCs/>
          <w:lang w:eastAsia="de-DE"/>
        </w:rPr>
        <w:t>,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 </w:t>
      </w:r>
      <w:r w:rsidR="000B4E56">
        <w:rPr>
          <w:rFonts w:ascii="Arial" w:eastAsia="Times New Roman" w:hAnsi="Arial" w:cs="Arial"/>
          <w:bCs/>
          <w:lang w:eastAsia="de-DE"/>
        </w:rPr>
        <w:t>ergebe</w:t>
      </w:r>
      <w:r w:rsidR="000B4E56" w:rsidRPr="004844E6">
        <w:rPr>
          <w:rFonts w:ascii="Arial" w:eastAsia="Times New Roman" w:hAnsi="Arial" w:cs="Arial"/>
          <w:bCs/>
          <w:lang w:eastAsia="de-DE"/>
        </w:rPr>
        <w:t xml:space="preserve"> </w:t>
      </w:r>
      <w:r w:rsidR="00851676" w:rsidRPr="004844E6">
        <w:rPr>
          <w:rFonts w:ascii="Arial" w:eastAsia="Times New Roman" w:hAnsi="Arial" w:cs="Arial"/>
          <w:bCs/>
          <w:lang w:eastAsia="de-DE"/>
        </w:rPr>
        <w:t>sich ein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 Testvolumen von 500.000 Tests p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ro Woche. Pro Monat wäre dies ein Finanzbedarf von rund 100 Millionen </w:t>
      </w:r>
      <w:r w:rsidR="000B4E56">
        <w:rPr>
          <w:rFonts w:ascii="Arial" w:eastAsia="Times New Roman" w:hAnsi="Arial" w:cs="Arial"/>
          <w:bCs/>
          <w:lang w:eastAsia="de-DE"/>
        </w:rPr>
        <w:t>Euro</w:t>
      </w:r>
      <w:r w:rsidR="00851676" w:rsidRPr="004844E6">
        <w:rPr>
          <w:rFonts w:ascii="Arial" w:eastAsia="Times New Roman" w:hAnsi="Arial" w:cs="Arial"/>
          <w:bCs/>
          <w:lang w:eastAsia="de-DE"/>
        </w:rPr>
        <w:t xml:space="preserve">. Diese </w:t>
      </w:r>
      <w:r w:rsidR="001E4700">
        <w:rPr>
          <w:rFonts w:ascii="Arial" w:eastAsia="Times New Roman" w:hAnsi="Arial" w:cs="Arial"/>
          <w:bCs/>
          <w:lang w:eastAsia="de-DE"/>
        </w:rPr>
        <w:t>Mittel sind in den Fal</w:t>
      </w:r>
      <w:r w:rsidR="00EA6DCC">
        <w:rPr>
          <w:rFonts w:ascii="Arial" w:eastAsia="Times New Roman" w:hAnsi="Arial" w:cs="Arial"/>
          <w:bCs/>
          <w:lang w:eastAsia="de-DE"/>
        </w:rPr>
        <w:t>lpauschalen nicht einkalkuliert.</w:t>
      </w:r>
      <w:r w:rsidR="001E4700">
        <w:rPr>
          <w:rFonts w:ascii="Arial" w:eastAsia="Times New Roman" w:hAnsi="Arial" w:cs="Arial"/>
          <w:bCs/>
          <w:lang w:eastAsia="de-DE"/>
        </w:rPr>
        <w:t xml:space="preserve"> Die F</w:t>
      </w:r>
      <w:r w:rsidR="00851676" w:rsidRPr="004844E6">
        <w:rPr>
          <w:rFonts w:ascii="Arial" w:eastAsia="Times New Roman" w:hAnsi="Arial" w:cs="Arial"/>
          <w:bCs/>
          <w:lang w:eastAsia="de-DE"/>
        </w:rPr>
        <w:t>inanzierung muss gesetzlich verankert werden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“, erklärte </w:t>
      </w:r>
      <w:r w:rsidR="000B4E56" w:rsidRPr="004844E6">
        <w:rPr>
          <w:rFonts w:ascii="Arial" w:eastAsia="Times New Roman" w:hAnsi="Arial" w:cs="Arial"/>
          <w:bCs/>
          <w:lang w:eastAsia="de-DE"/>
        </w:rPr>
        <w:t xml:space="preserve">DKG-Hauptgeschäftsführer </w:t>
      </w:r>
      <w:r w:rsidR="004844E6" w:rsidRPr="004844E6">
        <w:rPr>
          <w:rFonts w:ascii="Arial" w:eastAsia="Times New Roman" w:hAnsi="Arial" w:cs="Arial"/>
          <w:bCs/>
          <w:lang w:eastAsia="de-DE"/>
        </w:rPr>
        <w:t>Georg Baum</w:t>
      </w:r>
      <w:r w:rsidR="000B4E56">
        <w:rPr>
          <w:rFonts w:ascii="Arial" w:eastAsia="Times New Roman" w:hAnsi="Arial" w:cs="Arial"/>
          <w:bCs/>
          <w:lang w:eastAsia="de-DE"/>
        </w:rPr>
        <w:t>.</w:t>
      </w:r>
      <w:r w:rsidR="004844E6" w:rsidRPr="004844E6">
        <w:rPr>
          <w:rFonts w:ascii="Arial" w:eastAsia="Times New Roman" w:hAnsi="Arial" w:cs="Arial"/>
          <w:bCs/>
          <w:lang w:eastAsia="de-DE"/>
        </w:rPr>
        <w:t xml:space="preserve"> </w:t>
      </w:r>
    </w:p>
    <w:p w:rsidR="004844E6" w:rsidRDefault="00851676" w:rsidP="0085167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51676">
        <w:rPr>
          <w:rFonts w:ascii="Arial" w:eastAsia="Times New Roman" w:hAnsi="Arial" w:cs="Arial"/>
          <w:bCs/>
          <w:lang w:eastAsia="de-DE"/>
        </w:rPr>
        <w:t xml:space="preserve">Zudem </w:t>
      </w:r>
      <w:r w:rsidR="004844E6">
        <w:rPr>
          <w:rFonts w:ascii="Arial" w:eastAsia="Times New Roman" w:hAnsi="Arial" w:cs="Arial"/>
          <w:bCs/>
          <w:lang w:eastAsia="de-DE"/>
        </w:rPr>
        <w:t xml:space="preserve">fordern die Kliniken </w:t>
      </w:r>
      <w:r w:rsidRPr="00851676">
        <w:rPr>
          <w:rFonts w:ascii="Arial" w:eastAsia="Times New Roman" w:hAnsi="Arial" w:cs="Arial"/>
          <w:bCs/>
          <w:lang w:eastAsia="de-DE"/>
        </w:rPr>
        <w:t>ergänzende Maßnahmen beim finanziellen Schutzschirm</w:t>
      </w:r>
      <w:r w:rsidR="004844E6">
        <w:rPr>
          <w:rFonts w:ascii="Arial" w:eastAsia="Times New Roman" w:hAnsi="Arial" w:cs="Arial"/>
          <w:bCs/>
          <w:lang w:eastAsia="de-DE"/>
        </w:rPr>
        <w:t xml:space="preserve"> </w:t>
      </w:r>
      <w:r w:rsidRPr="00851676">
        <w:rPr>
          <w:rFonts w:ascii="Arial" w:eastAsia="Times New Roman" w:hAnsi="Arial" w:cs="Arial"/>
          <w:bCs/>
          <w:lang w:eastAsia="de-DE"/>
        </w:rPr>
        <w:t xml:space="preserve">für ambulante Leistungen der Krankenhäuser. </w:t>
      </w:r>
      <w:r w:rsidR="004844E6">
        <w:rPr>
          <w:rFonts w:ascii="Arial" w:eastAsia="Times New Roman" w:hAnsi="Arial" w:cs="Arial"/>
          <w:bCs/>
          <w:lang w:eastAsia="de-DE"/>
        </w:rPr>
        <w:t>„</w:t>
      </w:r>
      <w:r w:rsidRPr="00851676">
        <w:rPr>
          <w:rFonts w:ascii="Arial" w:eastAsia="Times New Roman" w:hAnsi="Arial" w:cs="Arial"/>
          <w:bCs/>
          <w:lang w:eastAsia="de-DE"/>
        </w:rPr>
        <w:t xml:space="preserve">Die </w:t>
      </w:r>
      <w:r w:rsidR="004844E6">
        <w:rPr>
          <w:rFonts w:ascii="Arial" w:eastAsia="Times New Roman" w:hAnsi="Arial" w:cs="Arial"/>
          <w:bCs/>
          <w:lang w:eastAsia="de-DE"/>
        </w:rPr>
        <w:t>Kliniken</w:t>
      </w:r>
      <w:r w:rsidR="004844E6" w:rsidRPr="00851676">
        <w:rPr>
          <w:rFonts w:ascii="Arial" w:eastAsia="Times New Roman" w:hAnsi="Arial" w:cs="Arial"/>
          <w:bCs/>
          <w:lang w:eastAsia="de-DE"/>
        </w:rPr>
        <w:t xml:space="preserve"> </w:t>
      </w:r>
      <w:r w:rsidRPr="00851676">
        <w:rPr>
          <w:rFonts w:ascii="Arial" w:eastAsia="Times New Roman" w:hAnsi="Arial" w:cs="Arial"/>
          <w:bCs/>
          <w:lang w:eastAsia="de-DE"/>
        </w:rPr>
        <w:t xml:space="preserve">haben </w:t>
      </w:r>
      <w:r w:rsidR="00E04AB7">
        <w:rPr>
          <w:rFonts w:ascii="Arial" w:eastAsia="Times New Roman" w:hAnsi="Arial" w:cs="Arial"/>
          <w:bCs/>
          <w:lang w:eastAsia="de-DE"/>
        </w:rPr>
        <w:t>in</w:t>
      </w:r>
      <w:r w:rsidRPr="00851676">
        <w:rPr>
          <w:rFonts w:ascii="Arial" w:eastAsia="Times New Roman" w:hAnsi="Arial" w:cs="Arial"/>
          <w:bCs/>
          <w:lang w:eastAsia="de-DE"/>
        </w:rPr>
        <w:t xml:space="preserve"> der </w:t>
      </w:r>
      <w:r w:rsidR="001B244D">
        <w:rPr>
          <w:rFonts w:ascii="Arial" w:eastAsia="Times New Roman" w:hAnsi="Arial" w:cs="Arial"/>
          <w:bCs/>
          <w:lang w:eastAsia="de-DE"/>
        </w:rPr>
        <w:t>Ambulanten Spezialfachärztlichen Versorgung (ASV)</w:t>
      </w:r>
      <w:r w:rsidRPr="00851676">
        <w:rPr>
          <w:rFonts w:ascii="Arial" w:eastAsia="Times New Roman" w:hAnsi="Arial" w:cs="Arial"/>
          <w:bCs/>
          <w:lang w:eastAsia="de-DE"/>
        </w:rPr>
        <w:t xml:space="preserve"> </w:t>
      </w:r>
      <w:r w:rsidR="001E4700">
        <w:rPr>
          <w:rFonts w:ascii="Arial" w:eastAsia="Times New Roman" w:hAnsi="Arial" w:cs="Arial"/>
          <w:bCs/>
          <w:lang w:eastAsia="de-DE"/>
        </w:rPr>
        <w:t xml:space="preserve">in den </w:t>
      </w:r>
      <w:r w:rsidR="001B244D" w:rsidRPr="001B244D">
        <w:rPr>
          <w:rFonts w:ascii="Arial" w:eastAsia="Times New Roman" w:hAnsi="Arial" w:cs="Arial"/>
          <w:bCs/>
          <w:lang w:eastAsia="de-DE"/>
        </w:rPr>
        <w:t>psych</w:t>
      </w:r>
      <w:r w:rsidR="001B244D">
        <w:rPr>
          <w:rFonts w:ascii="Arial" w:eastAsia="Times New Roman" w:hAnsi="Arial" w:cs="Arial"/>
          <w:bCs/>
          <w:lang w:eastAsia="de-DE"/>
        </w:rPr>
        <w:t>iatrischen</w:t>
      </w:r>
      <w:r w:rsidR="001B244D" w:rsidRPr="001B244D">
        <w:rPr>
          <w:rFonts w:ascii="Arial" w:eastAsia="Times New Roman" w:hAnsi="Arial" w:cs="Arial"/>
          <w:bCs/>
          <w:lang w:eastAsia="de-DE"/>
        </w:rPr>
        <w:t xml:space="preserve"> Instituts</w:t>
      </w:r>
      <w:r w:rsidR="00EA6DCC">
        <w:rPr>
          <w:rFonts w:ascii="Arial" w:eastAsia="Times New Roman" w:hAnsi="Arial" w:cs="Arial"/>
          <w:bCs/>
          <w:lang w:eastAsia="de-DE"/>
        </w:rPr>
        <w:t>-</w:t>
      </w:r>
      <w:r w:rsidR="001B244D" w:rsidRPr="001B244D">
        <w:rPr>
          <w:rFonts w:ascii="Arial" w:eastAsia="Times New Roman" w:hAnsi="Arial" w:cs="Arial"/>
          <w:bCs/>
          <w:lang w:eastAsia="de-DE"/>
        </w:rPr>
        <w:t xml:space="preserve"> </w:t>
      </w:r>
      <w:r w:rsidR="001E4700">
        <w:rPr>
          <w:rFonts w:ascii="Arial" w:eastAsia="Times New Roman" w:hAnsi="Arial" w:cs="Arial"/>
          <w:bCs/>
          <w:lang w:eastAsia="de-DE"/>
        </w:rPr>
        <w:t xml:space="preserve">und Hochschulambulanzen </w:t>
      </w:r>
      <w:r w:rsidRPr="00851676">
        <w:rPr>
          <w:rFonts w:ascii="Arial" w:eastAsia="Times New Roman" w:hAnsi="Arial" w:cs="Arial"/>
          <w:bCs/>
          <w:lang w:eastAsia="de-DE"/>
        </w:rPr>
        <w:t xml:space="preserve">extreme </w:t>
      </w:r>
      <w:r w:rsidR="004844E6">
        <w:rPr>
          <w:rFonts w:ascii="Arial" w:eastAsia="Times New Roman" w:hAnsi="Arial" w:cs="Arial"/>
          <w:bCs/>
          <w:lang w:eastAsia="de-DE"/>
        </w:rPr>
        <w:t>Erlösa</w:t>
      </w:r>
      <w:r w:rsidRPr="00851676">
        <w:rPr>
          <w:rFonts w:ascii="Arial" w:eastAsia="Times New Roman" w:hAnsi="Arial" w:cs="Arial"/>
          <w:bCs/>
          <w:lang w:eastAsia="de-DE"/>
        </w:rPr>
        <w:t>usfälle</w:t>
      </w:r>
      <w:r w:rsidR="004844E6">
        <w:rPr>
          <w:rFonts w:ascii="Arial" w:eastAsia="Times New Roman" w:hAnsi="Arial" w:cs="Arial"/>
          <w:bCs/>
          <w:lang w:eastAsia="de-DE"/>
        </w:rPr>
        <w:t>,</w:t>
      </w:r>
      <w:r w:rsidRPr="00851676">
        <w:rPr>
          <w:rFonts w:ascii="Arial" w:eastAsia="Times New Roman" w:hAnsi="Arial" w:cs="Arial"/>
          <w:bCs/>
          <w:lang w:eastAsia="de-DE"/>
        </w:rPr>
        <w:t xml:space="preserve"> die </w:t>
      </w:r>
      <w:r w:rsidR="00E04AB7">
        <w:rPr>
          <w:rFonts w:ascii="Arial" w:eastAsia="Times New Roman" w:hAnsi="Arial" w:cs="Arial"/>
          <w:bCs/>
          <w:lang w:eastAsia="de-DE"/>
        </w:rPr>
        <w:t>analog</w:t>
      </w:r>
      <w:r w:rsidRPr="00851676">
        <w:rPr>
          <w:rFonts w:ascii="Arial" w:eastAsia="Times New Roman" w:hAnsi="Arial" w:cs="Arial"/>
          <w:bCs/>
          <w:lang w:eastAsia="de-DE"/>
        </w:rPr>
        <w:t xml:space="preserve"> zu den Ausgleich</w:t>
      </w:r>
      <w:r w:rsidR="001B244D">
        <w:rPr>
          <w:rFonts w:ascii="Arial" w:eastAsia="Times New Roman" w:hAnsi="Arial" w:cs="Arial"/>
          <w:bCs/>
          <w:lang w:eastAsia="de-DE"/>
        </w:rPr>
        <w:t>sz</w:t>
      </w:r>
      <w:r w:rsidRPr="00851676">
        <w:rPr>
          <w:rFonts w:ascii="Arial" w:eastAsia="Times New Roman" w:hAnsi="Arial" w:cs="Arial"/>
          <w:bCs/>
          <w:lang w:eastAsia="de-DE"/>
        </w:rPr>
        <w:t xml:space="preserve">ahlungen im ambulanten Bereich </w:t>
      </w:r>
      <w:r w:rsidR="00EA6DCC">
        <w:rPr>
          <w:rFonts w:ascii="Arial" w:eastAsia="Times New Roman" w:hAnsi="Arial" w:cs="Arial"/>
          <w:bCs/>
          <w:lang w:eastAsia="de-DE"/>
        </w:rPr>
        <w:t>berücksichtigt</w:t>
      </w:r>
      <w:r w:rsidR="001E4700" w:rsidRPr="00851676">
        <w:rPr>
          <w:rFonts w:ascii="Arial" w:eastAsia="Times New Roman" w:hAnsi="Arial" w:cs="Arial"/>
          <w:bCs/>
          <w:lang w:eastAsia="de-DE"/>
        </w:rPr>
        <w:t xml:space="preserve"> </w:t>
      </w:r>
      <w:r w:rsidRPr="00851676">
        <w:rPr>
          <w:rFonts w:ascii="Arial" w:eastAsia="Times New Roman" w:hAnsi="Arial" w:cs="Arial"/>
          <w:bCs/>
          <w:lang w:eastAsia="de-DE"/>
        </w:rPr>
        <w:t>werden müssen</w:t>
      </w:r>
      <w:r w:rsidR="00A35075">
        <w:rPr>
          <w:rFonts w:ascii="Arial" w:eastAsia="Times New Roman" w:hAnsi="Arial" w:cs="Arial"/>
          <w:bCs/>
          <w:lang w:eastAsia="de-DE"/>
        </w:rPr>
        <w:t xml:space="preserve">. </w:t>
      </w:r>
      <w:r w:rsidR="001E4700">
        <w:rPr>
          <w:rFonts w:ascii="Arial" w:eastAsia="Times New Roman" w:hAnsi="Arial" w:cs="Arial"/>
          <w:bCs/>
          <w:lang w:eastAsia="de-DE"/>
        </w:rPr>
        <w:t>Hier muss der Schutzschirm erweitert werden</w:t>
      </w:r>
      <w:r w:rsidR="004844E6">
        <w:rPr>
          <w:rFonts w:ascii="Arial" w:eastAsia="Times New Roman" w:hAnsi="Arial" w:cs="Arial"/>
          <w:bCs/>
          <w:lang w:eastAsia="de-DE"/>
        </w:rPr>
        <w:t>“</w:t>
      </w:r>
      <w:r w:rsidR="00E04AB7">
        <w:rPr>
          <w:rFonts w:ascii="Arial" w:eastAsia="Times New Roman" w:hAnsi="Arial" w:cs="Arial"/>
          <w:bCs/>
          <w:lang w:eastAsia="de-DE"/>
        </w:rPr>
        <w:t>,</w:t>
      </w:r>
      <w:r w:rsidR="004844E6">
        <w:rPr>
          <w:rFonts w:ascii="Arial" w:eastAsia="Times New Roman" w:hAnsi="Arial" w:cs="Arial"/>
          <w:bCs/>
          <w:lang w:eastAsia="de-DE"/>
        </w:rPr>
        <w:t xml:space="preserve"> forderte Ba</w:t>
      </w:r>
      <w:r w:rsidR="00E04AB7">
        <w:rPr>
          <w:rFonts w:ascii="Arial" w:eastAsia="Times New Roman" w:hAnsi="Arial" w:cs="Arial"/>
          <w:bCs/>
          <w:lang w:eastAsia="de-DE"/>
        </w:rPr>
        <w:t>u</w:t>
      </w:r>
      <w:r w:rsidR="004844E6">
        <w:rPr>
          <w:rFonts w:ascii="Arial" w:eastAsia="Times New Roman" w:hAnsi="Arial" w:cs="Arial"/>
          <w:bCs/>
          <w:lang w:eastAsia="de-DE"/>
        </w:rPr>
        <w:t>m.</w:t>
      </w:r>
      <w:r w:rsidRPr="00851676">
        <w:rPr>
          <w:rFonts w:ascii="Arial" w:eastAsia="Times New Roman" w:hAnsi="Arial" w:cs="Arial"/>
          <w:bCs/>
          <w:lang w:eastAsia="de-DE"/>
        </w:rPr>
        <w:t xml:space="preserve"> </w:t>
      </w:r>
    </w:p>
    <w:p w:rsidR="007F4F6E" w:rsidRDefault="00851676" w:rsidP="0085167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51676">
        <w:rPr>
          <w:rFonts w:ascii="Arial" w:eastAsia="Times New Roman" w:hAnsi="Arial" w:cs="Arial"/>
          <w:bCs/>
          <w:lang w:eastAsia="de-DE"/>
        </w:rPr>
        <w:t xml:space="preserve">Weiterhin </w:t>
      </w:r>
      <w:r w:rsidR="00E04AB7">
        <w:rPr>
          <w:rFonts w:ascii="Arial" w:eastAsia="Times New Roman" w:hAnsi="Arial" w:cs="Arial"/>
          <w:bCs/>
          <w:lang w:eastAsia="de-DE"/>
        </w:rPr>
        <w:t>höchst problematisch</w:t>
      </w:r>
      <w:r w:rsidR="00E04AB7" w:rsidRPr="00851676">
        <w:rPr>
          <w:rFonts w:ascii="Arial" w:eastAsia="Times New Roman" w:hAnsi="Arial" w:cs="Arial"/>
          <w:bCs/>
          <w:lang w:eastAsia="de-DE"/>
        </w:rPr>
        <w:t xml:space="preserve"> </w:t>
      </w:r>
      <w:r w:rsidRPr="00851676">
        <w:rPr>
          <w:rFonts w:ascii="Arial" w:eastAsia="Times New Roman" w:hAnsi="Arial" w:cs="Arial"/>
          <w:bCs/>
          <w:lang w:eastAsia="de-DE"/>
        </w:rPr>
        <w:t xml:space="preserve">bleibt die vorgesehene Strafzahlung von mindestens 20.000 </w:t>
      </w:r>
      <w:r w:rsidR="00C96457">
        <w:rPr>
          <w:rFonts w:ascii="Arial" w:eastAsia="Times New Roman" w:hAnsi="Arial" w:cs="Arial"/>
          <w:bCs/>
          <w:lang w:eastAsia="de-DE"/>
        </w:rPr>
        <w:t>Euro</w:t>
      </w:r>
      <w:r w:rsidRPr="00851676">
        <w:rPr>
          <w:rFonts w:ascii="Arial" w:eastAsia="Times New Roman" w:hAnsi="Arial" w:cs="Arial"/>
          <w:bCs/>
          <w:lang w:eastAsia="de-DE"/>
        </w:rPr>
        <w:t xml:space="preserve"> bei Fehler</w:t>
      </w:r>
      <w:r w:rsidR="00EA6DCC">
        <w:rPr>
          <w:rFonts w:ascii="Arial" w:eastAsia="Times New Roman" w:hAnsi="Arial" w:cs="Arial"/>
          <w:bCs/>
          <w:lang w:eastAsia="de-DE"/>
        </w:rPr>
        <w:t>n</w:t>
      </w:r>
      <w:r w:rsidRPr="00851676">
        <w:rPr>
          <w:rFonts w:ascii="Arial" w:eastAsia="Times New Roman" w:hAnsi="Arial" w:cs="Arial"/>
          <w:bCs/>
          <w:lang w:eastAsia="de-DE"/>
        </w:rPr>
        <w:t xml:space="preserve"> bei der </w:t>
      </w:r>
      <w:r w:rsidR="001E4700">
        <w:rPr>
          <w:rFonts w:ascii="Arial" w:eastAsia="Times New Roman" w:hAnsi="Arial" w:cs="Arial"/>
          <w:bCs/>
          <w:lang w:eastAsia="de-DE"/>
        </w:rPr>
        <w:t>mit dem Gesetzentwurf neu vorgesehene</w:t>
      </w:r>
      <w:r w:rsidR="00EA6DCC">
        <w:rPr>
          <w:rFonts w:ascii="Arial" w:eastAsia="Times New Roman" w:hAnsi="Arial" w:cs="Arial"/>
          <w:bCs/>
          <w:lang w:eastAsia="de-DE"/>
        </w:rPr>
        <w:t>n</w:t>
      </w:r>
      <w:r w:rsidR="001E4700">
        <w:rPr>
          <w:rFonts w:ascii="Arial" w:eastAsia="Times New Roman" w:hAnsi="Arial" w:cs="Arial"/>
          <w:bCs/>
          <w:lang w:eastAsia="de-DE"/>
        </w:rPr>
        <w:t xml:space="preserve"> </w:t>
      </w:r>
      <w:r w:rsidRPr="00851676">
        <w:rPr>
          <w:rFonts w:ascii="Arial" w:eastAsia="Times New Roman" w:hAnsi="Arial" w:cs="Arial"/>
          <w:bCs/>
          <w:lang w:eastAsia="de-DE"/>
        </w:rPr>
        <w:t>Date</w:t>
      </w:r>
      <w:r w:rsidR="004844E6">
        <w:rPr>
          <w:rFonts w:ascii="Arial" w:eastAsia="Times New Roman" w:hAnsi="Arial" w:cs="Arial"/>
          <w:bCs/>
          <w:lang w:eastAsia="de-DE"/>
        </w:rPr>
        <w:t>nlieferung der 21er</w:t>
      </w:r>
      <w:r w:rsidR="00E04AB7">
        <w:rPr>
          <w:rFonts w:ascii="Arial" w:eastAsia="Times New Roman" w:hAnsi="Arial" w:cs="Arial"/>
          <w:bCs/>
          <w:lang w:eastAsia="de-DE"/>
        </w:rPr>
        <w:t>-</w:t>
      </w:r>
      <w:r w:rsidRPr="00851676">
        <w:rPr>
          <w:rFonts w:ascii="Arial" w:eastAsia="Times New Roman" w:hAnsi="Arial" w:cs="Arial"/>
          <w:bCs/>
          <w:lang w:eastAsia="de-DE"/>
        </w:rPr>
        <w:t xml:space="preserve">Daten an das </w:t>
      </w:r>
      <w:r w:rsidR="00E04AB7">
        <w:rPr>
          <w:rFonts w:ascii="Arial" w:eastAsia="Times New Roman" w:hAnsi="Arial" w:cs="Arial"/>
          <w:bCs/>
          <w:lang w:eastAsia="de-DE"/>
        </w:rPr>
        <w:t>Institut für das Entgeltsystem im Krankenhaus (InEK)</w:t>
      </w:r>
      <w:r w:rsidRPr="00851676">
        <w:rPr>
          <w:rFonts w:ascii="Arial" w:eastAsia="Times New Roman" w:hAnsi="Arial" w:cs="Arial"/>
          <w:bCs/>
          <w:lang w:eastAsia="de-DE"/>
        </w:rPr>
        <w:t xml:space="preserve">. </w:t>
      </w:r>
      <w:r w:rsidR="004844E6">
        <w:rPr>
          <w:rFonts w:ascii="Arial" w:eastAsia="Times New Roman" w:hAnsi="Arial" w:cs="Arial"/>
          <w:bCs/>
          <w:lang w:eastAsia="de-DE"/>
        </w:rPr>
        <w:t xml:space="preserve">„Diese Strafzahlung ist </w:t>
      </w:r>
      <w:r w:rsidR="001E4700">
        <w:rPr>
          <w:rFonts w:ascii="Arial" w:eastAsia="Times New Roman" w:hAnsi="Arial" w:cs="Arial"/>
          <w:bCs/>
          <w:lang w:eastAsia="de-DE"/>
        </w:rPr>
        <w:t>gru</w:t>
      </w:r>
      <w:r w:rsidR="00A35075">
        <w:rPr>
          <w:rFonts w:ascii="Arial" w:eastAsia="Times New Roman" w:hAnsi="Arial" w:cs="Arial"/>
          <w:bCs/>
          <w:lang w:eastAsia="de-DE"/>
        </w:rPr>
        <w:t>nd</w:t>
      </w:r>
      <w:r w:rsidR="001E4700">
        <w:rPr>
          <w:rFonts w:ascii="Arial" w:eastAsia="Times New Roman" w:hAnsi="Arial" w:cs="Arial"/>
          <w:bCs/>
          <w:lang w:eastAsia="de-DE"/>
        </w:rPr>
        <w:t>sät</w:t>
      </w:r>
      <w:r w:rsidR="00A35075">
        <w:rPr>
          <w:rFonts w:ascii="Arial" w:eastAsia="Times New Roman" w:hAnsi="Arial" w:cs="Arial"/>
          <w:bCs/>
          <w:lang w:eastAsia="de-DE"/>
        </w:rPr>
        <w:t>zlich</w:t>
      </w:r>
      <w:r w:rsidR="001E4700">
        <w:rPr>
          <w:rFonts w:ascii="Arial" w:eastAsia="Times New Roman" w:hAnsi="Arial" w:cs="Arial"/>
          <w:bCs/>
          <w:lang w:eastAsia="de-DE"/>
        </w:rPr>
        <w:t xml:space="preserve"> und im </w:t>
      </w:r>
      <w:r w:rsidR="00A35075">
        <w:rPr>
          <w:rFonts w:ascii="Arial" w:eastAsia="Times New Roman" w:hAnsi="Arial" w:cs="Arial"/>
          <w:bCs/>
          <w:lang w:eastAsia="de-DE"/>
        </w:rPr>
        <w:t>Hinblick</w:t>
      </w:r>
      <w:r w:rsidR="001E4700">
        <w:rPr>
          <w:rFonts w:ascii="Arial" w:eastAsia="Times New Roman" w:hAnsi="Arial" w:cs="Arial"/>
          <w:bCs/>
          <w:lang w:eastAsia="de-DE"/>
        </w:rPr>
        <w:t xml:space="preserve"> auf die </w:t>
      </w:r>
      <w:r w:rsidRPr="00851676">
        <w:rPr>
          <w:rFonts w:ascii="Arial" w:eastAsia="Times New Roman" w:hAnsi="Arial" w:cs="Arial"/>
          <w:bCs/>
          <w:lang w:eastAsia="de-DE"/>
        </w:rPr>
        <w:t xml:space="preserve">Komplexität der Datenlieferung </w:t>
      </w:r>
      <w:r w:rsidR="00A35075">
        <w:rPr>
          <w:rFonts w:ascii="Arial" w:eastAsia="Times New Roman" w:hAnsi="Arial" w:cs="Arial"/>
          <w:bCs/>
          <w:lang w:eastAsia="de-DE"/>
        </w:rPr>
        <w:lastRenderedPageBreak/>
        <w:t>inakzeptabel</w:t>
      </w:r>
      <w:r w:rsidR="001E4700">
        <w:rPr>
          <w:rFonts w:ascii="Arial" w:eastAsia="Times New Roman" w:hAnsi="Arial" w:cs="Arial"/>
          <w:bCs/>
          <w:lang w:eastAsia="de-DE"/>
        </w:rPr>
        <w:t xml:space="preserve">. </w:t>
      </w:r>
      <w:r w:rsidR="00A35075">
        <w:rPr>
          <w:rFonts w:ascii="Arial" w:eastAsia="Times New Roman" w:hAnsi="Arial" w:cs="Arial"/>
          <w:bCs/>
          <w:lang w:eastAsia="de-DE"/>
        </w:rPr>
        <w:t>Dieses</w:t>
      </w:r>
      <w:r w:rsidR="001E4700">
        <w:rPr>
          <w:rFonts w:ascii="Arial" w:eastAsia="Times New Roman" w:hAnsi="Arial" w:cs="Arial"/>
          <w:bCs/>
          <w:lang w:eastAsia="de-DE"/>
        </w:rPr>
        <w:t xml:space="preserve"> </w:t>
      </w:r>
      <w:r w:rsidR="00A35075">
        <w:rPr>
          <w:rFonts w:ascii="Arial" w:eastAsia="Times New Roman" w:hAnsi="Arial" w:cs="Arial"/>
          <w:bCs/>
          <w:lang w:eastAsia="de-DE"/>
        </w:rPr>
        <w:t>Misstrauen</w:t>
      </w:r>
      <w:r w:rsidR="001E4700">
        <w:rPr>
          <w:rFonts w:ascii="Arial" w:eastAsia="Times New Roman" w:hAnsi="Arial" w:cs="Arial"/>
          <w:bCs/>
          <w:lang w:eastAsia="de-DE"/>
        </w:rPr>
        <w:t xml:space="preserve"> haben die </w:t>
      </w:r>
      <w:r w:rsidR="00A35075">
        <w:rPr>
          <w:rFonts w:ascii="Arial" w:eastAsia="Times New Roman" w:hAnsi="Arial" w:cs="Arial"/>
          <w:bCs/>
          <w:lang w:eastAsia="de-DE"/>
        </w:rPr>
        <w:t>Krankenhäuser</w:t>
      </w:r>
      <w:r w:rsidR="001E4700">
        <w:rPr>
          <w:rFonts w:ascii="Arial" w:eastAsia="Times New Roman" w:hAnsi="Arial" w:cs="Arial"/>
          <w:bCs/>
          <w:lang w:eastAsia="de-DE"/>
        </w:rPr>
        <w:t xml:space="preserve"> </w:t>
      </w:r>
      <w:r w:rsidR="00A35075">
        <w:rPr>
          <w:rFonts w:ascii="Arial" w:eastAsia="Times New Roman" w:hAnsi="Arial" w:cs="Arial"/>
          <w:bCs/>
          <w:lang w:eastAsia="de-DE"/>
        </w:rPr>
        <w:t>nicht</w:t>
      </w:r>
      <w:r w:rsidR="001E4700">
        <w:rPr>
          <w:rFonts w:ascii="Arial" w:eastAsia="Times New Roman" w:hAnsi="Arial" w:cs="Arial"/>
          <w:bCs/>
          <w:lang w:eastAsia="de-DE"/>
        </w:rPr>
        <w:t xml:space="preserve"> </w:t>
      </w:r>
      <w:r w:rsidR="00A35075">
        <w:rPr>
          <w:rFonts w:ascii="Arial" w:eastAsia="Times New Roman" w:hAnsi="Arial" w:cs="Arial"/>
          <w:bCs/>
          <w:lang w:eastAsia="de-DE"/>
        </w:rPr>
        <w:t>verdient</w:t>
      </w:r>
      <w:r w:rsidR="004844E6">
        <w:rPr>
          <w:rFonts w:ascii="Arial" w:eastAsia="Times New Roman" w:hAnsi="Arial" w:cs="Arial"/>
          <w:bCs/>
          <w:lang w:eastAsia="de-DE"/>
        </w:rPr>
        <w:t>“</w:t>
      </w:r>
      <w:r w:rsidR="00E04AB7">
        <w:rPr>
          <w:rFonts w:ascii="Arial" w:eastAsia="Times New Roman" w:hAnsi="Arial" w:cs="Arial"/>
          <w:bCs/>
          <w:lang w:eastAsia="de-DE"/>
        </w:rPr>
        <w:t>,</w:t>
      </w:r>
      <w:r w:rsidR="004844E6">
        <w:rPr>
          <w:rFonts w:ascii="Arial" w:eastAsia="Times New Roman" w:hAnsi="Arial" w:cs="Arial"/>
          <w:bCs/>
          <w:lang w:eastAsia="de-DE"/>
        </w:rPr>
        <w:t xml:space="preserve"> so der DKG-Hauptgeschäftsführer</w:t>
      </w:r>
      <w:r w:rsidR="007F4F6E" w:rsidRPr="007F4F6E">
        <w:rPr>
          <w:rFonts w:ascii="Arial" w:eastAsia="Times New Roman" w:hAnsi="Arial" w:cs="Arial"/>
          <w:bCs/>
          <w:lang w:eastAsia="de-DE"/>
        </w:rPr>
        <w:t>.</w:t>
      </w:r>
    </w:p>
    <w:p w:rsidR="00980251" w:rsidRPr="00B44834" w:rsidRDefault="00980251" w:rsidP="00124D4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72" w:rsidRDefault="00325C72" w:rsidP="008125E6">
      <w:pPr>
        <w:spacing w:after="0"/>
      </w:pPr>
      <w:r>
        <w:separator/>
      </w:r>
    </w:p>
  </w:endnote>
  <w:endnote w:type="continuationSeparator" w:id="0">
    <w:p w:rsidR="00325C72" w:rsidRDefault="00325C7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72" w:rsidRDefault="00325C72" w:rsidP="008125E6">
      <w:pPr>
        <w:spacing w:after="0"/>
      </w:pPr>
      <w:r>
        <w:separator/>
      </w:r>
    </w:p>
  </w:footnote>
  <w:footnote w:type="continuationSeparator" w:id="0">
    <w:p w:rsidR="00325C72" w:rsidRDefault="00325C7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145E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227E"/>
    <w:rsid w:val="00092CED"/>
    <w:rsid w:val="00096D20"/>
    <w:rsid w:val="000A31C9"/>
    <w:rsid w:val="000A6233"/>
    <w:rsid w:val="000B440F"/>
    <w:rsid w:val="000B4E56"/>
    <w:rsid w:val="000C54EE"/>
    <w:rsid w:val="000D4C11"/>
    <w:rsid w:val="000E43FD"/>
    <w:rsid w:val="000E5645"/>
    <w:rsid w:val="000F61BB"/>
    <w:rsid w:val="0010541F"/>
    <w:rsid w:val="00111CA4"/>
    <w:rsid w:val="001216EC"/>
    <w:rsid w:val="00121889"/>
    <w:rsid w:val="00124D4D"/>
    <w:rsid w:val="001253E9"/>
    <w:rsid w:val="001333C7"/>
    <w:rsid w:val="00134E7B"/>
    <w:rsid w:val="00140E5F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A6717"/>
    <w:rsid w:val="001B244D"/>
    <w:rsid w:val="001C0544"/>
    <w:rsid w:val="001C3900"/>
    <w:rsid w:val="001C561E"/>
    <w:rsid w:val="001C6010"/>
    <w:rsid w:val="001C7245"/>
    <w:rsid w:val="001D5611"/>
    <w:rsid w:val="001E4700"/>
    <w:rsid w:val="001E675C"/>
    <w:rsid w:val="00205E46"/>
    <w:rsid w:val="002156A6"/>
    <w:rsid w:val="0022003F"/>
    <w:rsid w:val="0022078B"/>
    <w:rsid w:val="00225733"/>
    <w:rsid w:val="00233AD1"/>
    <w:rsid w:val="00245172"/>
    <w:rsid w:val="00246896"/>
    <w:rsid w:val="00254000"/>
    <w:rsid w:val="002633A1"/>
    <w:rsid w:val="002665AA"/>
    <w:rsid w:val="0027295C"/>
    <w:rsid w:val="002875EB"/>
    <w:rsid w:val="00295482"/>
    <w:rsid w:val="002A44EC"/>
    <w:rsid w:val="002B0292"/>
    <w:rsid w:val="002B4C49"/>
    <w:rsid w:val="002B6044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5C72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83891"/>
    <w:rsid w:val="00384C19"/>
    <w:rsid w:val="003853AA"/>
    <w:rsid w:val="00396599"/>
    <w:rsid w:val="003A09AC"/>
    <w:rsid w:val="003B4AC3"/>
    <w:rsid w:val="003C2E58"/>
    <w:rsid w:val="003C6005"/>
    <w:rsid w:val="003D3A58"/>
    <w:rsid w:val="003D669F"/>
    <w:rsid w:val="00407552"/>
    <w:rsid w:val="00412386"/>
    <w:rsid w:val="00413F2A"/>
    <w:rsid w:val="004335D2"/>
    <w:rsid w:val="00440091"/>
    <w:rsid w:val="00452B50"/>
    <w:rsid w:val="00460712"/>
    <w:rsid w:val="00462B9F"/>
    <w:rsid w:val="0046608A"/>
    <w:rsid w:val="0047492C"/>
    <w:rsid w:val="00482684"/>
    <w:rsid w:val="004844E6"/>
    <w:rsid w:val="004915FE"/>
    <w:rsid w:val="0049473A"/>
    <w:rsid w:val="004B392D"/>
    <w:rsid w:val="004B5A0A"/>
    <w:rsid w:val="004D1C12"/>
    <w:rsid w:val="004E40FA"/>
    <w:rsid w:val="004E47E0"/>
    <w:rsid w:val="004F0985"/>
    <w:rsid w:val="004F46DC"/>
    <w:rsid w:val="005068DB"/>
    <w:rsid w:val="00507EE6"/>
    <w:rsid w:val="0052054C"/>
    <w:rsid w:val="00532B8C"/>
    <w:rsid w:val="0053749D"/>
    <w:rsid w:val="00540AF0"/>
    <w:rsid w:val="00540DD3"/>
    <w:rsid w:val="005449B3"/>
    <w:rsid w:val="00556E05"/>
    <w:rsid w:val="0056210E"/>
    <w:rsid w:val="00570C6B"/>
    <w:rsid w:val="0058674F"/>
    <w:rsid w:val="00586EFC"/>
    <w:rsid w:val="005879F5"/>
    <w:rsid w:val="00590FE5"/>
    <w:rsid w:val="005A1517"/>
    <w:rsid w:val="005A501B"/>
    <w:rsid w:val="005A6566"/>
    <w:rsid w:val="005B0257"/>
    <w:rsid w:val="005B067E"/>
    <w:rsid w:val="005B5201"/>
    <w:rsid w:val="005C2BD9"/>
    <w:rsid w:val="005D1C55"/>
    <w:rsid w:val="005F6092"/>
    <w:rsid w:val="005F6514"/>
    <w:rsid w:val="00607330"/>
    <w:rsid w:val="00612E3D"/>
    <w:rsid w:val="006145EA"/>
    <w:rsid w:val="006314B2"/>
    <w:rsid w:val="00633E3A"/>
    <w:rsid w:val="0063578D"/>
    <w:rsid w:val="006365EF"/>
    <w:rsid w:val="00640D1B"/>
    <w:rsid w:val="006429EE"/>
    <w:rsid w:val="0065306F"/>
    <w:rsid w:val="006530C1"/>
    <w:rsid w:val="00653DC6"/>
    <w:rsid w:val="00654069"/>
    <w:rsid w:val="00660B2F"/>
    <w:rsid w:val="006641B8"/>
    <w:rsid w:val="006861E1"/>
    <w:rsid w:val="0069255D"/>
    <w:rsid w:val="006937B4"/>
    <w:rsid w:val="0069695D"/>
    <w:rsid w:val="006A7679"/>
    <w:rsid w:val="006B4413"/>
    <w:rsid w:val="006C6396"/>
    <w:rsid w:val="006C72CE"/>
    <w:rsid w:val="006D5D72"/>
    <w:rsid w:val="006E0722"/>
    <w:rsid w:val="006E47D9"/>
    <w:rsid w:val="006E63E6"/>
    <w:rsid w:val="006F32C8"/>
    <w:rsid w:val="006F6D39"/>
    <w:rsid w:val="00700218"/>
    <w:rsid w:val="0070619D"/>
    <w:rsid w:val="00717437"/>
    <w:rsid w:val="00725C1D"/>
    <w:rsid w:val="00731339"/>
    <w:rsid w:val="00731696"/>
    <w:rsid w:val="00734946"/>
    <w:rsid w:val="00741BE0"/>
    <w:rsid w:val="00742004"/>
    <w:rsid w:val="00754C32"/>
    <w:rsid w:val="007629C5"/>
    <w:rsid w:val="007652EE"/>
    <w:rsid w:val="007755F0"/>
    <w:rsid w:val="0078717D"/>
    <w:rsid w:val="00795922"/>
    <w:rsid w:val="007A42A8"/>
    <w:rsid w:val="007C1AB0"/>
    <w:rsid w:val="007C44FC"/>
    <w:rsid w:val="007E6F01"/>
    <w:rsid w:val="007F2A33"/>
    <w:rsid w:val="007F4F6E"/>
    <w:rsid w:val="00803041"/>
    <w:rsid w:val="008061B8"/>
    <w:rsid w:val="008125E6"/>
    <w:rsid w:val="00827319"/>
    <w:rsid w:val="008346C0"/>
    <w:rsid w:val="00834CC5"/>
    <w:rsid w:val="00835799"/>
    <w:rsid w:val="00843EFE"/>
    <w:rsid w:val="00846A19"/>
    <w:rsid w:val="00850E59"/>
    <w:rsid w:val="00851676"/>
    <w:rsid w:val="00855174"/>
    <w:rsid w:val="00864492"/>
    <w:rsid w:val="00876431"/>
    <w:rsid w:val="00885555"/>
    <w:rsid w:val="00891D22"/>
    <w:rsid w:val="00894E03"/>
    <w:rsid w:val="0089772A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E50AB"/>
    <w:rsid w:val="008E5967"/>
    <w:rsid w:val="008E5DD6"/>
    <w:rsid w:val="0090554B"/>
    <w:rsid w:val="00921F87"/>
    <w:rsid w:val="00953D82"/>
    <w:rsid w:val="0095543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C153C"/>
    <w:rsid w:val="009C79A5"/>
    <w:rsid w:val="009D26E3"/>
    <w:rsid w:val="009D7352"/>
    <w:rsid w:val="009D788B"/>
    <w:rsid w:val="009E0FE7"/>
    <w:rsid w:val="009E18E5"/>
    <w:rsid w:val="00A0268F"/>
    <w:rsid w:val="00A1004F"/>
    <w:rsid w:val="00A10F9C"/>
    <w:rsid w:val="00A15341"/>
    <w:rsid w:val="00A35075"/>
    <w:rsid w:val="00A41756"/>
    <w:rsid w:val="00A625D4"/>
    <w:rsid w:val="00A9318E"/>
    <w:rsid w:val="00A95B81"/>
    <w:rsid w:val="00AA1261"/>
    <w:rsid w:val="00AB3C74"/>
    <w:rsid w:val="00AC0FB8"/>
    <w:rsid w:val="00AC5BCE"/>
    <w:rsid w:val="00AD2218"/>
    <w:rsid w:val="00AD7923"/>
    <w:rsid w:val="00AE01A3"/>
    <w:rsid w:val="00AE24DB"/>
    <w:rsid w:val="00B00C1F"/>
    <w:rsid w:val="00B017B3"/>
    <w:rsid w:val="00B06A29"/>
    <w:rsid w:val="00B06B18"/>
    <w:rsid w:val="00B1353D"/>
    <w:rsid w:val="00B213E6"/>
    <w:rsid w:val="00B21819"/>
    <w:rsid w:val="00B34514"/>
    <w:rsid w:val="00B402F1"/>
    <w:rsid w:val="00B44834"/>
    <w:rsid w:val="00B52927"/>
    <w:rsid w:val="00B6521E"/>
    <w:rsid w:val="00B65874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F222D"/>
    <w:rsid w:val="00BF3860"/>
    <w:rsid w:val="00C162AD"/>
    <w:rsid w:val="00C16F15"/>
    <w:rsid w:val="00C179BD"/>
    <w:rsid w:val="00C228E7"/>
    <w:rsid w:val="00C36879"/>
    <w:rsid w:val="00C40B7D"/>
    <w:rsid w:val="00C54C04"/>
    <w:rsid w:val="00C663BE"/>
    <w:rsid w:val="00C67286"/>
    <w:rsid w:val="00C6728A"/>
    <w:rsid w:val="00C72345"/>
    <w:rsid w:val="00C9034F"/>
    <w:rsid w:val="00C930CF"/>
    <w:rsid w:val="00C9558C"/>
    <w:rsid w:val="00C96457"/>
    <w:rsid w:val="00C96C96"/>
    <w:rsid w:val="00CA5B13"/>
    <w:rsid w:val="00CB748C"/>
    <w:rsid w:val="00CC0081"/>
    <w:rsid w:val="00CC21C5"/>
    <w:rsid w:val="00CD376D"/>
    <w:rsid w:val="00CD5127"/>
    <w:rsid w:val="00CD6E55"/>
    <w:rsid w:val="00CE1A56"/>
    <w:rsid w:val="00CE7AC3"/>
    <w:rsid w:val="00CF5DFD"/>
    <w:rsid w:val="00CF6737"/>
    <w:rsid w:val="00D0219C"/>
    <w:rsid w:val="00D02C2A"/>
    <w:rsid w:val="00D036A0"/>
    <w:rsid w:val="00D23C98"/>
    <w:rsid w:val="00D30167"/>
    <w:rsid w:val="00D359AB"/>
    <w:rsid w:val="00D401F2"/>
    <w:rsid w:val="00D407F8"/>
    <w:rsid w:val="00D45457"/>
    <w:rsid w:val="00D52E5C"/>
    <w:rsid w:val="00D6251F"/>
    <w:rsid w:val="00D63A75"/>
    <w:rsid w:val="00D7527B"/>
    <w:rsid w:val="00D80859"/>
    <w:rsid w:val="00D8218E"/>
    <w:rsid w:val="00D84AF8"/>
    <w:rsid w:val="00D852B3"/>
    <w:rsid w:val="00D95E40"/>
    <w:rsid w:val="00DA13E6"/>
    <w:rsid w:val="00DA68EF"/>
    <w:rsid w:val="00DA6CB4"/>
    <w:rsid w:val="00DB5181"/>
    <w:rsid w:val="00DD0FDE"/>
    <w:rsid w:val="00DD49DE"/>
    <w:rsid w:val="00DD648D"/>
    <w:rsid w:val="00E04AB7"/>
    <w:rsid w:val="00E14708"/>
    <w:rsid w:val="00E20887"/>
    <w:rsid w:val="00E2516A"/>
    <w:rsid w:val="00E26D2E"/>
    <w:rsid w:val="00E31463"/>
    <w:rsid w:val="00E31F3B"/>
    <w:rsid w:val="00E406E4"/>
    <w:rsid w:val="00E40E2B"/>
    <w:rsid w:val="00E43AB7"/>
    <w:rsid w:val="00E52BA8"/>
    <w:rsid w:val="00E604EE"/>
    <w:rsid w:val="00E61819"/>
    <w:rsid w:val="00E71D54"/>
    <w:rsid w:val="00E80AAA"/>
    <w:rsid w:val="00E865D6"/>
    <w:rsid w:val="00E87038"/>
    <w:rsid w:val="00E93768"/>
    <w:rsid w:val="00EA6DCC"/>
    <w:rsid w:val="00EB1379"/>
    <w:rsid w:val="00EB444B"/>
    <w:rsid w:val="00ED3823"/>
    <w:rsid w:val="00EF6C4A"/>
    <w:rsid w:val="00F12007"/>
    <w:rsid w:val="00F258F9"/>
    <w:rsid w:val="00F26034"/>
    <w:rsid w:val="00F32997"/>
    <w:rsid w:val="00F40EA5"/>
    <w:rsid w:val="00F4622D"/>
    <w:rsid w:val="00F47CA5"/>
    <w:rsid w:val="00F52D62"/>
    <w:rsid w:val="00F710BF"/>
    <w:rsid w:val="00F77C15"/>
    <w:rsid w:val="00F8139F"/>
    <w:rsid w:val="00F85CC8"/>
    <w:rsid w:val="00F8742D"/>
    <w:rsid w:val="00F94DC4"/>
    <w:rsid w:val="00FA20E1"/>
    <w:rsid w:val="00FA346C"/>
    <w:rsid w:val="00FB25D6"/>
    <w:rsid w:val="00FC4FC8"/>
    <w:rsid w:val="00FE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88A7EA-B271-46CB-9240-6BBE3754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Mages, Holger</cp:lastModifiedBy>
  <cp:revision>5</cp:revision>
  <cp:lastPrinted>2020-05-05T13:26:00Z</cp:lastPrinted>
  <dcterms:created xsi:type="dcterms:W3CDTF">2020-05-05T13:42:00Z</dcterms:created>
  <dcterms:modified xsi:type="dcterms:W3CDTF">2020-05-05T14:04:00Z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