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253108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256673"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253108">
        <w:rPr>
          <w:rFonts w:ascii="Arial" w:eastAsia="Times New Roman" w:hAnsi="Arial" w:cs="Times New Roman"/>
          <w:b/>
          <w:szCs w:val="20"/>
          <w:u w:val="single"/>
          <w:lang w:eastAsia="de-DE"/>
        </w:rPr>
        <w:t>r</w:t>
      </w:r>
      <w:r w:rsidR="00256673" w:rsidRPr="00256673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  <w:r w:rsidR="00253108" w:rsidRPr="00253108">
        <w:rPr>
          <w:rFonts w:ascii="Arial" w:eastAsia="Times New Roman" w:hAnsi="Arial" w:cs="Times New Roman"/>
          <w:b/>
          <w:szCs w:val="20"/>
          <w:u w:val="single"/>
          <w:lang w:eastAsia="de-DE"/>
        </w:rPr>
        <w:t>Veröffentlichung der Verord</w:t>
      </w:r>
      <w:bookmarkStart w:id="0" w:name="_GoBack"/>
      <w:bookmarkEnd w:id="0"/>
      <w:r w:rsidR="00253108" w:rsidRPr="00253108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nung zur Festlegung von </w:t>
      </w:r>
    </w:p>
    <w:p w:rsidR="001962FD" w:rsidRPr="00256673" w:rsidRDefault="00253108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253108">
        <w:rPr>
          <w:rFonts w:ascii="Arial" w:eastAsia="Times New Roman" w:hAnsi="Arial" w:cs="Times New Roman"/>
          <w:b/>
          <w:szCs w:val="20"/>
          <w:u w:val="single"/>
          <w:lang w:eastAsia="de-DE"/>
        </w:rPr>
        <w:t>Pflegepersonaluntergrenzen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A40CE7" w:rsidRDefault="00253108" w:rsidP="00F952BE">
      <w:pPr>
        <w:spacing w:after="0" w:line="340" w:lineRule="atLeast"/>
        <w:ind w:right="1701"/>
        <w:jc w:val="both"/>
        <w:rPr>
          <w:rFonts w:ascii="Arial" w:eastAsia="Times New Roman" w:hAnsi="Arial" w:cs="Arial"/>
          <w:b/>
          <w:w w:val="90"/>
          <w:sz w:val="32"/>
          <w:szCs w:val="32"/>
          <w:lang w:eastAsia="de-DE"/>
        </w:rPr>
      </w:pPr>
      <w:r w:rsidRPr="00A40CE7">
        <w:rPr>
          <w:rFonts w:ascii="Arial" w:eastAsia="Times New Roman" w:hAnsi="Arial" w:cs="Arial"/>
          <w:b/>
          <w:w w:val="90"/>
          <w:sz w:val="32"/>
          <w:szCs w:val="32"/>
          <w:lang w:eastAsia="de-DE"/>
        </w:rPr>
        <w:t xml:space="preserve">Öffnung des </w:t>
      </w:r>
      <w:proofErr w:type="spellStart"/>
      <w:r w:rsidRPr="00A40CE7">
        <w:rPr>
          <w:rFonts w:ascii="Arial" w:eastAsia="Times New Roman" w:hAnsi="Arial" w:cs="Arial"/>
          <w:b/>
          <w:w w:val="90"/>
          <w:sz w:val="32"/>
          <w:szCs w:val="32"/>
          <w:lang w:eastAsia="de-DE"/>
        </w:rPr>
        <w:t>Pflegehilfskraftbegriffs</w:t>
      </w:r>
      <w:proofErr w:type="spellEnd"/>
      <w:r w:rsidRPr="00A40CE7">
        <w:rPr>
          <w:rFonts w:ascii="Arial" w:eastAsia="Times New Roman" w:hAnsi="Arial" w:cs="Arial"/>
          <w:b/>
          <w:w w:val="90"/>
          <w:sz w:val="32"/>
          <w:szCs w:val="32"/>
          <w:lang w:eastAsia="de-DE"/>
        </w:rPr>
        <w:t xml:space="preserve"> richtiger Schritt</w:t>
      </w:r>
    </w:p>
    <w:p w:rsidR="001962FD" w:rsidRPr="00A40CE7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lang w:eastAsia="de-DE"/>
        </w:rPr>
      </w:pPr>
    </w:p>
    <w:p w:rsidR="00CC571C" w:rsidRDefault="001033A3" w:rsidP="00ED67C7">
      <w:pPr>
        <w:spacing w:after="0" w:line="32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Berlin, 1. Novemb</w:t>
      </w:r>
      <w:r w:rsidR="0072787E">
        <w:rPr>
          <w:rFonts w:ascii="Arial" w:eastAsia="Times New Roman" w:hAnsi="Arial" w:cs="Arial"/>
          <w:lang w:eastAsia="de-DE"/>
        </w:rPr>
        <w:t>er</w:t>
      </w:r>
      <w:r w:rsidR="00ED4455">
        <w:rPr>
          <w:rFonts w:ascii="Arial" w:eastAsia="Times New Roman" w:hAnsi="Arial" w:cs="Arial"/>
          <w:lang w:eastAsia="de-DE"/>
        </w:rPr>
        <w:t xml:space="preserve"> 2019</w:t>
      </w:r>
      <w:r w:rsidR="0052054C" w:rsidRPr="00633E3A">
        <w:rPr>
          <w:rFonts w:ascii="Arial" w:eastAsia="Times New Roman" w:hAnsi="Arial" w:cs="Arial"/>
          <w:lang w:eastAsia="de-DE"/>
        </w:rPr>
        <w:t xml:space="preserve"> –</w:t>
      </w:r>
      <w:r w:rsidR="0072787E">
        <w:rPr>
          <w:rFonts w:ascii="Arial" w:eastAsia="Times New Roman" w:hAnsi="Arial" w:cs="Arial"/>
          <w:lang w:eastAsia="de-DE"/>
        </w:rPr>
        <w:t xml:space="preserve"> </w:t>
      </w:r>
      <w:r w:rsidR="00253108" w:rsidRPr="00253108">
        <w:rPr>
          <w:rFonts w:ascii="Arial" w:eastAsia="Times New Roman" w:hAnsi="Arial" w:cs="Arial"/>
          <w:lang w:eastAsia="de-DE"/>
        </w:rPr>
        <w:t>Zur Veröffentlichung der Verordnung zu</w:t>
      </w:r>
      <w:r w:rsidR="00253108">
        <w:rPr>
          <w:rFonts w:ascii="Arial" w:eastAsia="Times New Roman" w:hAnsi="Arial" w:cs="Arial"/>
          <w:lang w:eastAsia="de-DE"/>
        </w:rPr>
        <w:t>r Festlegung von Pflegepersonalunterg</w:t>
      </w:r>
      <w:r w:rsidR="00253108" w:rsidRPr="00253108">
        <w:rPr>
          <w:rFonts w:ascii="Arial" w:eastAsia="Times New Roman" w:hAnsi="Arial" w:cs="Arial"/>
          <w:lang w:eastAsia="de-DE"/>
        </w:rPr>
        <w:t xml:space="preserve">renzen </w:t>
      </w:r>
      <w:r w:rsidR="00427D17">
        <w:rPr>
          <w:rFonts w:ascii="Arial" w:eastAsia="Times New Roman" w:hAnsi="Arial" w:cs="Arial"/>
          <w:lang w:eastAsia="de-DE"/>
        </w:rPr>
        <w:t xml:space="preserve">für 2020 </w:t>
      </w:r>
      <w:r w:rsidR="00253108" w:rsidRPr="00253108">
        <w:rPr>
          <w:rFonts w:ascii="Arial" w:eastAsia="Times New Roman" w:hAnsi="Arial" w:cs="Arial"/>
          <w:lang w:eastAsia="de-DE"/>
        </w:rPr>
        <w:t>erklärt der Hauptgeschäftsführer der Deutschen Krankenhausgesellschaft</w:t>
      </w:r>
      <w:r w:rsidR="0072787E">
        <w:rPr>
          <w:rFonts w:ascii="Arial" w:eastAsia="Times New Roman" w:hAnsi="Arial" w:cs="Arial"/>
          <w:lang w:eastAsia="de-DE"/>
        </w:rPr>
        <w:t xml:space="preserve"> (DKG)</w:t>
      </w:r>
      <w:r w:rsidR="00253108" w:rsidRPr="00253108">
        <w:rPr>
          <w:rFonts w:ascii="Arial" w:eastAsia="Times New Roman" w:hAnsi="Arial" w:cs="Arial"/>
          <w:lang w:eastAsia="de-DE"/>
        </w:rPr>
        <w:t xml:space="preserve"> Georg Baum:</w:t>
      </w:r>
    </w:p>
    <w:p w:rsidR="000E7871" w:rsidRDefault="00CC571C" w:rsidP="00ED67C7">
      <w:pPr>
        <w:spacing w:after="0" w:line="32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/>
      </w:r>
      <w:r w:rsidR="00253108">
        <w:rPr>
          <w:rFonts w:ascii="Arial" w:eastAsia="Times New Roman" w:hAnsi="Arial" w:cs="Arial"/>
          <w:lang w:eastAsia="de-DE"/>
        </w:rPr>
        <w:t>„</w:t>
      </w:r>
      <w:r w:rsidR="00D76EDD">
        <w:rPr>
          <w:rFonts w:ascii="Arial" w:eastAsia="Times New Roman" w:hAnsi="Arial" w:cs="Arial"/>
          <w:lang w:eastAsia="de-DE"/>
        </w:rPr>
        <w:t>M</w:t>
      </w:r>
      <w:r w:rsidR="00253108" w:rsidRPr="00253108">
        <w:rPr>
          <w:rFonts w:ascii="Arial" w:eastAsia="Times New Roman" w:hAnsi="Arial" w:cs="Arial"/>
          <w:lang w:eastAsia="de-DE"/>
        </w:rPr>
        <w:t xml:space="preserve">it dieser Verordnung </w:t>
      </w:r>
      <w:r w:rsidR="00D76EDD">
        <w:rPr>
          <w:rFonts w:ascii="Arial" w:eastAsia="Times New Roman" w:hAnsi="Arial" w:cs="Arial"/>
          <w:lang w:eastAsia="de-DE"/>
        </w:rPr>
        <w:t xml:space="preserve">werden für die </w:t>
      </w:r>
      <w:proofErr w:type="spellStart"/>
      <w:r w:rsidR="00D76EDD">
        <w:rPr>
          <w:rFonts w:ascii="Arial" w:eastAsia="Times New Roman" w:hAnsi="Arial" w:cs="Arial"/>
          <w:lang w:eastAsia="de-DE"/>
        </w:rPr>
        <w:t>Stroke</w:t>
      </w:r>
      <w:proofErr w:type="spellEnd"/>
      <w:r w:rsidR="00D76EDD">
        <w:rPr>
          <w:rFonts w:ascii="Arial" w:eastAsia="Times New Roman" w:hAnsi="Arial" w:cs="Arial"/>
          <w:lang w:eastAsia="de-DE"/>
        </w:rPr>
        <w:t xml:space="preserve">-Units und die Frührehabilitation zwei </w:t>
      </w:r>
      <w:r w:rsidR="00427D17">
        <w:rPr>
          <w:rFonts w:ascii="Arial" w:eastAsia="Times New Roman" w:hAnsi="Arial" w:cs="Arial"/>
          <w:lang w:eastAsia="de-DE"/>
        </w:rPr>
        <w:t>Leistungsb</w:t>
      </w:r>
      <w:r w:rsidR="00D76EDD">
        <w:rPr>
          <w:rFonts w:ascii="Arial" w:eastAsia="Times New Roman" w:hAnsi="Arial" w:cs="Arial"/>
          <w:lang w:eastAsia="de-DE"/>
        </w:rPr>
        <w:t xml:space="preserve">ereiche der </w:t>
      </w:r>
      <w:proofErr w:type="spellStart"/>
      <w:r w:rsidR="00D76EDD">
        <w:rPr>
          <w:rFonts w:ascii="Arial" w:eastAsia="Times New Roman" w:hAnsi="Arial" w:cs="Arial"/>
          <w:lang w:eastAsia="de-DE"/>
        </w:rPr>
        <w:t>Pflegeuntergrenzensteuerung</w:t>
      </w:r>
      <w:proofErr w:type="spellEnd"/>
      <w:r w:rsidR="00D76EDD">
        <w:rPr>
          <w:rFonts w:ascii="Arial" w:eastAsia="Times New Roman" w:hAnsi="Arial" w:cs="Arial"/>
          <w:lang w:eastAsia="de-DE"/>
        </w:rPr>
        <w:t xml:space="preserve"> unterworfen, die nach Einschätzung der Krankenh</w:t>
      </w:r>
      <w:r w:rsidR="00427D17">
        <w:rPr>
          <w:rFonts w:ascii="Arial" w:eastAsia="Times New Roman" w:hAnsi="Arial" w:cs="Arial"/>
          <w:lang w:eastAsia="de-DE"/>
        </w:rPr>
        <w:t>äuser dafür nicht geeignet sind, weil die Besetzung anderweitig geregelt ist bzw., die Patientenbetreuung durch eine Vielzahl von Berufsgruppen erfolgt.</w:t>
      </w:r>
      <w:r w:rsidR="00D76EDD">
        <w:rPr>
          <w:rFonts w:ascii="Arial" w:eastAsia="Times New Roman" w:hAnsi="Arial" w:cs="Arial"/>
          <w:lang w:eastAsia="de-DE"/>
        </w:rPr>
        <w:t xml:space="preserve"> </w:t>
      </w:r>
      <w:r w:rsidR="00253108" w:rsidRPr="00253108">
        <w:rPr>
          <w:rFonts w:ascii="Arial" w:eastAsia="Times New Roman" w:hAnsi="Arial" w:cs="Arial"/>
          <w:lang w:eastAsia="de-DE"/>
        </w:rPr>
        <w:t>Es wäre wünschenswert gewesen, diese Bereiche der Akutversorgung aus dem Geltungsbereich der Untergrenze</w:t>
      </w:r>
      <w:r w:rsidR="0072787E">
        <w:rPr>
          <w:rFonts w:ascii="Arial" w:eastAsia="Times New Roman" w:hAnsi="Arial" w:cs="Arial"/>
          <w:lang w:eastAsia="de-DE"/>
        </w:rPr>
        <w:t>n</w:t>
      </w:r>
      <w:r w:rsidR="00253108" w:rsidRPr="00253108">
        <w:rPr>
          <w:rFonts w:ascii="Arial" w:eastAsia="Times New Roman" w:hAnsi="Arial" w:cs="Arial"/>
          <w:lang w:eastAsia="de-DE"/>
        </w:rPr>
        <w:t xml:space="preserve"> herauszunehmen.</w:t>
      </w:r>
    </w:p>
    <w:p w:rsidR="001B44D4" w:rsidRDefault="000E7871" w:rsidP="00ED67C7">
      <w:pPr>
        <w:spacing w:after="0" w:line="32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/>
      </w:r>
      <w:r w:rsidR="00D76EDD">
        <w:rPr>
          <w:rFonts w:ascii="Arial" w:eastAsia="Times New Roman" w:hAnsi="Arial" w:cs="Arial"/>
          <w:lang w:eastAsia="de-DE"/>
        </w:rPr>
        <w:t>P</w:t>
      </w:r>
      <w:r w:rsidR="00253108" w:rsidRPr="00253108">
        <w:rPr>
          <w:rFonts w:ascii="Arial" w:eastAsia="Times New Roman" w:hAnsi="Arial" w:cs="Arial"/>
          <w:lang w:eastAsia="de-DE"/>
        </w:rPr>
        <w:t>ositiv zu bewerten sind aber andere in der Verordnung getroffene Veränderungen. Allen voran</w:t>
      </w:r>
      <w:r w:rsidR="0072787E">
        <w:rPr>
          <w:rFonts w:ascii="Arial" w:eastAsia="Times New Roman" w:hAnsi="Arial" w:cs="Arial"/>
          <w:lang w:eastAsia="de-DE"/>
        </w:rPr>
        <w:t xml:space="preserve"> </w:t>
      </w:r>
      <w:r w:rsidR="00253108">
        <w:rPr>
          <w:rFonts w:ascii="Arial" w:eastAsia="Times New Roman" w:hAnsi="Arial" w:cs="Arial"/>
          <w:lang w:eastAsia="de-DE"/>
        </w:rPr>
        <w:t xml:space="preserve">ist </w:t>
      </w:r>
      <w:r w:rsidR="00253108" w:rsidRPr="00253108">
        <w:rPr>
          <w:rFonts w:ascii="Arial" w:eastAsia="Times New Roman" w:hAnsi="Arial" w:cs="Arial"/>
          <w:lang w:eastAsia="de-DE"/>
        </w:rPr>
        <w:t xml:space="preserve">die </w:t>
      </w:r>
      <w:r w:rsidR="00D76EDD">
        <w:rPr>
          <w:rFonts w:ascii="Arial" w:eastAsia="Times New Roman" w:hAnsi="Arial" w:cs="Arial"/>
          <w:lang w:eastAsia="de-DE"/>
        </w:rPr>
        <w:t>Berücksichtigung</w:t>
      </w:r>
      <w:r w:rsidR="00253108" w:rsidRPr="00253108">
        <w:rPr>
          <w:rFonts w:ascii="Arial" w:eastAsia="Times New Roman" w:hAnsi="Arial" w:cs="Arial"/>
          <w:lang w:eastAsia="de-DE"/>
        </w:rPr>
        <w:t xml:space="preserve"> von medizinischen Fachangestellten</w:t>
      </w:r>
      <w:r w:rsidR="00253108">
        <w:rPr>
          <w:rFonts w:ascii="Arial" w:eastAsia="Times New Roman" w:hAnsi="Arial" w:cs="Arial"/>
          <w:lang w:eastAsia="de-DE"/>
        </w:rPr>
        <w:t>,</w:t>
      </w:r>
      <w:r w:rsidR="00253108" w:rsidRPr="00253108">
        <w:rPr>
          <w:rFonts w:ascii="Arial" w:eastAsia="Times New Roman" w:hAnsi="Arial" w:cs="Arial"/>
          <w:lang w:eastAsia="de-DE"/>
        </w:rPr>
        <w:t xml:space="preserve"> anästhesietechnischen Assistenten und Notfallsanitäter</w:t>
      </w:r>
      <w:r w:rsidR="0072787E">
        <w:rPr>
          <w:rFonts w:ascii="Arial" w:eastAsia="Times New Roman" w:hAnsi="Arial" w:cs="Arial"/>
          <w:lang w:eastAsia="de-DE"/>
        </w:rPr>
        <w:t>n</w:t>
      </w:r>
      <w:r w:rsidR="00253108" w:rsidRPr="00253108">
        <w:rPr>
          <w:rFonts w:ascii="Arial" w:eastAsia="Times New Roman" w:hAnsi="Arial" w:cs="Arial"/>
          <w:lang w:eastAsia="de-DE"/>
        </w:rPr>
        <w:t xml:space="preserve"> als Pflegehilfskräfte ein Fortschritt. Ebenfalls begrüßenswert ist</w:t>
      </w:r>
      <w:r w:rsidR="00253108">
        <w:rPr>
          <w:rFonts w:ascii="Arial" w:eastAsia="Times New Roman" w:hAnsi="Arial" w:cs="Arial"/>
          <w:lang w:eastAsia="de-DE"/>
        </w:rPr>
        <w:t>,</w:t>
      </w:r>
      <w:r w:rsidR="00253108" w:rsidRPr="00253108">
        <w:rPr>
          <w:rFonts w:ascii="Arial" w:eastAsia="Times New Roman" w:hAnsi="Arial" w:cs="Arial"/>
          <w:lang w:eastAsia="de-DE"/>
        </w:rPr>
        <w:t xml:space="preserve"> </w:t>
      </w:r>
      <w:r w:rsidR="00253108">
        <w:rPr>
          <w:rFonts w:ascii="Arial" w:eastAsia="Times New Roman" w:hAnsi="Arial" w:cs="Arial"/>
          <w:lang w:eastAsia="de-DE"/>
        </w:rPr>
        <w:t xml:space="preserve">dass das </w:t>
      </w:r>
      <w:r w:rsidR="0072787E">
        <w:rPr>
          <w:rFonts w:ascii="Arial" w:eastAsia="Times New Roman" w:hAnsi="Arial" w:cs="Arial"/>
          <w:lang w:eastAsia="de-DE"/>
        </w:rPr>
        <w:t>Bundesgesundheitsm</w:t>
      </w:r>
      <w:r w:rsidR="00253108" w:rsidRPr="00253108">
        <w:rPr>
          <w:rFonts w:ascii="Arial" w:eastAsia="Times New Roman" w:hAnsi="Arial" w:cs="Arial"/>
          <w:lang w:eastAsia="de-DE"/>
        </w:rPr>
        <w:t>inisterium die neu</w:t>
      </w:r>
      <w:r w:rsidR="00253108">
        <w:rPr>
          <w:rFonts w:ascii="Arial" w:eastAsia="Times New Roman" w:hAnsi="Arial" w:cs="Arial"/>
          <w:lang w:eastAsia="de-DE"/>
        </w:rPr>
        <w:t xml:space="preserve"> mit Unterg</w:t>
      </w:r>
      <w:r w:rsidR="00253108" w:rsidRPr="00253108">
        <w:rPr>
          <w:rFonts w:ascii="Arial" w:eastAsia="Times New Roman" w:hAnsi="Arial" w:cs="Arial"/>
          <w:lang w:eastAsia="de-DE"/>
        </w:rPr>
        <w:t xml:space="preserve">renzen </w:t>
      </w:r>
      <w:r w:rsidR="00253108">
        <w:rPr>
          <w:rFonts w:ascii="Arial" w:eastAsia="Times New Roman" w:hAnsi="Arial" w:cs="Arial"/>
          <w:lang w:eastAsia="de-DE"/>
        </w:rPr>
        <w:t xml:space="preserve">belegten </w:t>
      </w:r>
      <w:r w:rsidR="00253108" w:rsidRPr="00253108">
        <w:rPr>
          <w:rFonts w:ascii="Arial" w:eastAsia="Times New Roman" w:hAnsi="Arial" w:cs="Arial"/>
          <w:lang w:eastAsia="de-DE"/>
        </w:rPr>
        <w:t>Bereiche für das erste Quartal 2020 sanktionsfrei stellt.</w:t>
      </w:r>
      <w:r w:rsidR="00253108">
        <w:rPr>
          <w:rFonts w:ascii="Arial" w:eastAsia="Times New Roman" w:hAnsi="Arial" w:cs="Arial"/>
          <w:lang w:eastAsia="de-DE"/>
        </w:rPr>
        <w:t xml:space="preserve"> </w:t>
      </w:r>
      <w:r w:rsidR="00D76EDD">
        <w:rPr>
          <w:rFonts w:ascii="Arial" w:eastAsia="Times New Roman" w:hAnsi="Arial" w:cs="Arial"/>
          <w:lang w:eastAsia="de-DE"/>
        </w:rPr>
        <w:t>Die Ministerverordnung geht damit über bislang von den K</w:t>
      </w:r>
      <w:r w:rsidR="002F2613">
        <w:rPr>
          <w:rFonts w:ascii="Arial" w:eastAsia="Times New Roman" w:hAnsi="Arial" w:cs="Arial"/>
          <w:lang w:eastAsia="de-DE"/>
        </w:rPr>
        <w:t>assen blockierte Punkte</w:t>
      </w:r>
      <w:r w:rsidR="00D76EDD">
        <w:rPr>
          <w:rFonts w:ascii="Arial" w:eastAsia="Times New Roman" w:hAnsi="Arial" w:cs="Arial"/>
          <w:lang w:eastAsia="de-DE"/>
        </w:rPr>
        <w:t xml:space="preserve"> hinweg. Die Ersatzvornahme war notwendig geworden, weil der GKV-S</w:t>
      </w:r>
      <w:r w:rsidR="002F2613">
        <w:rPr>
          <w:rFonts w:ascii="Arial" w:eastAsia="Times New Roman" w:hAnsi="Arial" w:cs="Arial"/>
          <w:lang w:eastAsia="de-DE"/>
        </w:rPr>
        <w:t>pitzenverband</w:t>
      </w:r>
      <w:r w:rsidR="00D76EDD">
        <w:rPr>
          <w:rFonts w:ascii="Arial" w:eastAsia="Times New Roman" w:hAnsi="Arial" w:cs="Arial"/>
          <w:lang w:eastAsia="de-DE"/>
        </w:rPr>
        <w:t xml:space="preserve"> für die Intensivstationen überzogene Personalbesetzungen durchsetzen wollte. Auch hier weicht die Ministerverordnung in die richtige Richtung ab.</w:t>
      </w:r>
      <w:r>
        <w:rPr>
          <w:rFonts w:ascii="Arial" w:eastAsia="Times New Roman" w:hAnsi="Arial" w:cs="Arial"/>
          <w:lang w:eastAsia="de-DE"/>
        </w:rPr>
        <w:t>“</w:t>
      </w:r>
    </w:p>
    <w:p w:rsidR="00ED4455" w:rsidRDefault="00ED4455" w:rsidP="00256673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58674F" w:rsidRPr="00C77FC2" w:rsidRDefault="0058674F" w:rsidP="00C77FC2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FB25D6">
        <w:rPr>
          <w:rFonts w:ascii="Arial" w:hAnsi="Arial" w:cs="Arial"/>
          <w:color w:val="7F7F7F" w:themeColor="text1" w:themeTint="80"/>
          <w:sz w:val="18"/>
        </w:rPr>
        <w:t xml:space="preserve"> jährlich 19,5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58674F" w:rsidRPr="00C77FC2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1B3" w:rsidRDefault="006A61B3" w:rsidP="008125E6">
      <w:pPr>
        <w:spacing w:after="0"/>
      </w:pPr>
      <w:r>
        <w:separator/>
      </w:r>
    </w:p>
  </w:endnote>
  <w:endnote w:type="continuationSeparator" w:id="0">
    <w:p w:rsidR="006A61B3" w:rsidRDefault="006A61B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1B3" w:rsidRDefault="006A61B3" w:rsidP="008125E6">
      <w:pPr>
        <w:spacing w:after="0"/>
      </w:pPr>
      <w:r>
        <w:separator/>
      </w:r>
    </w:p>
  </w:footnote>
  <w:footnote w:type="continuationSeparator" w:id="0">
    <w:p w:rsidR="006A61B3" w:rsidRDefault="006A61B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ED67C7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DE99171-1DFC-430D-88EA-464136319ECE}"/>
    <w:docVar w:name="dgnword-eventsink" w:val="184322872"/>
  </w:docVars>
  <w:rsids>
    <w:rsidRoot w:val="00DA13E6"/>
    <w:rsid w:val="00006E49"/>
    <w:rsid w:val="00020DA3"/>
    <w:rsid w:val="000210FE"/>
    <w:rsid w:val="00024819"/>
    <w:rsid w:val="00026B38"/>
    <w:rsid w:val="00031885"/>
    <w:rsid w:val="000324D6"/>
    <w:rsid w:val="00060D57"/>
    <w:rsid w:val="0007527C"/>
    <w:rsid w:val="0008373B"/>
    <w:rsid w:val="00084B39"/>
    <w:rsid w:val="00092CED"/>
    <w:rsid w:val="00096D20"/>
    <w:rsid w:val="000A31C9"/>
    <w:rsid w:val="000D4C11"/>
    <w:rsid w:val="000E7871"/>
    <w:rsid w:val="000F5917"/>
    <w:rsid w:val="000F61BB"/>
    <w:rsid w:val="001033A3"/>
    <w:rsid w:val="00111CA4"/>
    <w:rsid w:val="00121889"/>
    <w:rsid w:val="001253E9"/>
    <w:rsid w:val="001333C7"/>
    <w:rsid w:val="00140710"/>
    <w:rsid w:val="001734CD"/>
    <w:rsid w:val="00183CBD"/>
    <w:rsid w:val="001962FD"/>
    <w:rsid w:val="001B44D4"/>
    <w:rsid w:val="001C0544"/>
    <w:rsid w:val="001C3900"/>
    <w:rsid w:val="001C561E"/>
    <w:rsid w:val="001C7245"/>
    <w:rsid w:val="00205E46"/>
    <w:rsid w:val="002156A6"/>
    <w:rsid w:val="00245172"/>
    <w:rsid w:val="00253108"/>
    <w:rsid w:val="00256673"/>
    <w:rsid w:val="002665AA"/>
    <w:rsid w:val="002875EB"/>
    <w:rsid w:val="002A44EC"/>
    <w:rsid w:val="002B4C49"/>
    <w:rsid w:val="002B7D7C"/>
    <w:rsid w:val="002C1659"/>
    <w:rsid w:val="002F1B73"/>
    <w:rsid w:val="002F2613"/>
    <w:rsid w:val="002F34B8"/>
    <w:rsid w:val="0031411E"/>
    <w:rsid w:val="00314EF3"/>
    <w:rsid w:val="00321506"/>
    <w:rsid w:val="00323BD9"/>
    <w:rsid w:val="00326374"/>
    <w:rsid w:val="00335088"/>
    <w:rsid w:val="00350E79"/>
    <w:rsid w:val="00353273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27D17"/>
    <w:rsid w:val="00440091"/>
    <w:rsid w:val="00452B50"/>
    <w:rsid w:val="004569E6"/>
    <w:rsid w:val="0046608A"/>
    <w:rsid w:val="00482684"/>
    <w:rsid w:val="004915FE"/>
    <w:rsid w:val="004B392D"/>
    <w:rsid w:val="004B5A0A"/>
    <w:rsid w:val="004C54DF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B7B3E"/>
    <w:rsid w:val="005C2BD9"/>
    <w:rsid w:val="005D1C55"/>
    <w:rsid w:val="005F6092"/>
    <w:rsid w:val="005F6514"/>
    <w:rsid w:val="00607330"/>
    <w:rsid w:val="00612E3D"/>
    <w:rsid w:val="006211E1"/>
    <w:rsid w:val="006314B2"/>
    <w:rsid w:val="00633E3A"/>
    <w:rsid w:val="0063490F"/>
    <w:rsid w:val="006365EF"/>
    <w:rsid w:val="006429EE"/>
    <w:rsid w:val="0065306F"/>
    <w:rsid w:val="00653DC6"/>
    <w:rsid w:val="00660B2F"/>
    <w:rsid w:val="006861E1"/>
    <w:rsid w:val="0069094C"/>
    <w:rsid w:val="0069255D"/>
    <w:rsid w:val="006937B4"/>
    <w:rsid w:val="006A61B3"/>
    <w:rsid w:val="006A7679"/>
    <w:rsid w:val="006B4413"/>
    <w:rsid w:val="006C6396"/>
    <w:rsid w:val="006C72CE"/>
    <w:rsid w:val="006D5D72"/>
    <w:rsid w:val="006F4395"/>
    <w:rsid w:val="00700218"/>
    <w:rsid w:val="0070619D"/>
    <w:rsid w:val="00712D86"/>
    <w:rsid w:val="00714A39"/>
    <w:rsid w:val="00717437"/>
    <w:rsid w:val="0072787E"/>
    <w:rsid w:val="00734946"/>
    <w:rsid w:val="007755F0"/>
    <w:rsid w:val="00781992"/>
    <w:rsid w:val="00784FC3"/>
    <w:rsid w:val="0078717D"/>
    <w:rsid w:val="00794101"/>
    <w:rsid w:val="00795922"/>
    <w:rsid w:val="007C44FC"/>
    <w:rsid w:val="007D2619"/>
    <w:rsid w:val="007D5AF3"/>
    <w:rsid w:val="007E6555"/>
    <w:rsid w:val="008125E6"/>
    <w:rsid w:val="00835799"/>
    <w:rsid w:val="00844B63"/>
    <w:rsid w:val="00850E59"/>
    <w:rsid w:val="00871FB4"/>
    <w:rsid w:val="0089288E"/>
    <w:rsid w:val="00894E03"/>
    <w:rsid w:val="008A391D"/>
    <w:rsid w:val="008B2132"/>
    <w:rsid w:val="008B37EB"/>
    <w:rsid w:val="008B7F36"/>
    <w:rsid w:val="008C2820"/>
    <w:rsid w:val="008C47EB"/>
    <w:rsid w:val="008C552E"/>
    <w:rsid w:val="008D015E"/>
    <w:rsid w:val="008E50AB"/>
    <w:rsid w:val="008E5967"/>
    <w:rsid w:val="0090039D"/>
    <w:rsid w:val="0095543A"/>
    <w:rsid w:val="00957747"/>
    <w:rsid w:val="00980D81"/>
    <w:rsid w:val="00995C59"/>
    <w:rsid w:val="00997648"/>
    <w:rsid w:val="009A20B3"/>
    <w:rsid w:val="009A320B"/>
    <w:rsid w:val="009A4F97"/>
    <w:rsid w:val="009C153C"/>
    <w:rsid w:val="009D26E3"/>
    <w:rsid w:val="009D788B"/>
    <w:rsid w:val="009E0FE7"/>
    <w:rsid w:val="009E6D7C"/>
    <w:rsid w:val="00A15341"/>
    <w:rsid w:val="00A2742D"/>
    <w:rsid w:val="00A40CE7"/>
    <w:rsid w:val="00A41756"/>
    <w:rsid w:val="00A729FF"/>
    <w:rsid w:val="00AC5BCE"/>
    <w:rsid w:val="00AE24DB"/>
    <w:rsid w:val="00B06B18"/>
    <w:rsid w:val="00B1353D"/>
    <w:rsid w:val="00B32465"/>
    <w:rsid w:val="00B34514"/>
    <w:rsid w:val="00B402F1"/>
    <w:rsid w:val="00B47133"/>
    <w:rsid w:val="00B52927"/>
    <w:rsid w:val="00B65874"/>
    <w:rsid w:val="00B7543C"/>
    <w:rsid w:val="00B87286"/>
    <w:rsid w:val="00BB0243"/>
    <w:rsid w:val="00BF222D"/>
    <w:rsid w:val="00C16F15"/>
    <w:rsid w:val="00C65D5B"/>
    <w:rsid w:val="00C77FC2"/>
    <w:rsid w:val="00C9558C"/>
    <w:rsid w:val="00C96C96"/>
    <w:rsid w:val="00CB748C"/>
    <w:rsid w:val="00CC21C5"/>
    <w:rsid w:val="00CC571C"/>
    <w:rsid w:val="00CD3473"/>
    <w:rsid w:val="00CD6E55"/>
    <w:rsid w:val="00CE1A56"/>
    <w:rsid w:val="00CE7AC3"/>
    <w:rsid w:val="00D0219C"/>
    <w:rsid w:val="00D02C2A"/>
    <w:rsid w:val="00D07545"/>
    <w:rsid w:val="00D23C98"/>
    <w:rsid w:val="00D30167"/>
    <w:rsid w:val="00D359AB"/>
    <w:rsid w:val="00D401F2"/>
    <w:rsid w:val="00D45457"/>
    <w:rsid w:val="00D568AF"/>
    <w:rsid w:val="00D6251F"/>
    <w:rsid w:val="00D63A75"/>
    <w:rsid w:val="00D7527B"/>
    <w:rsid w:val="00D76EDD"/>
    <w:rsid w:val="00D80859"/>
    <w:rsid w:val="00D82793"/>
    <w:rsid w:val="00D84AF8"/>
    <w:rsid w:val="00D852B3"/>
    <w:rsid w:val="00DA13E6"/>
    <w:rsid w:val="00DA6CB4"/>
    <w:rsid w:val="00DB5181"/>
    <w:rsid w:val="00DD0FDE"/>
    <w:rsid w:val="00DD648D"/>
    <w:rsid w:val="00E04398"/>
    <w:rsid w:val="00E16B70"/>
    <w:rsid w:val="00E31F3B"/>
    <w:rsid w:val="00E40E2B"/>
    <w:rsid w:val="00E43AB7"/>
    <w:rsid w:val="00E56DBD"/>
    <w:rsid w:val="00E71D54"/>
    <w:rsid w:val="00E865D6"/>
    <w:rsid w:val="00E87038"/>
    <w:rsid w:val="00EB1379"/>
    <w:rsid w:val="00EB444B"/>
    <w:rsid w:val="00ED31E5"/>
    <w:rsid w:val="00ED3823"/>
    <w:rsid w:val="00ED4455"/>
    <w:rsid w:val="00ED67C7"/>
    <w:rsid w:val="00EF75D6"/>
    <w:rsid w:val="00F1746B"/>
    <w:rsid w:val="00F258F9"/>
    <w:rsid w:val="00F26034"/>
    <w:rsid w:val="00F30824"/>
    <w:rsid w:val="00F4622D"/>
    <w:rsid w:val="00F47CA5"/>
    <w:rsid w:val="00F77C15"/>
    <w:rsid w:val="00F8139F"/>
    <w:rsid w:val="00F952BE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65D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5D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5D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5D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5D5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65D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5D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5D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5D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5D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842453-652E-4B6D-A047-4D3637C1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Mages, Holger</cp:lastModifiedBy>
  <cp:revision>6</cp:revision>
  <cp:lastPrinted>2018-12-20T10:39:00Z</cp:lastPrinted>
  <dcterms:created xsi:type="dcterms:W3CDTF">2019-10-30T15:49:00Z</dcterms:created>
  <dcterms:modified xsi:type="dcterms:W3CDTF">2019-11-01T07:41:00Z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