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2C1BC760" w:rsidR="001962FD" w:rsidRDefault="00462B9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8A78DC">
        <w:rPr>
          <w:rFonts w:ascii="Arial" w:eastAsia="Times New Roman" w:hAnsi="Arial" w:cs="Times New Roman"/>
          <w:b/>
          <w:szCs w:val="20"/>
          <w:u w:val="single"/>
          <w:lang w:eastAsia="de-DE"/>
        </w:rPr>
        <w:t>zu den P</w:t>
      </w:r>
      <w:r w:rsidR="005564AF">
        <w:rPr>
          <w:rFonts w:ascii="Arial" w:eastAsia="Times New Roman" w:hAnsi="Arial" w:cs="Times New Roman"/>
          <w:b/>
          <w:szCs w:val="20"/>
          <w:u w:val="single"/>
          <w:lang w:eastAsia="de-DE"/>
        </w:rPr>
        <w:t>flegepersonaluntergrenzen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57A3EFED" w:rsidR="001962FD" w:rsidRPr="00462B9F" w:rsidRDefault="008A78DC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GKV-Spitzenverband gefährdet Versorgung durch Maximalforderungen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4A5F5FBD" w14:textId="473842D8" w:rsidR="00A75D52" w:rsidRDefault="00D30167" w:rsidP="00A75D52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3E1E7F">
        <w:rPr>
          <w:rFonts w:ascii="Arial" w:eastAsia="Times New Roman" w:hAnsi="Arial" w:cs="Arial"/>
          <w:noProof/>
          <w:lang w:eastAsia="de-DE"/>
        </w:rPr>
        <w:t>2. September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A75D52" w:rsidRPr="00A75D52">
        <w:rPr>
          <w:rFonts w:ascii="Arial" w:hAnsi="Arial" w:cs="Arial"/>
          <w:color w:val="202124"/>
        </w:rPr>
        <w:t>Zum Scheitern einer Vereinbarung zur Fortführung und Erweiterung der Pflegeuntergrenzen für das Jahr 2020 erklärt der H</w:t>
      </w:r>
      <w:r w:rsidR="00C62572">
        <w:rPr>
          <w:rFonts w:ascii="Arial" w:hAnsi="Arial" w:cs="Arial"/>
          <w:color w:val="202124"/>
        </w:rPr>
        <w:t>auptgeschäftsführer</w:t>
      </w:r>
      <w:r w:rsidR="00A75D52" w:rsidRPr="00A75D52">
        <w:rPr>
          <w:rFonts w:ascii="Arial" w:hAnsi="Arial" w:cs="Arial"/>
          <w:color w:val="202124"/>
        </w:rPr>
        <w:t xml:space="preserve"> der </w:t>
      </w:r>
      <w:r w:rsidR="00C62572">
        <w:rPr>
          <w:rFonts w:ascii="Arial" w:hAnsi="Arial" w:cs="Arial"/>
          <w:color w:val="202124"/>
        </w:rPr>
        <w:t>Deutschen Krankenhausgesellschaft (</w:t>
      </w:r>
      <w:r w:rsidR="00A75D52" w:rsidRPr="00A75D52">
        <w:rPr>
          <w:rFonts w:ascii="Arial" w:hAnsi="Arial" w:cs="Arial"/>
          <w:color w:val="202124"/>
        </w:rPr>
        <w:t>DKG</w:t>
      </w:r>
      <w:r w:rsidR="00C62572">
        <w:rPr>
          <w:rFonts w:ascii="Arial" w:hAnsi="Arial" w:cs="Arial"/>
          <w:color w:val="202124"/>
        </w:rPr>
        <w:t>)</w:t>
      </w:r>
      <w:r w:rsidR="00A75D52" w:rsidRPr="00A75D52">
        <w:rPr>
          <w:rFonts w:ascii="Arial" w:hAnsi="Arial" w:cs="Arial"/>
          <w:color w:val="202124"/>
        </w:rPr>
        <w:t>, Georg Baum, heute in Berlin:</w:t>
      </w:r>
    </w:p>
    <w:p w14:paraId="3EF8FB4D" w14:textId="77777777" w:rsidR="00A75D52" w:rsidRPr="00A75D52" w:rsidRDefault="00A75D52" w:rsidP="00A75D52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</w:p>
    <w:p w14:paraId="47E8A635" w14:textId="546939F3" w:rsidR="00A75D52" w:rsidRPr="00A75D52" w:rsidRDefault="003450D6" w:rsidP="00A75D52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„</w:t>
      </w:r>
      <w:r w:rsidR="00A75D52" w:rsidRPr="00A75D52">
        <w:rPr>
          <w:rFonts w:ascii="Arial" w:hAnsi="Arial" w:cs="Arial"/>
          <w:color w:val="202124"/>
        </w:rPr>
        <w:t>Die Vereinbarung ist, wie im Vorjahr, an der sturen Haltung des GKV-Spitzenverbandes, für die Intensivmedizin und für die Betreuung von Schlaganfallpatienten sachgerechte Lösungen zu vereinbaren, gescheitert</w:t>
      </w:r>
      <w:r w:rsidR="00C62572">
        <w:rPr>
          <w:rFonts w:ascii="Arial" w:hAnsi="Arial" w:cs="Arial"/>
          <w:color w:val="202124"/>
        </w:rPr>
        <w:t>,</w:t>
      </w:r>
      <w:r w:rsidR="00A75D52" w:rsidRPr="00A75D52">
        <w:rPr>
          <w:rFonts w:ascii="Arial" w:hAnsi="Arial" w:cs="Arial"/>
          <w:color w:val="202124"/>
        </w:rPr>
        <w:t xml:space="preserve"> und nicht an der DKG.</w:t>
      </w:r>
    </w:p>
    <w:p w14:paraId="433D2335" w14:textId="77777777" w:rsidR="00A75D52" w:rsidRPr="00A75D52" w:rsidRDefault="00A75D52" w:rsidP="00A75D52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</w:p>
    <w:p w14:paraId="1B7C8DEF" w14:textId="70C7298A" w:rsidR="00A75D52" w:rsidRDefault="00A75D52" w:rsidP="00A75D52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  <w:r w:rsidRPr="00A75D52">
        <w:rPr>
          <w:rFonts w:ascii="Arial" w:hAnsi="Arial" w:cs="Arial"/>
          <w:color w:val="202124"/>
        </w:rPr>
        <w:t>Bereits bei der Ersatzvornahme durch das B</w:t>
      </w:r>
      <w:r w:rsidR="00C62572">
        <w:rPr>
          <w:rFonts w:ascii="Arial" w:hAnsi="Arial" w:cs="Arial"/>
          <w:color w:val="202124"/>
        </w:rPr>
        <w:t xml:space="preserve">undesministerium für </w:t>
      </w:r>
      <w:r w:rsidRPr="00A75D52">
        <w:rPr>
          <w:rFonts w:ascii="Arial" w:hAnsi="Arial" w:cs="Arial"/>
          <w:color w:val="202124"/>
        </w:rPr>
        <w:t>G</w:t>
      </w:r>
      <w:r w:rsidR="00C62572">
        <w:rPr>
          <w:rFonts w:ascii="Arial" w:hAnsi="Arial" w:cs="Arial"/>
          <w:color w:val="202124"/>
        </w:rPr>
        <w:t>esundheit</w:t>
      </w:r>
      <w:r w:rsidRPr="00A75D52">
        <w:rPr>
          <w:rFonts w:ascii="Arial" w:hAnsi="Arial" w:cs="Arial"/>
          <w:color w:val="202124"/>
        </w:rPr>
        <w:t xml:space="preserve"> </w:t>
      </w:r>
      <w:r w:rsidR="005F06A9">
        <w:rPr>
          <w:rFonts w:ascii="Arial" w:hAnsi="Arial" w:cs="Arial"/>
          <w:color w:val="202124"/>
        </w:rPr>
        <w:t xml:space="preserve">(BMG) </w:t>
      </w:r>
      <w:r w:rsidRPr="00A75D52">
        <w:rPr>
          <w:rFonts w:ascii="Arial" w:hAnsi="Arial" w:cs="Arial"/>
          <w:color w:val="202124"/>
        </w:rPr>
        <w:t>für das laufende Jahr hatte der GKV-</w:t>
      </w:r>
      <w:r w:rsidR="003450D6">
        <w:rPr>
          <w:rFonts w:ascii="Arial" w:hAnsi="Arial" w:cs="Arial"/>
          <w:color w:val="202124"/>
        </w:rPr>
        <w:t xml:space="preserve">Spitzenverband </w:t>
      </w:r>
      <w:r w:rsidR="00C62572">
        <w:rPr>
          <w:rFonts w:ascii="Arial" w:hAnsi="Arial" w:cs="Arial"/>
          <w:color w:val="202124"/>
        </w:rPr>
        <w:t xml:space="preserve"> </w:t>
      </w:r>
      <w:r w:rsidRPr="00A75D52">
        <w:rPr>
          <w:rFonts w:ascii="Arial" w:hAnsi="Arial" w:cs="Arial"/>
          <w:color w:val="202124"/>
        </w:rPr>
        <w:t>sachgerechte und praktikable Lösungen für den hochsensiblen Bereich der Intensivversorgung verweigert. Minister Spahn war mit seiner Ersatzvornahme den restriktiven Personalsteuerungsvorstellungen des GKV-S</w:t>
      </w:r>
      <w:r w:rsidR="00C62572">
        <w:rPr>
          <w:rFonts w:ascii="Arial" w:hAnsi="Arial" w:cs="Arial"/>
          <w:color w:val="202124"/>
        </w:rPr>
        <w:t>V</w:t>
      </w:r>
      <w:r w:rsidRPr="00A75D52">
        <w:rPr>
          <w:rFonts w:ascii="Arial" w:hAnsi="Arial" w:cs="Arial"/>
          <w:color w:val="202124"/>
        </w:rPr>
        <w:t xml:space="preserve"> nicht gefolgt und hatte den so</w:t>
      </w:r>
      <w:r w:rsidR="00C62572">
        <w:rPr>
          <w:rFonts w:ascii="Arial" w:hAnsi="Arial" w:cs="Arial"/>
          <w:color w:val="202124"/>
        </w:rPr>
        <w:t xml:space="preserve"> genannten</w:t>
      </w:r>
      <w:r w:rsidRPr="00A75D52">
        <w:rPr>
          <w:rFonts w:ascii="Arial" w:hAnsi="Arial" w:cs="Arial"/>
          <w:color w:val="202124"/>
        </w:rPr>
        <w:t xml:space="preserve"> 25</w:t>
      </w:r>
      <w:r w:rsidR="00C62572">
        <w:rPr>
          <w:rFonts w:ascii="Arial" w:hAnsi="Arial" w:cs="Arial"/>
          <w:color w:val="202124"/>
        </w:rPr>
        <w:t>-Prozent-</w:t>
      </w:r>
      <w:r w:rsidRPr="00A75D52">
        <w:rPr>
          <w:rFonts w:ascii="Arial" w:hAnsi="Arial" w:cs="Arial"/>
          <w:color w:val="202124"/>
        </w:rPr>
        <w:t>Perzentilansatz für die Intensivmedizin nicht übernommen. Der Ansatz hätte Mindestbesetzungsquoten vorgeschrieben, die der leitliniengerechten Regelbesetzung entsprechen</w:t>
      </w:r>
      <w:r w:rsidR="001413D4">
        <w:rPr>
          <w:rFonts w:ascii="Arial" w:hAnsi="Arial" w:cs="Arial"/>
          <w:color w:val="202124"/>
        </w:rPr>
        <w:t>, aber keine Untergrenzen  sind. S</w:t>
      </w:r>
      <w:r w:rsidR="001413D4" w:rsidRPr="00A75D52">
        <w:rPr>
          <w:rFonts w:ascii="Arial" w:hAnsi="Arial" w:cs="Arial"/>
          <w:color w:val="202124"/>
        </w:rPr>
        <w:t>tattdessen</w:t>
      </w:r>
      <w:r w:rsidRPr="00A75D52">
        <w:rPr>
          <w:rFonts w:ascii="Arial" w:hAnsi="Arial" w:cs="Arial"/>
          <w:color w:val="202124"/>
        </w:rPr>
        <w:t xml:space="preserve"> hatte die Verordnung </w:t>
      </w:r>
      <w:r w:rsidR="00C62572">
        <w:rPr>
          <w:rFonts w:ascii="Arial" w:hAnsi="Arial" w:cs="Arial"/>
          <w:color w:val="202124"/>
        </w:rPr>
        <w:t>Untergrenzen von</w:t>
      </w:r>
      <w:r w:rsidR="00C62572" w:rsidRPr="00A75D52">
        <w:rPr>
          <w:rFonts w:ascii="Arial" w:hAnsi="Arial" w:cs="Arial"/>
          <w:color w:val="202124"/>
        </w:rPr>
        <w:t xml:space="preserve"> </w:t>
      </w:r>
      <w:r w:rsidRPr="00A75D52">
        <w:rPr>
          <w:rFonts w:ascii="Arial" w:hAnsi="Arial" w:cs="Arial"/>
          <w:color w:val="202124"/>
        </w:rPr>
        <w:t>2</w:t>
      </w:r>
      <w:r w:rsidR="001413D4">
        <w:rPr>
          <w:rFonts w:ascii="Arial" w:hAnsi="Arial" w:cs="Arial"/>
          <w:color w:val="202124"/>
        </w:rPr>
        <w:t>,5</w:t>
      </w:r>
      <w:r w:rsidRPr="00A75D52">
        <w:rPr>
          <w:rFonts w:ascii="Arial" w:hAnsi="Arial" w:cs="Arial"/>
          <w:color w:val="202124"/>
        </w:rPr>
        <w:t xml:space="preserve"> </w:t>
      </w:r>
      <w:r w:rsidR="00C62572">
        <w:rPr>
          <w:rFonts w:ascii="Arial" w:hAnsi="Arial" w:cs="Arial"/>
          <w:color w:val="202124"/>
        </w:rPr>
        <w:t>Patienten je Pflegekraft</w:t>
      </w:r>
      <w:r w:rsidRPr="00A75D52">
        <w:rPr>
          <w:rFonts w:ascii="Arial" w:hAnsi="Arial" w:cs="Arial"/>
          <w:color w:val="202124"/>
        </w:rPr>
        <w:t xml:space="preserve"> </w:t>
      </w:r>
      <w:r w:rsidR="001413D4">
        <w:rPr>
          <w:rFonts w:ascii="Arial" w:hAnsi="Arial" w:cs="Arial"/>
          <w:color w:val="202124"/>
        </w:rPr>
        <w:t xml:space="preserve">in der Tagschicht und 3,5 </w:t>
      </w:r>
      <w:r w:rsidR="00C62572">
        <w:rPr>
          <w:rFonts w:ascii="Arial" w:hAnsi="Arial" w:cs="Arial"/>
          <w:color w:val="202124"/>
        </w:rPr>
        <w:t>Patienten</w:t>
      </w:r>
      <w:r w:rsidR="001413D4">
        <w:rPr>
          <w:rFonts w:ascii="Arial" w:hAnsi="Arial" w:cs="Arial"/>
          <w:color w:val="202124"/>
        </w:rPr>
        <w:t xml:space="preserve"> in der Nachtschicht</w:t>
      </w:r>
      <w:r w:rsidRPr="00A75D52">
        <w:rPr>
          <w:rFonts w:ascii="Arial" w:hAnsi="Arial" w:cs="Arial"/>
          <w:color w:val="202124"/>
        </w:rPr>
        <w:t xml:space="preserve"> festgelegt</w:t>
      </w:r>
      <w:r w:rsidR="00C62572">
        <w:rPr>
          <w:rFonts w:ascii="Arial" w:hAnsi="Arial" w:cs="Arial"/>
          <w:color w:val="202124"/>
        </w:rPr>
        <w:t xml:space="preserve"> –</w:t>
      </w:r>
      <w:r w:rsidRPr="00A75D52">
        <w:rPr>
          <w:rFonts w:ascii="Arial" w:hAnsi="Arial" w:cs="Arial"/>
          <w:color w:val="202124"/>
        </w:rPr>
        <w:t xml:space="preserve"> auch für 2020. Die Weigerung des GKV-</w:t>
      </w:r>
      <w:r w:rsidR="003450D6">
        <w:rPr>
          <w:rFonts w:ascii="Arial" w:hAnsi="Arial" w:cs="Arial"/>
          <w:color w:val="202124"/>
        </w:rPr>
        <w:t>Spitzenverband</w:t>
      </w:r>
      <w:r w:rsidR="00397F5D">
        <w:rPr>
          <w:rFonts w:ascii="Arial" w:hAnsi="Arial" w:cs="Arial"/>
          <w:color w:val="202124"/>
        </w:rPr>
        <w:t>es</w:t>
      </w:r>
      <w:r w:rsidRPr="00A75D52">
        <w:rPr>
          <w:rFonts w:ascii="Arial" w:hAnsi="Arial" w:cs="Arial"/>
          <w:color w:val="202124"/>
        </w:rPr>
        <w:t>, diese Festlegung in der Verordnung für 2020 zu akzeptieren, hat letztlich zum Scheitern der Vereinbarung geführt. Hinzu kommt, dass der GKV-</w:t>
      </w:r>
      <w:r w:rsidR="003450D6" w:rsidRPr="00A75D52">
        <w:rPr>
          <w:rFonts w:ascii="Arial" w:hAnsi="Arial" w:cs="Arial"/>
          <w:color w:val="202124"/>
        </w:rPr>
        <w:t>S</w:t>
      </w:r>
      <w:r w:rsidR="003450D6">
        <w:rPr>
          <w:rFonts w:ascii="Arial" w:hAnsi="Arial" w:cs="Arial"/>
          <w:color w:val="202124"/>
        </w:rPr>
        <w:t>pitzenverband</w:t>
      </w:r>
      <w:r w:rsidR="003450D6" w:rsidRPr="00A75D52">
        <w:rPr>
          <w:rFonts w:ascii="Arial" w:hAnsi="Arial" w:cs="Arial"/>
          <w:color w:val="202124"/>
        </w:rPr>
        <w:t xml:space="preserve"> </w:t>
      </w:r>
      <w:r w:rsidRPr="00A75D52">
        <w:rPr>
          <w:rFonts w:ascii="Arial" w:hAnsi="Arial" w:cs="Arial"/>
          <w:color w:val="202124"/>
        </w:rPr>
        <w:t>keinerlei Ausnahmen</w:t>
      </w:r>
      <w:r w:rsidR="001413D4">
        <w:rPr>
          <w:rFonts w:ascii="Arial" w:hAnsi="Arial" w:cs="Arial"/>
          <w:color w:val="202124"/>
        </w:rPr>
        <w:t xml:space="preserve"> für die Berücksichtigung akuter</w:t>
      </w:r>
      <w:r w:rsidRPr="00A75D52">
        <w:rPr>
          <w:rFonts w:ascii="Arial" w:hAnsi="Arial" w:cs="Arial"/>
          <w:color w:val="202124"/>
        </w:rPr>
        <w:t xml:space="preserve"> Notfallpatienten</w:t>
      </w:r>
      <w:r w:rsidR="001413D4">
        <w:rPr>
          <w:rFonts w:ascii="Arial" w:hAnsi="Arial" w:cs="Arial"/>
          <w:color w:val="202124"/>
        </w:rPr>
        <w:t xml:space="preserve"> akzeptieren will</w:t>
      </w:r>
      <w:r w:rsidRPr="00A75D52">
        <w:rPr>
          <w:rFonts w:ascii="Arial" w:hAnsi="Arial" w:cs="Arial"/>
          <w:color w:val="202124"/>
        </w:rPr>
        <w:t xml:space="preserve">, die die Krankenhäuser auf die Intensivstationen nehmen müssen, </w:t>
      </w:r>
      <w:r w:rsidR="003E1E7F">
        <w:rPr>
          <w:rFonts w:ascii="Arial" w:hAnsi="Arial" w:cs="Arial"/>
          <w:color w:val="202124"/>
        </w:rPr>
        <w:t xml:space="preserve">auch </w:t>
      </w:r>
      <w:r w:rsidRPr="00A75D52">
        <w:rPr>
          <w:rFonts w:ascii="Arial" w:hAnsi="Arial" w:cs="Arial"/>
          <w:color w:val="202124"/>
        </w:rPr>
        <w:t xml:space="preserve">wenn dadurch die Mindestbesetzungsquoten temporär nicht eingehalten werden </w:t>
      </w:r>
      <w:r w:rsidR="001413D4">
        <w:rPr>
          <w:rFonts w:ascii="Arial" w:hAnsi="Arial" w:cs="Arial"/>
          <w:color w:val="202124"/>
        </w:rPr>
        <w:t>können</w:t>
      </w:r>
      <w:r w:rsidRPr="00A75D52">
        <w:rPr>
          <w:rFonts w:ascii="Arial" w:hAnsi="Arial" w:cs="Arial"/>
          <w:color w:val="202124"/>
        </w:rPr>
        <w:t xml:space="preserve">. Noch härtere Quoten ohne jegliche Ausnahmen können den Kliniken nicht </w:t>
      </w:r>
      <w:r w:rsidRPr="00A75D52">
        <w:rPr>
          <w:rFonts w:ascii="Arial" w:hAnsi="Arial" w:cs="Arial"/>
          <w:color w:val="202124"/>
        </w:rPr>
        <w:lastRenderedPageBreak/>
        <w:t>zugemutet werden und würden letztlich die Versorgung der Patienten gefährden.</w:t>
      </w:r>
    </w:p>
    <w:p w14:paraId="70CD8971" w14:textId="77777777" w:rsidR="00A75D52" w:rsidRPr="00A75D52" w:rsidRDefault="00A75D52" w:rsidP="00A75D52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</w:p>
    <w:p w14:paraId="4988186D" w14:textId="3533B6AC" w:rsidR="008A78DC" w:rsidRPr="008A78DC" w:rsidRDefault="00A75D52" w:rsidP="00A75D52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  <w:r w:rsidRPr="00A75D52">
        <w:rPr>
          <w:rFonts w:ascii="Arial" w:hAnsi="Arial" w:cs="Arial"/>
          <w:color w:val="202124"/>
        </w:rPr>
        <w:t>Auch bei der gesetzlich vorgesehenen Ausweitung der Untergrenzen auf die Neurologie verweigert sich der GKV-S</w:t>
      </w:r>
      <w:r w:rsidR="003450D6">
        <w:rPr>
          <w:rFonts w:ascii="Arial" w:hAnsi="Arial" w:cs="Arial"/>
          <w:color w:val="202124"/>
        </w:rPr>
        <w:t>pitzenverband</w:t>
      </w:r>
      <w:r w:rsidRPr="00A75D52">
        <w:rPr>
          <w:rFonts w:ascii="Arial" w:hAnsi="Arial" w:cs="Arial"/>
          <w:color w:val="202124"/>
        </w:rPr>
        <w:t xml:space="preserve"> </w:t>
      </w:r>
      <w:r w:rsidR="00C62572">
        <w:rPr>
          <w:rFonts w:ascii="Arial" w:hAnsi="Arial" w:cs="Arial"/>
          <w:color w:val="202124"/>
        </w:rPr>
        <w:t xml:space="preserve">sachgerechten Lösungen </w:t>
      </w:r>
      <w:r w:rsidRPr="00A75D52">
        <w:rPr>
          <w:rFonts w:ascii="Arial" w:hAnsi="Arial" w:cs="Arial"/>
          <w:color w:val="202124"/>
        </w:rPr>
        <w:t>für den hochsensiblen Be</w:t>
      </w:r>
      <w:r w:rsidR="001413D4">
        <w:rPr>
          <w:rFonts w:ascii="Arial" w:hAnsi="Arial" w:cs="Arial"/>
          <w:color w:val="202124"/>
        </w:rPr>
        <w:t>reich der Schlaganfallpatienten</w:t>
      </w:r>
      <w:r w:rsidRPr="00A75D52">
        <w:rPr>
          <w:rFonts w:ascii="Arial" w:hAnsi="Arial" w:cs="Arial"/>
          <w:color w:val="202124"/>
        </w:rPr>
        <w:t>.</w:t>
      </w:r>
      <w:r>
        <w:rPr>
          <w:rFonts w:ascii="Arial" w:hAnsi="Arial" w:cs="Arial"/>
          <w:color w:val="202124"/>
        </w:rPr>
        <w:t xml:space="preserve"> </w:t>
      </w:r>
      <w:r w:rsidR="008A78DC">
        <w:rPr>
          <w:rFonts w:ascii="Arial" w:hAnsi="Arial" w:cs="Arial"/>
          <w:color w:val="202124"/>
        </w:rPr>
        <w:t xml:space="preserve">Die vom </w:t>
      </w:r>
      <w:r w:rsidR="00C62572">
        <w:rPr>
          <w:rFonts w:ascii="Arial" w:hAnsi="Arial" w:cs="Arial"/>
          <w:color w:val="202124"/>
        </w:rPr>
        <w:t>Institut für das Entgeltsystem im Krankenhaus (</w:t>
      </w:r>
      <w:proofErr w:type="spellStart"/>
      <w:r w:rsidR="008A78DC">
        <w:rPr>
          <w:rFonts w:ascii="Arial" w:hAnsi="Arial" w:cs="Arial"/>
          <w:color w:val="202124"/>
        </w:rPr>
        <w:t>IneK</w:t>
      </w:r>
      <w:proofErr w:type="spellEnd"/>
      <w:r w:rsidR="00C62572">
        <w:rPr>
          <w:rFonts w:ascii="Arial" w:hAnsi="Arial" w:cs="Arial"/>
          <w:color w:val="202124"/>
        </w:rPr>
        <w:t>)</w:t>
      </w:r>
      <w:r w:rsidR="008A78DC">
        <w:rPr>
          <w:rFonts w:ascii="Arial" w:hAnsi="Arial" w:cs="Arial"/>
          <w:color w:val="202124"/>
        </w:rPr>
        <w:t xml:space="preserve"> erfassten Daten machen sehr deutlich, dass eine Besetzungsquote für die Neurologie insgesamt kein gangbarer Weg ist. </w:t>
      </w:r>
      <w:r w:rsidR="008A78DC" w:rsidRPr="008A78DC">
        <w:rPr>
          <w:rFonts w:ascii="Arial" w:hAnsi="Arial" w:cs="Arial"/>
          <w:color w:val="202124"/>
        </w:rPr>
        <w:t xml:space="preserve">Die Versorgung auf </w:t>
      </w:r>
      <w:proofErr w:type="spellStart"/>
      <w:r w:rsidR="008A78DC" w:rsidRPr="008A78DC">
        <w:rPr>
          <w:rFonts w:ascii="Arial" w:hAnsi="Arial" w:cs="Arial"/>
          <w:color w:val="202124"/>
        </w:rPr>
        <w:t>Stroke</w:t>
      </w:r>
      <w:proofErr w:type="spellEnd"/>
      <w:r w:rsidR="008A78DC" w:rsidRPr="008A78DC">
        <w:rPr>
          <w:rFonts w:ascii="Arial" w:hAnsi="Arial" w:cs="Arial"/>
          <w:color w:val="202124"/>
        </w:rPr>
        <w:t xml:space="preserve">-Units, die über ein auch Personalvorhaltungen umfassendes Anforderungsprofil (Komplexcode für die </w:t>
      </w:r>
      <w:proofErr w:type="spellStart"/>
      <w:r w:rsidR="008A78DC" w:rsidRPr="008A78DC">
        <w:rPr>
          <w:rFonts w:ascii="Arial" w:hAnsi="Arial" w:cs="Arial"/>
          <w:color w:val="202124"/>
        </w:rPr>
        <w:t>Stroke</w:t>
      </w:r>
      <w:proofErr w:type="spellEnd"/>
      <w:r w:rsidR="008A78DC" w:rsidRPr="008A78DC">
        <w:rPr>
          <w:rFonts w:ascii="Arial" w:hAnsi="Arial" w:cs="Arial"/>
          <w:color w:val="202124"/>
        </w:rPr>
        <w:t xml:space="preserve">-Units) ohnehin geregelt ist, bedarf keiner ergänzenden Steuerung durch Untergrenzen. Anders als auf Intensivstationen ist der Behandlungsbedarf auf den </w:t>
      </w:r>
      <w:proofErr w:type="spellStart"/>
      <w:r w:rsidR="008A78DC" w:rsidRPr="008A78DC">
        <w:rPr>
          <w:rFonts w:ascii="Arial" w:hAnsi="Arial" w:cs="Arial"/>
          <w:color w:val="202124"/>
        </w:rPr>
        <w:t>Stroke</w:t>
      </w:r>
      <w:proofErr w:type="spellEnd"/>
      <w:r w:rsidR="008A78DC" w:rsidRPr="008A78DC">
        <w:rPr>
          <w:rFonts w:ascii="Arial" w:hAnsi="Arial" w:cs="Arial"/>
          <w:color w:val="202124"/>
        </w:rPr>
        <w:t>-Units zudem immer nicht planbare Notfallbehandlung, so dass dieser Bereich über starre Untergrenzen nicht gesteuert werden kann.</w:t>
      </w:r>
    </w:p>
    <w:p w14:paraId="72864A5F" w14:textId="77777777" w:rsidR="005F06A9" w:rsidRDefault="005F06A9" w:rsidP="008A78DC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</w:p>
    <w:p w14:paraId="16A74511" w14:textId="63639F18" w:rsidR="00F26034" w:rsidRPr="008A78DC" w:rsidRDefault="008A78DC" w:rsidP="008A78DC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In d</w:t>
      </w:r>
      <w:r w:rsidR="00397F5D">
        <w:rPr>
          <w:rFonts w:ascii="Arial" w:hAnsi="Arial" w:cs="Arial"/>
          <w:color w:val="202124"/>
        </w:rPr>
        <w:t>ieser Situation appelliert die D</w:t>
      </w:r>
      <w:r>
        <w:rPr>
          <w:rFonts w:ascii="Arial" w:hAnsi="Arial" w:cs="Arial"/>
          <w:color w:val="202124"/>
        </w:rPr>
        <w:t>eutsche Krankenhausgesellschaft an die Bundesregierung und die Koalitionsfraktionen</w:t>
      </w:r>
      <w:r w:rsidR="003E1E7F">
        <w:rPr>
          <w:rFonts w:ascii="Arial" w:hAnsi="Arial" w:cs="Arial"/>
          <w:color w:val="202124"/>
        </w:rPr>
        <w:t>,</w:t>
      </w:r>
      <w:r w:rsidR="00A75D52">
        <w:rPr>
          <w:rFonts w:ascii="Arial" w:hAnsi="Arial" w:cs="Arial"/>
          <w:color w:val="202124"/>
        </w:rPr>
        <w:t xml:space="preserve"> im Falle der Fortführung des Systems über eine erneute Rechtsverordnung die Quoten für die Intensivstationen nicht zu verschärfen</w:t>
      </w:r>
      <w:r w:rsidR="001413D4">
        <w:rPr>
          <w:rFonts w:ascii="Arial" w:hAnsi="Arial" w:cs="Arial"/>
          <w:color w:val="202124"/>
        </w:rPr>
        <w:t xml:space="preserve"> und die Neurologie sachgerecht zu regeln</w:t>
      </w:r>
      <w:r w:rsidR="00A75D52">
        <w:rPr>
          <w:rFonts w:ascii="Arial" w:hAnsi="Arial" w:cs="Arial"/>
          <w:color w:val="202124"/>
        </w:rPr>
        <w:t xml:space="preserve">. Insgesamt sollten </w:t>
      </w:r>
      <w:r>
        <w:rPr>
          <w:rFonts w:ascii="Arial" w:hAnsi="Arial" w:cs="Arial"/>
          <w:color w:val="202124"/>
        </w:rPr>
        <w:t>die Erfahrung</w:t>
      </w:r>
      <w:r w:rsidR="00A75D52">
        <w:rPr>
          <w:rFonts w:ascii="Arial" w:hAnsi="Arial" w:cs="Arial"/>
          <w:color w:val="202124"/>
        </w:rPr>
        <w:t>en</w:t>
      </w:r>
      <w:r>
        <w:rPr>
          <w:rFonts w:ascii="Arial" w:hAnsi="Arial" w:cs="Arial"/>
          <w:color w:val="202124"/>
        </w:rPr>
        <w:t xml:space="preserve"> aus der Anwendung der Pflegeuntergrenzen zum Anlass </w:t>
      </w:r>
      <w:r w:rsidR="00A75D52">
        <w:rPr>
          <w:rFonts w:ascii="Arial" w:hAnsi="Arial" w:cs="Arial"/>
          <w:color w:val="202124"/>
        </w:rPr>
        <w:t>genommen werden</w:t>
      </w:r>
      <w:r>
        <w:rPr>
          <w:rFonts w:ascii="Arial" w:hAnsi="Arial" w:cs="Arial"/>
          <w:color w:val="202124"/>
        </w:rPr>
        <w:t xml:space="preserve">,  die Fortsetzung des </w:t>
      </w:r>
      <w:r w:rsidR="001413D4">
        <w:rPr>
          <w:rFonts w:ascii="Arial" w:hAnsi="Arial" w:cs="Arial"/>
          <w:color w:val="202124"/>
        </w:rPr>
        <w:t>Instruments</w:t>
      </w:r>
      <w:r>
        <w:rPr>
          <w:rFonts w:ascii="Arial" w:hAnsi="Arial" w:cs="Arial"/>
          <w:color w:val="202124"/>
        </w:rPr>
        <w:t xml:space="preserve"> über das laufende Jahr hinaus kritisch zu analysieren. </w:t>
      </w:r>
      <w:r w:rsidR="001413D4">
        <w:rPr>
          <w:rFonts w:ascii="Arial" w:hAnsi="Arial" w:cs="Arial"/>
        </w:rPr>
        <w:t>Der bürokratische Aufwand, täglich auf tausenden Stationen höchst fraglich abgeleitete Personalzuordnungen kleinst</w:t>
      </w:r>
      <w:r w:rsidR="003E1E7F">
        <w:rPr>
          <w:rFonts w:ascii="Arial" w:hAnsi="Arial" w:cs="Arial"/>
        </w:rPr>
        <w:t>t</w:t>
      </w:r>
      <w:r w:rsidR="001413D4">
        <w:rPr>
          <w:rFonts w:ascii="Arial" w:hAnsi="Arial" w:cs="Arial"/>
        </w:rPr>
        <w:t xml:space="preserve">eilig organisieren zu müssen, wird vor Ort </w:t>
      </w:r>
      <w:r w:rsidR="00C62572">
        <w:rPr>
          <w:rFonts w:ascii="Arial" w:hAnsi="Arial" w:cs="Arial"/>
        </w:rPr>
        <w:t xml:space="preserve">vor allem </w:t>
      </w:r>
      <w:r w:rsidR="001413D4">
        <w:rPr>
          <w:rFonts w:ascii="Arial" w:hAnsi="Arial" w:cs="Arial"/>
        </w:rPr>
        <w:t xml:space="preserve">als Schikane wahrgenommen. Die Tatsache, dass im zweiten Erhebungsquartal 96 </w:t>
      </w:r>
      <w:r w:rsidR="00C62572">
        <w:rPr>
          <w:rFonts w:ascii="Arial" w:hAnsi="Arial" w:cs="Arial"/>
        </w:rPr>
        <w:t>Prozent</w:t>
      </w:r>
      <w:r w:rsidR="001413D4">
        <w:rPr>
          <w:rFonts w:ascii="Arial" w:hAnsi="Arial" w:cs="Arial"/>
        </w:rPr>
        <w:t xml:space="preserve"> aller Schichten den Monatswerten entsprochen haben, macht mehr als deutlich, dass die Kliniken in Deutschland auch unter den erschwerten Bedingungen der Pflegepersonalknappheit eine höchst verantwortliche Pflegepersonal</w:t>
      </w:r>
      <w:r w:rsidR="005F06A9">
        <w:rPr>
          <w:rFonts w:ascii="Arial" w:hAnsi="Arial" w:cs="Arial"/>
        </w:rPr>
        <w:t>-</w:t>
      </w:r>
      <w:r w:rsidR="001413D4">
        <w:rPr>
          <w:rFonts w:ascii="Arial" w:hAnsi="Arial" w:cs="Arial"/>
        </w:rPr>
        <w:t>besetzung sicherstellen</w:t>
      </w:r>
      <w:r w:rsidR="0016649D">
        <w:rPr>
          <w:rFonts w:ascii="Arial" w:hAnsi="Arial" w:cs="Arial"/>
        </w:rPr>
        <w:t xml:space="preserve"> und die Patientensicherheit höchste Priorität hat. </w:t>
      </w:r>
      <w:r w:rsidR="00C62572">
        <w:rPr>
          <w:rFonts w:ascii="Arial" w:hAnsi="Arial" w:cs="Arial"/>
          <w:color w:val="202124"/>
        </w:rPr>
        <w:t>Dass der</w:t>
      </w:r>
      <w:r>
        <w:rPr>
          <w:rFonts w:ascii="Arial" w:hAnsi="Arial" w:cs="Arial"/>
          <w:color w:val="202124"/>
        </w:rPr>
        <w:t xml:space="preserve"> der Vorwurf der Verweigerung der DKG </w:t>
      </w:r>
      <w:r w:rsidR="00C62572">
        <w:rPr>
          <w:rFonts w:ascii="Arial" w:hAnsi="Arial" w:cs="Arial"/>
          <w:color w:val="202124"/>
        </w:rPr>
        <w:t xml:space="preserve">unwahr </w:t>
      </w:r>
      <w:r>
        <w:rPr>
          <w:rFonts w:ascii="Arial" w:hAnsi="Arial" w:cs="Arial"/>
          <w:color w:val="202124"/>
        </w:rPr>
        <w:t>ist</w:t>
      </w:r>
      <w:r w:rsidR="00C62572">
        <w:rPr>
          <w:rFonts w:ascii="Arial" w:hAnsi="Arial" w:cs="Arial"/>
          <w:color w:val="202124"/>
        </w:rPr>
        <w:t>,</w:t>
      </w:r>
      <w:r w:rsidR="003E1E7F">
        <w:rPr>
          <w:rFonts w:ascii="Arial" w:hAnsi="Arial" w:cs="Arial"/>
          <w:color w:val="202124"/>
        </w:rPr>
        <w:t xml:space="preserve"> zeigt</w:t>
      </w:r>
      <w:bookmarkStart w:id="0" w:name="_GoBack"/>
      <w:bookmarkEnd w:id="0"/>
      <w:r>
        <w:rPr>
          <w:rFonts w:ascii="Arial" w:hAnsi="Arial" w:cs="Arial"/>
          <w:color w:val="202124"/>
        </w:rPr>
        <w:t xml:space="preserve"> das</w:t>
      </w:r>
      <w:r w:rsidR="00C62572">
        <w:rPr>
          <w:rFonts w:ascii="Arial" w:hAnsi="Arial" w:cs="Arial"/>
          <w:color w:val="202124"/>
        </w:rPr>
        <w:t xml:space="preserve"> viel weitergehende Pflegepersonalbemessungsinstrument, das </w:t>
      </w:r>
      <w:r>
        <w:rPr>
          <w:rFonts w:ascii="Arial" w:hAnsi="Arial" w:cs="Arial"/>
          <w:color w:val="202124"/>
        </w:rPr>
        <w:t xml:space="preserve"> wir gemeinsam mit Pflegerat und Verdi verhandeln. Die Kost</w:t>
      </w:r>
      <w:r w:rsidR="0016649D">
        <w:rPr>
          <w:rFonts w:ascii="Arial" w:hAnsi="Arial" w:cs="Arial"/>
          <w:color w:val="202124"/>
        </w:rPr>
        <w:t>enträger sollten auch im Sinne i</w:t>
      </w:r>
      <w:r>
        <w:rPr>
          <w:rFonts w:ascii="Arial" w:hAnsi="Arial" w:cs="Arial"/>
          <w:color w:val="202124"/>
        </w:rPr>
        <w:t>hrer Versicherten einsehen, dass dieses Instrument die Zukunft ist und nicht Untergrenzen.</w:t>
      </w:r>
      <w:r w:rsidR="005F06A9">
        <w:rPr>
          <w:rFonts w:ascii="Arial" w:hAnsi="Arial" w:cs="Arial"/>
          <w:color w:val="202124"/>
        </w:rPr>
        <w:t>“</w:t>
      </w:r>
    </w:p>
    <w:p w14:paraId="7B911675" w14:textId="77777777" w:rsidR="0056210E" w:rsidRPr="00633E3A" w:rsidRDefault="0056210E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0CD5347E" w14:textId="59953D7C"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 xml:space="preserve">tragene Aufgaben </w:t>
      </w:r>
      <w:r w:rsidR="006A7679">
        <w:rPr>
          <w:rFonts w:ascii="Arial" w:hAnsi="Arial" w:cs="Arial"/>
          <w:color w:val="7F7F7F" w:themeColor="text1" w:themeTint="80"/>
          <w:sz w:val="18"/>
        </w:rPr>
        <w:lastRenderedPageBreak/>
        <w:t>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6BCAE056" w14:textId="7225B293" w:rsidR="006D5D72" w:rsidRDefault="006D5D72" w:rsidP="009D26E3">
      <w:pPr>
        <w:pStyle w:val="Adressfeld"/>
        <w:spacing w:after="0" w:line="240" w:lineRule="auto"/>
      </w:pPr>
    </w:p>
    <w:p w14:paraId="4D9130E7" w14:textId="77777777" w:rsidR="006D5D72" w:rsidRPr="006D5D72" w:rsidRDefault="006D5D72" w:rsidP="006D5D72"/>
    <w:p w14:paraId="6C982522" w14:textId="77777777" w:rsidR="006D5D72" w:rsidRPr="006D5D72" w:rsidRDefault="006D5D72" w:rsidP="006D5D72"/>
    <w:p w14:paraId="4DBB0FFE" w14:textId="77777777" w:rsidR="006D5D72" w:rsidRPr="006D5D72" w:rsidRDefault="006D5D72" w:rsidP="006D5D72"/>
    <w:p w14:paraId="60A7F766" w14:textId="77777777" w:rsidR="006D5D72" w:rsidRPr="006D5D72" w:rsidRDefault="006D5D72" w:rsidP="006D5D72"/>
    <w:p w14:paraId="54D110C3" w14:textId="77777777" w:rsidR="006D5D72" w:rsidRPr="006D5D72" w:rsidRDefault="006D5D72" w:rsidP="006D5D72"/>
    <w:p w14:paraId="1878A5BD" w14:textId="77777777" w:rsidR="006D5D72" w:rsidRPr="006D5D72" w:rsidRDefault="006D5D72" w:rsidP="006D5D72"/>
    <w:p w14:paraId="7755DE1F" w14:textId="77777777" w:rsidR="006D5D72" w:rsidRPr="006D5D72" w:rsidRDefault="006D5D72" w:rsidP="006D5D72"/>
    <w:p w14:paraId="2B40B162" w14:textId="34373416" w:rsidR="006D5D72" w:rsidRDefault="006D5D72" w:rsidP="006D5D72"/>
    <w:p w14:paraId="44D60E54" w14:textId="62F07A4A" w:rsidR="0058674F" w:rsidRPr="006D5D72" w:rsidRDefault="006D5D72" w:rsidP="006D5D72">
      <w:pPr>
        <w:tabs>
          <w:tab w:val="left" w:pos="8970"/>
        </w:tabs>
      </w:pPr>
      <w:r>
        <w:tab/>
      </w:r>
    </w:p>
    <w:sectPr w:rsidR="0058674F" w:rsidRPr="006D5D72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3E1E7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413D4"/>
    <w:rsid w:val="0016649D"/>
    <w:rsid w:val="001734CD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450D6"/>
    <w:rsid w:val="00350E79"/>
    <w:rsid w:val="00354602"/>
    <w:rsid w:val="00362EF7"/>
    <w:rsid w:val="00363F93"/>
    <w:rsid w:val="00383891"/>
    <w:rsid w:val="00396599"/>
    <w:rsid w:val="00397F5D"/>
    <w:rsid w:val="003B4AC3"/>
    <w:rsid w:val="003D3A58"/>
    <w:rsid w:val="003E1E7F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D3000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564AF"/>
    <w:rsid w:val="0056210E"/>
    <w:rsid w:val="00570C6B"/>
    <w:rsid w:val="0058674F"/>
    <w:rsid w:val="00586EFC"/>
    <w:rsid w:val="005A6566"/>
    <w:rsid w:val="005B067E"/>
    <w:rsid w:val="005C2BD9"/>
    <w:rsid w:val="005D1C55"/>
    <w:rsid w:val="005F06A9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755F0"/>
    <w:rsid w:val="0078717D"/>
    <w:rsid w:val="00795922"/>
    <w:rsid w:val="007C44FC"/>
    <w:rsid w:val="008125E6"/>
    <w:rsid w:val="00835799"/>
    <w:rsid w:val="00850E59"/>
    <w:rsid w:val="00894E03"/>
    <w:rsid w:val="008A78DC"/>
    <w:rsid w:val="008B2132"/>
    <w:rsid w:val="008B37EB"/>
    <w:rsid w:val="008B7F36"/>
    <w:rsid w:val="008C552E"/>
    <w:rsid w:val="008D015E"/>
    <w:rsid w:val="008E50AB"/>
    <w:rsid w:val="008E5967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75D52"/>
    <w:rsid w:val="00AC5BCE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62572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E31F3B"/>
    <w:rsid w:val="00E40E2B"/>
    <w:rsid w:val="00E43AB7"/>
    <w:rsid w:val="00E71D54"/>
    <w:rsid w:val="00E865D6"/>
    <w:rsid w:val="00E87038"/>
    <w:rsid w:val="00EB1379"/>
    <w:rsid w:val="00EB444B"/>
    <w:rsid w:val="00ED3823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625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25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25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25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25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625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25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25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25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25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6E225A-5B8A-4DC3-8D9D-900CD72B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10</cp:revision>
  <cp:lastPrinted>2019-09-02T10:56:00Z</cp:lastPrinted>
  <dcterms:created xsi:type="dcterms:W3CDTF">2019-09-02T09:50:00Z</dcterms:created>
  <dcterms:modified xsi:type="dcterms:W3CDTF">2019-09-02T11:07:00Z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