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7B6017">
        <w:rPr>
          <w:rFonts w:ascii="Arial" w:eastAsia="Times New Roman" w:hAnsi="Arial" w:cs="Times New Roman"/>
          <w:b/>
          <w:szCs w:val="20"/>
          <w:u w:val="single"/>
          <w:lang w:eastAsia="de-DE"/>
        </w:rPr>
        <w:t>r ambulanten Notfallversorgung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0C072E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Krankenhäuser sind bereit die Notfallversorgung zu übernehmen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3544F1" w:rsidRDefault="00D30167" w:rsidP="003306CD">
      <w:pPr>
        <w:spacing w:after="0" w:line="330" w:lineRule="atLeast"/>
        <w:ind w:right="2268"/>
        <w:jc w:val="both"/>
        <w:rPr>
          <w:rFonts w:ascii="Arial" w:hAnsi="Arial" w:cs="Arial"/>
          <w:color w:val="202124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B3019E">
        <w:rPr>
          <w:rFonts w:ascii="Arial" w:eastAsia="Times New Roman" w:hAnsi="Arial" w:cs="Arial"/>
          <w:noProof/>
          <w:lang w:eastAsia="de-DE"/>
        </w:rPr>
        <w:t>22. Juli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3306CD">
        <w:rPr>
          <w:rFonts w:ascii="Arial" w:eastAsia="Times New Roman" w:hAnsi="Arial" w:cs="Arial"/>
          <w:lang w:eastAsia="de-DE"/>
        </w:rPr>
        <w:t>„</w:t>
      </w:r>
      <w:r w:rsidR="003306CD">
        <w:rPr>
          <w:rFonts w:ascii="Arial" w:hAnsi="Arial" w:cs="Arial"/>
          <w:color w:val="202124"/>
        </w:rPr>
        <w:t xml:space="preserve">Der bekannt gewordene </w:t>
      </w:r>
      <w:r w:rsidR="003544F1">
        <w:rPr>
          <w:rFonts w:ascii="Arial" w:hAnsi="Arial" w:cs="Arial"/>
          <w:color w:val="202124"/>
        </w:rPr>
        <w:t xml:space="preserve">Entwurf eines Gesetzes zur Reform der ambulanten Notfallversorgung zeigt richtige und wichtige Weichenstellungen auf. </w:t>
      </w:r>
      <w:r w:rsidR="00E91439">
        <w:rPr>
          <w:rFonts w:ascii="Arial" w:hAnsi="Arial" w:cs="Arial"/>
          <w:color w:val="202124"/>
        </w:rPr>
        <w:t>Insbesondere</w:t>
      </w:r>
      <w:r w:rsidR="003544F1">
        <w:rPr>
          <w:rFonts w:ascii="Arial" w:hAnsi="Arial" w:cs="Arial"/>
          <w:color w:val="202124"/>
        </w:rPr>
        <w:t xml:space="preserve"> ist </w:t>
      </w:r>
      <w:r w:rsidR="00E91439">
        <w:rPr>
          <w:rFonts w:ascii="Arial" w:hAnsi="Arial" w:cs="Arial"/>
          <w:color w:val="202124"/>
        </w:rPr>
        <w:t xml:space="preserve">es </w:t>
      </w:r>
      <w:r w:rsidR="003544F1">
        <w:rPr>
          <w:rFonts w:ascii="Arial" w:hAnsi="Arial" w:cs="Arial"/>
          <w:color w:val="202124"/>
        </w:rPr>
        <w:t xml:space="preserve">sehr </w:t>
      </w:r>
      <w:r w:rsidR="003306CD">
        <w:rPr>
          <w:rFonts w:ascii="Arial" w:hAnsi="Arial" w:cs="Arial"/>
          <w:color w:val="202124"/>
        </w:rPr>
        <w:t>positiv</w:t>
      </w:r>
      <w:r w:rsidR="00E91439">
        <w:rPr>
          <w:rFonts w:ascii="Arial" w:hAnsi="Arial" w:cs="Arial"/>
          <w:color w:val="202124"/>
        </w:rPr>
        <w:t xml:space="preserve"> zu bewerten</w:t>
      </w:r>
      <w:r w:rsidR="003306CD">
        <w:rPr>
          <w:rFonts w:ascii="Arial" w:hAnsi="Arial" w:cs="Arial"/>
          <w:color w:val="202124"/>
        </w:rPr>
        <w:t>, dass der</w:t>
      </w:r>
      <w:r w:rsidR="003544F1">
        <w:rPr>
          <w:rFonts w:ascii="Arial" w:hAnsi="Arial" w:cs="Arial"/>
          <w:color w:val="202124"/>
        </w:rPr>
        <w:t xml:space="preserve"> Entwurf klar benennt, dass der Großteil der ambulanten Notfallversorgung mittlerweile durch die Krankenhäuser geleistet wird.</w:t>
      </w:r>
      <w:r w:rsidR="00953B9E">
        <w:rPr>
          <w:rFonts w:ascii="Arial" w:hAnsi="Arial" w:cs="Arial"/>
          <w:color w:val="202124"/>
        </w:rPr>
        <w:t xml:space="preserve"> Wir begrüßen, dass der Gesetzentwurf anerkennt, dass das Krankenhaus auch zukünftig der Ort ist</w:t>
      </w:r>
      <w:r w:rsidR="005031BC">
        <w:rPr>
          <w:rFonts w:ascii="Arial" w:hAnsi="Arial" w:cs="Arial"/>
          <w:color w:val="202124"/>
        </w:rPr>
        <w:t>,</w:t>
      </w:r>
      <w:r w:rsidR="00953B9E">
        <w:rPr>
          <w:rFonts w:ascii="Arial" w:hAnsi="Arial" w:cs="Arial"/>
          <w:color w:val="202124"/>
        </w:rPr>
        <w:t xml:space="preserve"> an dem </w:t>
      </w:r>
      <w:r w:rsidR="005031BC">
        <w:rPr>
          <w:rFonts w:ascii="Arial" w:hAnsi="Arial" w:cs="Arial"/>
          <w:color w:val="202124"/>
        </w:rPr>
        <w:t xml:space="preserve">die </w:t>
      </w:r>
      <w:r w:rsidR="00953B9E">
        <w:rPr>
          <w:rFonts w:ascii="Arial" w:hAnsi="Arial" w:cs="Arial"/>
          <w:color w:val="202124"/>
        </w:rPr>
        <w:t>ambulante Notfallversorgung stattfindet.</w:t>
      </w:r>
      <w:r w:rsidR="003544F1">
        <w:rPr>
          <w:rFonts w:ascii="Arial" w:hAnsi="Arial" w:cs="Arial"/>
          <w:color w:val="202124"/>
        </w:rPr>
        <w:t xml:space="preserve"> </w:t>
      </w:r>
      <w:r w:rsidR="00953B9E">
        <w:rPr>
          <w:rFonts w:ascii="Arial" w:hAnsi="Arial" w:cs="Arial"/>
          <w:color w:val="202124"/>
        </w:rPr>
        <w:t xml:space="preserve">Auch die Verantwortung der Bundesländer für die Sicherstellung einer flächendeckenden und wohnortnahen Notfallversorgung </w:t>
      </w:r>
      <w:r w:rsidR="005031BC">
        <w:rPr>
          <w:rFonts w:ascii="Arial" w:hAnsi="Arial" w:cs="Arial"/>
          <w:color w:val="202124"/>
        </w:rPr>
        <w:t xml:space="preserve">ist ein richtiger Schritt für die Neuordnung des Systems. </w:t>
      </w:r>
      <w:r w:rsidR="00D77D9C" w:rsidRPr="00D77D9C">
        <w:rPr>
          <w:rFonts w:ascii="Arial" w:hAnsi="Arial" w:cs="Arial"/>
          <w:color w:val="202124"/>
        </w:rPr>
        <w:t>Die bis dato im Gesetz verankerte Zuständigkeit bei den Kassenärztlichen Vereinigungen hat nicht funktioniert</w:t>
      </w:r>
      <w:r w:rsidR="00B3019E">
        <w:rPr>
          <w:rFonts w:ascii="Arial" w:hAnsi="Arial" w:cs="Arial"/>
          <w:color w:val="202124"/>
        </w:rPr>
        <w:t>.</w:t>
      </w:r>
      <w:r w:rsidR="00D77D9C" w:rsidRPr="00D77D9C">
        <w:rPr>
          <w:rFonts w:ascii="Arial" w:hAnsi="Arial" w:cs="Arial"/>
          <w:color w:val="202124"/>
        </w:rPr>
        <w:t xml:space="preserve"> </w:t>
      </w:r>
      <w:r w:rsidR="005031BC">
        <w:rPr>
          <w:rFonts w:ascii="Arial" w:hAnsi="Arial" w:cs="Arial"/>
          <w:color w:val="202124"/>
        </w:rPr>
        <w:t>Die Krankenhäuser stehen bereit gemeinsam mit den Ländern die Notfallversorgung zu organisieren</w:t>
      </w:r>
      <w:r w:rsidR="00B3019E">
        <w:rPr>
          <w:rFonts w:ascii="Arial" w:hAnsi="Arial" w:cs="Arial"/>
          <w:color w:val="202124"/>
        </w:rPr>
        <w:t>“</w:t>
      </w:r>
      <w:r w:rsidR="003306CD">
        <w:rPr>
          <w:rFonts w:ascii="Arial" w:hAnsi="Arial" w:cs="Arial"/>
          <w:color w:val="202124"/>
        </w:rPr>
        <w:t>, erklärte der Präsident der Deutschen Krankenhausgesellschaft (DKG), Dr. Gerald Gaß</w:t>
      </w:r>
      <w:r w:rsidR="00E91439">
        <w:rPr>
          <w:rFonts w:ascii="Arial" w:hAnsi="Arial" w:cs="Arial"/>
          <w:color w:val="202124"/>
        </w:rPr>
        <w:t>, in einer ersten Bewertung</w:t>
      </w:r>
      <w:r w:rsidR="003306CD">
        <w:rPr>
          <w:rFonts w:ascii="Arial" w:hAnsi="Arial" w:cs="Arial"/>
          <w:color w:val="202124"/>
        </w:rPr>
        <w:t>.</w:t>
      </w:r>
      <w:r w:rsidR="00E91439">
        <w:rPr>
          <w:rFonts w:ascii="Arial" w:hAnsi="Arial" w:cs="Arial"/>
          <w:color w:val="202124"/>
        </w:rPr>
        <w:t xml:space="preserve"> </w:t>
      </w:r>
      <w:r w:rsidR="00E91439">
        <w:rPr>
          <w:rFonts w:ascii="Arial" w:eastAsia="Times New Roman" w:hAnsi="Arial" w:cs="Arial"/>
          <w:lang w:eastAsia="de-DE"/>
        </w:rPr>
        <w:t>Die DKG wird am Donnerstag dieser Woche eine außerordentliche Vorstand</w:t>
      </w:r>
      <w:bookmarkStart w:id="0" w:name="_GoBack"/>
      <w:bookmarkEnd w:id="0"/>
      <w:r w:rsidR="00B3019E">
        <w:rPr>
          <w:rFonts w:ascii="Arial" w:eastAsia="Times New Roman" w:hAnsi="Arial" w:cs="Arial"/>
          <w:lang w:eastAsia="de-DE"/>
        </w:rPr>
        <w:t>s</w:t>
      </w:r>
      <w:r w:rsidR="00E91439">
        <w:rPr>
          <w:rFonts w:ascii="Arial" w:eastAsia="Times New Roman" w:hAnsi="Arial" w:cs="Arial"/>
          <w:lang w:eastAsia="de-DE"/>
        </w:rPr>
        <w:t>sitzung zur Reform der ambulant</w:t>
      </w:r>
      <w:r w:rsidR="00491EF1">
        <w:rPr>
          <w:rFonts w:ascii="Arial" w:eastAsia="Times New Roman" w:hAnsi="Arial" w:cs="Arial"/>
          <w:lang w:eastAsia="de-DE"/>
        </w:rPr>
        <w:t>en Notfallversorgung einberufen.</w:t>
      </w:r>
    </w:p>
    <w:p w:rsidR="003544F1" w:rsidRDefault="003544F1" w:rsidP="003306CD">
      <w:pPr>
        <w:spacing w:after="0" w:line="330" w:lineRule="atLeast"/>
        <w:ind w:right="2268"/>
        <w:jc w:val="both"/>
        <w:rPr>
          <w:rFonts w:ascii="Arial" w:hAnsi="Arial" w:cs="Arial"/>
          <w:color w:val="202124"/>
        </w:rPr>
      </w:pPr>
    </w:p>
    <w:p w:rsidR="003544F1" w:rsidRDefault="003306CD" w:rsidP="003306CD">
      <w:pPr>
        <w:spacing w:after="0" w:line="330" w:lineRule="atLeast"/>
        <w:ind w:right="2268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 xml:space="preserve">Für die DKG </w:t>
      </w:r>
      <w:r w:rsidR="00491EF1">
        <w:rPr>
          <w:rFonts w:ascii="Arial" w:hAnsi="Arial" w:cs="Arial"/>
          <w:color w:val="202124"/>
        </w:rPr>
        <w:t>ist es bei einer Reform wesentlich</w:t>
      </w:r>
      <w:r w:rsidR="003544F1">
        <w:rPr>
          <w:rFonts w:ascii="Arial" w:hAnsi="Arial" w:cs="Arial"/>
          <w:color w:val="202124"/>
        </w:rPr>
        <w:t>, dass die Abrechnun</w:t>
      </w:r>
      <w:r w:rsidR="007B6017">
        <w:rPr>
          <w:rFonts w:ascii="Arial" w:hAnsi="Arial" w:cs="Arial"/>
          <w:color w:val="202124"/>
        </w:rPr>
        <w:t>g nicht mehr über die K</w:t>
      </w:r>
      <w:r w:rsidR="003544F1">
        <w:rPr>
          <w:rFonts w:ascii="Arial" w:hAnsi="Arial" w:cs="Arial"/>
          <w:color w:val="202124"/>
        </w:rPr>
        <w:t>assenärztlichen Vereinigungen</w:t>
      </w:r>
      <w:r w:rsidR="00723203">
        <w:rPr>
          <w:rFonts w:ascii="Arial" w:hAnsi="Arial" w:cs="Arial"/>
          <w:color w:val="202124"/>
        </w:rPr>
        <w:t xml:space="preserve"> (</w:t>
      </w:r>
      <w:proofErr w:type="spellStart"/>
      <w:r w:rsidR="00723203">
        <w:rPr>
          <w:rFonts w:ascii="Arial" w:hAnsi="Arial" w:cs="Arial"/>
          <w:color w:val="202124"/>
        </w:rPr>
        <w:t>KV</w:t>
      </w:r>
      <w:r w:rsidR="007B6017">
        <w:rPr>
          <w:rFonts w:ascii="Arial" w:hAnsi="Arial" w:cs="Arial"/>
          <w:color w:val="202124"/>
        </w:rPr>
        <w:t>en</w:t>
      </w:r>
      <w:proofErr w:type="spellEnd"/>
      <w:r w:rsidR="007B6017">
        <w:rPr>
          <w:rFonts w:ascii="Arial" w:hAnsi="Arial" w:cs="Arial"/>
          <w:color w:val="202124"/>
        </w:rPr>
        <w:t>)</w:t>
      </w:r>
      <w:r w:rsidR="003544F1">
        <w:rPr>
          <w:rFonts w:ascii="Arial" w:hAnsi="Arial" w:cs="Arial"/>
          <w:color w:val="202124"/>
        </w:rPr>
        <w:t xml:space="preserve"> laufen muss. Die unmittelbare Abrec</w:t>
      </w:r>
      <w:r w:rsidR="007B6017">
        <w:rPr>
          <w:rFonts w:ascii="Arial" w:hAnsi="Arial" w:cs="Arial"/>
          <w:color w:val="202124"/>
        </w:rPr>
        <w:t xml:space="preserve">hnung mit den Krankenkassen </w:t>
      </w:r>
      <w:r>
        <w:rPr>
          <w:rFonts w:ascii="Arial" w:hAnsi="Arial" w:cs="Arial"/>
          <w:color w:val="202124"/>
        </w:rPr>
        <w:t>sollte</w:t>
      </w:r>
      <w:r w:rsidR="003544F1">
        <w:rPr>
          <w:rFonts w:ascii="Arial" w:hAnsi="Arial" w:cs="Arial"/>
          <w:color w:val="202124"/>
        </w:rPr>
        <w:t xml:space="preserve"> </w:t>
      </w:r>
      <w:r w:rsidR="00491EF1">
        <w:rPr>
          <w:rFonts w:ascii="Arial" w:hAnsi="Arial" w:cs="Arial"/>
          <w:color w:val="202124"/>
        </w:rPr>
        <w:t xml:space="preserve">daher </w:t>
      </w:r>
      <w:r w:rsidR="003544F1">
        <w:rPr>
          <w:rFonts w:ascii="Arial" w:hAnsi="Arial" w:cs="Arial"/>
          <w:color w:val="202124"/>
        </w:rPr>
        <w:t>ein zentr</w:t>
      </w:r>
      <w:r>
        <w:rPr>
          <w:rFonts w:ascii="Arial" w:hAnsi="Arial" w:cs="Arial"/>
          <w:color w:val="202124"/>
        </w:rPr>
        <w:t>aler Bestandteil d</w:t>
      </w:r>
      <w:r w:rsidR="00491EF1">
        <w:rPr>
          <w:rFonts w:ascii="Arial" w:hAnsi="Arial" w:cs="Arial"/>
          <w:color w:val="202124"/>
        </w:rPr>
        <w:t>er</w:t>
      </w:r>
      <w:r>
        <w:rPr>
          <w:rFonts w:ascii="Arial" w:hAnsi="Arial" w:cs="Arial"/>
          <w:color w:val="202124"/>
        </w:rPr>
        <w:t xml:space="preserve"> Reform sein. </w:t>
      </w:r>
      <w:r w:rsidR="00E91439">
        <w:rPr>
          <w:rFonts w:ascii="Arial" w:hAnsi="Arial" w:cs="Arial"/>
          <w:color w:val="202124"/>
        </w:rPr>
        <w:t xml:space="preserve">Auch die Aufwertung des Rettungsdienstes ist ein wichtiger Schritt. </w:t>
      </w:r>
    </w:p>
    <w:p w:rsidR="003544F1" w:rsidRDefault="003544F1" w:rsidP="003306CD">
      <w:pPr>
        <w:spacing w:after="0" w:line="330" w:lineRule="atLeast"/>
        <w:ind w:right="2268"/>
        <w:jc w:val="both"/>
        <w:rPr>
          <w:rFonts w:ascii="Arial" w:hAnsi="Arial" w:cs="Arial"/>
          <w:color w:val="202124"/>
        </w:rPr>
      </w:pPr>
    </w:p>
    <w:p w:rsidR="0069255D" w:rsidRDefault="00D77D9C" w:rsidP="003306CD">
      <w:pPr>
        <w:spacing w:after="0" w:line="330" w:lineRule="atLeast"/>
        <w:ind w:right="2268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Absolut unverständlich ist</w:t>
      </w:r>
      <w:r w:rsidR="003544F1">
        <w:rPr>
          <w:rFonts w:ascii="Arial" w:hAnsi="Arial" w:cs="Arial"/>
          <w:color w:val="202124"/>
        </w:rPr>
        <w:t xml:space="preserve"> für die Krankenhäuser hingegen</w:t>
      </w:r>
      <w:r w:rsidR="00723203">
        <w:rPr>
          <w:rFonts w:ascii="Arial" w:hAnsi="Arial" w:cs="Arial"/>
          <w:color w:val="202124"/>
        </w:rPr>
        <w:t>,</w:t>
      </w:r>
      <w:r w:rsidR="003544F1">
        <w:rPr>
          <w:rFonts w:ascii="Arial" w:hAnsi="Arial" w:cs="Arial"/>
          <w:color w:val="202124"/>
        </w:rPr>
        <w:t xml:space="preserve"> die Verpflichtung der Kliniken gemeinsam mit den </w:t>
      </w:r>
      <w:proofErr w:type="spellStart"/>
      <w:r w:rsidR="003544F1">
        <w:rPr>
          <w:rFonts w:ascii="Arial" w:hAnsi="Arial" w:cs="Arial"/>
          <w:color w:val="202124"/>
        </w:rPr>
        <w:t>KVen</w:t>
      </w:r>
      <w:proofErr w:type="spellEnd"/>
      <w:r w:rsidR="003544F1">
        <w:rPr>
          <w:rFonts w:ascii="Arial" w:hAnsi="Arial" w:cs="Arial"/>
          <w:color w:val="202124"/>
        </w:rPr>
        <w:t xml:space="preserve"> Betriebe zu gründen, um die neuen integrierten Notfallzentr</w:t>
      </w:r>
      <w:r>
        <w:rPr>
          <w:rFonts w:ascii="Arial" w:hAnsi="Arial" w:cs="Arial"/>
          <w:color w:val="202124"/>
        </w:rPr>
        <w:t>en</w:t>
      </w:r>
      <w:r w:rsidR="003544F1">
        <w:rPr>
          <w:rFonts w:ascii="Arial" w:hAnsi="Arial" w:cs="Arial"/>
          <w:color w:val="202124"/>
        </w:rPr>
        <w:t xml:space="preserve"> zu </w:t>
      </w:r>
      <w:r w:rsidR="00723203">
        <w:rPr>
          <w:rFonts w:ascii="Arial" w:hAnsi="Arial" w:cs="Arial"/>
          <w:color w:val="202124"/>
        </w:rPr>
        <w:t>organisieren</w:t>
      </w:r>
      <w:r w:rsidR="007B6017">
        <w:rPr>
          <w:rFonts w:ascii="Arial" w:hAnsi="Arial" w:cs="Arial"/>
          <w:color w:val="202124"/>
        </w:rPr>
        <w:t>. Dies ist sachlich in keiner</w:t>
      </w:r>
      <w:r w:rsidR="003544F1">
        <w:rPr>
          <w:rFonts w:ascii="Arial" w:hAnsi="Arial" w:cs="Arial"/>
          <w:color w:val="202124"/>
        </w:rPr>
        <w:t xml:space="preserve"> Weise zu begründen und mit großen verfassungsrechtlichen Bedenken besetzt. </w:t>
      </w:r>
      <w:r w:rsidR="003306CD">
        <w:rPr>
          <w:rFonts w:ascii="Arial" w:hAnsi="Arial" w:cs="Arial"/>
          <w:color w:val="202124"/>
        </w:rPr>
        <w:t>„</w:t>
      </w:r>
      <w:r w:rsidR="003544F1">
        <w:rPr>
          <w:rFonts w:ascii="Arial" w:hAnsi="Arial" w:cs="Arial"/>
          <w:color w:val="202124"/>
        </w:rPr>
        <w:t xml:space="preserve">Die Krankenhäuser können diese Zentren alleine betreiben und die Kooperation mit den niedergelassenen Ärzten auch ohne die </w:t>
      </w:r>
      <w:proofErr w:type="spellStart"/>
      <w:r w:rsidR="003544F1">
        <w:rPr>
          <w:rFonts w:ascii="Arial" w:hAnsi="Arial" w:cs="Arial"/>
          <w:color w:val="202124"/>
        </w:rPr>
        <w:t>KVen</w:t>
      </w:r>
      <w:proofErr w:type="spellEnd"/>
      <w:r w:rsidR="003544F1">
        <w:rPr>
          <w:rFonts w:ascii="Arial" w:hAnsi="Arial" w:cs="Arial"/>
          <w:color w:val="202124"/>
        </w:rPr>
        <w:t xml:space="preserve"> im Sinne einer guten und nachhaltigen Organisation der </w:t>
      </w:r>
      <w:r w:rsidR="003544F1">
        <w:rPr>
          <w:rFonts w:ascii="Arial" w:hAnsi="Arial" w:cs="Arial"/>
          <w:color w:val="202124"/>
        </w:rPr>
        <w:lastRenderedPageBreak/>
        <w:t>ambulanten Notfallversorgung bewerkstelligen</w:t>
      </w:r>
      <w:r>
        <w:rPr>
          <w:rFonts w:ascii="Arial" w:hAnsi="Arial" w:cs="Arial"/>
          <w:color w:val="202124"/>
        </w:rPr>
        <w:t>. Wir befürchten hier jahrelange Verhandlungen und einen Zuwachs an Bürokratie auf den sehr gut verzichtet werden kann</w:t>
      </w:r>
      <w:r w:rsidR="003306CD">
        <w:rPr>
          <w:rFonts w:ascii="Arial" w:hAnsi="Arial" w:cs="Arial"/>
          <w:color w:val="202124"/>
        </w:rPr>
        <w:t>“, machte Gaß deutlich</w:t>
      </w:r>
      <w:r w:rsidR="007B6017">
        <w:rPr>
          <w:rFonts w:ascii="Arial" w:hAnsi="Arial" w:cs="Arial"/>
          <w:color w:val="202124"/>
        </w:rPr>
        <w:t>.</w:t>
      </w:r>
    </w:p>
    <w:p w:rsidR="003306CD" w:rsidRDefault="003306CD" w:rsidP="003306CD">
      <w:pPr>
        <w:spacing w:after="0" w:line="330" w:lineRule="atLeast"/>
        <w:ind w:right="2268"/>
        <w:jc w:val="both"/>
        <w:rPr>
          <w:rFonts w:ascii="Arial" w:hAnsi="Arial" w:cs="Arial"/>
          <w:color w:val="202124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6D5D72" w:rsidRDefault="006D5D72" w:rsidP="009D26E3">
      <w:pPr>
        <w:pStyle w:val="Adressfeld"/>
        <w:spacing w:after="0" w:line="240" w:lineRule="auto"/>
      </w:pPr>
    </w:p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Default="006D5D72" w:rsidP="006D5D72"/>
    <w:p w:rsidR="0058674F" w:rsidRPr="006D5D72" w:rsidRDefault="006D5D72" w:rsidP="006D5D72">
      <w:pPr>
        <w:tabs>
          <w:tab w:val="left" w:pos="8970"/>
        </w:tabs>
      </w:pPr>
      <w:r>
        <w:tab/>
      </w:r>
    </w:p>
    <w:sectPr w:rsidR="0058674F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8B" w:rsidRDefault="00CD498B" w:rsidP="008125E6">
      <w:pPr>
        <w:spacing w:after="0"/>
      </w:pPr>
      <w:r>
        <w:separator/>
      </w:r>
    </w:p>
  </w:endnote>
  <w:endnote w:type="continuationSeparator" w:id="0">
    <w:p w:rsidR="00CD498B" w:rsidRDefault="00CD498B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8B" w:rsidRDefault="00CD498B" w:rsidP="008125E6">
      <w:pPr>
        <w:spacing w:after="0"/>
      </w:pPr>
      <w:r>
        <w:separator/>
      </w:r>
    </w:p>
  </w:footnote>
  <w:footnote w:type="continuationSeparator" w:id="0">
    <w:p w:rsidR="00CD498B" w:rsidRDefault="00CD498B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B3019E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072E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00691"/>
    <w:rsid w:val="00314EF3"/>
    <w:rsid w:val="00323BD9"/>
    <w:rsid w:val="00326374"/>
    <w:rsid w:val="003306CD"/>
    <w:rsid w:val="00335088"/>
    <w:rsid w:val="00350E79"/>
    <w:rsid w:val="003544F1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91EF1"/>
    <w:rsid w:val="004B392D"/>
    <w:rsid w:val="004B5A0A"/>
    <w:rsid w:val="004E40FA"/>
    <w:rsid w:val="004E47E0"/>
    <w:rsid w:val="004F0985"/>
    <w:rsid w:val="004F46DC"/>
    <w:rsid w:val="005031B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23203"/>
    <w:rsid w:val="00734946"/>
    <w:rsid w:val="007755F0"/>
    <w:rsid w:val="0078717D"/>
    <w:rsid w:val="00795922"/>
    <w:rsid w:val="007B6017"/>
    <w:rsid w:val="007C44FC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953B9E"/>
    <w:rsid w:val="0095543A"/>
    <w:rsid w:val="00957747"/>
    <w:rsid w:val="00972647"/>
    <w:rsid w:val="00980D81"/>
    <w:rsid w:val="00982769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3019E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498B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77D9C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91439"/>
    <w:rsid w:val="00EB1379"/>
    <w:rsid w:val="00EB444B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83D3BB-94B2-49A0-A529-FD46CEB4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3</cp:revision>
  <cp:lastPrinted>2019-07-22T10:05:00Z</cp:lastPrinted>
  <dcterms:created xsi:type="dcterms:W3CDTF">2019-07-22T09:50:00Z</dcterms:created>
  <dcterms:modified xsi:type="dcterms:W3CDTF">2019-07-22T10:06:00Z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