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620394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543230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zum </w:t>
      </w:r>
      <w:r w:rsidR="005E163D">
        <w:rPr>
          <w:rFonts w:ascii="Arial" w:eastAsia="Times New Roman" w:hAnsi="Arial" w:cs="Times New Roman"/>
          <w:b/>
          <w:szCs w:val="20"/>
          <w:u w:val="single"/>
          <w:lang w:eastAsia="de-DE"/>
        </w:rPr>
        <w:t>Verhandlungs</w:t>
      </w:r>
      <w:r w:rsidR="00DE038B">
        <w:rPr>
          <w:rFonts w:ascii="Arial" w:eastAsia="Times New Roman" w:hAnsi="Arial" w:cs="Times New Roman"/>
          <w:b/>
          <w:szCs w:val="20"/>
          <w:u w:val="single"/>
          <w:lang w:eastAsia="de-DE"/>
        </w:rPr>
        <w:t>er</w:t>
      </w:r>
      <w:r w:rsidR="00543230">
        <w:rPr>
          <w:rFonts w:ascii="Arial" w:eastAsia="Times New Roman" w:hAnsi="Arial" w:cs="Times New Roman"/>
          <w:b/>
          <w:szCs w:val="20"/>
          <w:u w:val="single"/>
          <w:lang w:eastAsia="de-DE"/>
        </w:rPr>
        <w:t>gebnis</w:t>
      </w:r>
      <w:r w:rsidR="005E163D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Gesundheit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620394" w:rsidRPr="000F39C7" w:rsidRDefault="000F39C7" w:rsidP="001962FD">
      <w:pPr>
        <w:spacing w:after="0" w:line="340" w:lineRule="atLeast"/>
        <w:ind w:right="2268"/>
        <w:jc w:val="both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0F39C7">
        <w:rPr>
          <w:rFonts w:ascii="Arial" w:eastAsia="Times New Roman" w:hAnsi="Arial" w:cs="Arial"/>
          <w:b/>
          <w:sz w:val="32"/>
          <w:szCs w:val="32"/>
          <w:lang w:eastAsia="de-DE"/>
        </w:rPr>
        <w:t>Investitionsfinanzierung bleibt Baustelle</w:t>
      </w:r>
    </w:p>
    <w:p w:rsidR="000F39C7" w:rsidRPr="00620394" w:rsidRDefault="000F39C7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lang w:eastAsia="de-DE"/>
        </w:rPr>
      </w:pPr>
    </w:p>
    <w:p w:rsidR="00475075" w:rsidRPr="005E163D" w:rsidRDefault="00A1509B" w:rsidP="005E163D">
      <w:pPr>
        <w:spacing w:line="300" w:lineRule="atLeast"/>
        <w:ind w:right="2268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5E163D">
        <w:rPr>
          <w:rFonts w:ascii="Arial" w:eastAsia="Times New Roman" w:hAnsi="Arial" w:cs="Arial"/>
          <w:sz w:val="22"/>
          <w:szCs w:val="22"/>
          <w:lang w:eastAsia="de-DE"/>
        </w:rPr>
        <w:t>Berlin, 2</w:t>
      </w:r>
      <w:r w:rsidR="00104208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. </w:t>
      </w:r>
      <w:r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Februar </w:t>
      </w:r>
      <w:r w:rsidR="00104208" w:rsidRPr="005E163D">
        <w:rPr>
          <w:rFonts w:ascii="Arial" w:eastAsia="Times New Roman" w:hAnsi="Arial" w:cs="Arial"/>
          <w:sz w:val="22"/>
          <w:szCs w:val="22"/>
          <w:lang w:eastAsia="de-DE"/>
        </w:rPr>
        <w:t>201</w:t>
      </w:r>
      <w:r w:rsidR="004561EC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8 –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Zu den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Überlegungen d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er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K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oal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i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tionsver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handler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zum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Krankenhausbereich 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erklärt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der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Präsident der Deutsche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Krankenhausgesellschaft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(DK</w:t>
      </w:r>
      <w:r w:rsidR="00DA0E1A" w:rsidRPr="005E163D">
        <w:rPr>
          <w:rFonts w:ascii="Arial" w:eastAsia="Times New Roman" w:hAnsi="Arial" w:cs="Arial"/>
          <w:sz w:val="22"/>
          <w:szCs w:val="22"/>
          <w:lang w:eastAsia="de-DE"/>
        </w:rPr>
        <w:t>G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),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Dr. 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Gerald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Gaß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:</w:t>
      </w:r>
    </w:p>
    <w:p w:rsidR="00475075" w:rsidRPr="005E163D" w:rsidRDefault="00831387" w:rsidP="005E163D">
      <w:pPr>
        <w:spacing w:line="300" w:lineRule="atLeast"/>
        <w:ind w:right="2268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5E163D">
        <w:rPr>
          <w:rFonts w:ascii="Arial" w:eastAsia="Times New Roman" w:hAnsi="Arial" w:cs="Arial"/>
          <w:sz w:val="22"/>
          <w:szCs w:val="22"/>
          <w:lang w:eastAsia="de-DE"/>
        </w:rPr>
        <w:t>„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Angesichts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der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Milliarden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an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Verbesserungen</w:t>
      </w:r>
      <w:r w:rsidR="00F23361">
        <w:rPr>
          <w:rFonts w:ascii="Arial" w:eastAsia="Times New Roman" w:hAnsi="Arial" w:cs="Arial"/>
          <w:sz w:val="22"/>
          <w:szCs w:val="22"/>
          <w:lang w:eastAsia="de-DE"/>
        </w:rPr>
        <w:t xml:space="preserve"> in </w:t>
      </w:r>
      <w:r w:rsidR="00DC06F3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Verkehrsinfrastruktur und Bildungseinrichtungen </w:t>
      </w:r>
      <w:r w:rsidRPr="005E163D">
        <w:rPr>
          <w:rFonts w:ascii="Arial" w:eastAsia="Times New Roman" w:hAnsi="Arial" w:cs="Arial"/>
          <w:sz w:val="22"/>
          <w:szCs w:val="22"/>
          <w:lang w:eastAsia="de-DE"/>
        </w:rPr>
        <w:t>k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ommt die zentra</w:t>
      </w:r>
      <w:r w:rsidRPr="005E163D">
        <w:rPr>
          <w:rFonts w:ascii="Arial" w:eastAsia="Times New Roman" w:hAnsi="Arial" w:cs="Arial"/>
          <w:sz w:val="22"/>
          <w:szCs w:val="22"/>
          <w:lang w:eastAsia="de-DE"/>
        </w:rPr>
        <w:t>le Bedeutung der Krankenhäuser i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m Bereich der Das</w:t>
      </w:r>
      <w:r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einsvorsorge zu kurz.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Die absolut unzureichende Bereitstellung der Investitionsmittel für die Krankenhäuser bleibt ohne Lösung.</w:t>
      </w:r>
    </w:p>
    <w:p w:rsidR="00475075" w:rsidRPr="005E163D" w:rsidRDefault="00DC06F3" w:rsidP="005E163D">
      <w:pPr>
        <w:spacing w:line="300" w:lineRule="atLeast"/>
        <w:ind w:right="2268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Positiv ist die Fokussierung </w:t>
      </w:r>
      <w:r w:rsidR="00F7414D" w:rsidRPr="005E163D">
        <w:rPr>
          <w:rFonts w:ascii="Arial" w:eastAsia="Times New Roman" w:hAnsi="Arial" w:cs="Arial"/>
          <w:sz w:val="22"/>
          <w:szCs w:val="22"/>
          <w:lang w:eastAsia="de-DE"/>
        </w:rPr>
        <w:t>der Verhandlungspartner</w:t>
      </w:r>
      <w:r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auf die Personalsicherung einschließlich der Personalkostenfinanzierung in den Krankenhäusern.</w:t>
      </w:r>
      <w:r w:rsidR="000F39C7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Die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vorgesehene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Neupos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i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tionierung der Pfl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e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geper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sonalkos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ten neben dem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Fallpauschalensystem stellt eine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grundlegend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e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Neuausrichtung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des 2003 eingeführten pauschalierenden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,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preisorientierten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Ver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gütung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s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sy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s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tems dar. Die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Krankenhäuser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begrüßen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grundsätzlich, wenn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regionale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,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strukturelle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und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hausindivid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ue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l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le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Aspekte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sowie die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Perso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nalfina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zierung ein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e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>bessere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Berücksichtigung finden. </w:t>
      </w:r>
    </w:p>
    <w:p w:rsidR="00831387" w:rsidRPr="005E163D" w:rsidRDefault="00DC06F3" w:rsidP="005E163D">
      <w:pPr>
        <w:spacing w:line="300" w:lineRule="atLeast"/>
        <w:ind w:right="2268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Ebenfalls zu begrüßen ist die Reform der Notfallversorgung und die 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gleichrangige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Einbindung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der </w:t>
      </w:r>
      <w:r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Krankenhäuser in die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Organisation des ambulanten</w:t>
      </w:r>
      <w:r w:rsidR="00CC7D5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Notfalldienstes. Aus Krankenhaussicht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 bleibt aber 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 xml:space="preserve">anzumahnen, dass </w:t>
      </w:r>
      <w:r w:rsidR="00475075" w:rsidRPr="005E163D">
        <w:rPr>
          <w:rFonts w:ascii="Arial" w:eastAsia="Times New Roman" w:hAnsi="Arial" w:cs="Arial"/>
          <w:sz w:val="22"/>
          <w:szCs w:val="22"/>
          <w:lang w:eastAsia="de-DE"/>
        </w:rPr>
        <w:t>die gesetzliche Regelung der notwendigen grundlegende</w:t>
      </w:r>
      <w:r w:rsidR="00831387" w:rsidRPr="005E163D">
        <w:rPr>
          <w:rFonts w:ascii="Arial" w:eastAsia="Times New Roman" w:hAnsi="Arial" w:cs="Arial"/>
          <w:sz w:val="22"/>
          <w:szCs w:val="22"/>
          <w:lang w:eastAsia="de-DE"/>
        </w:rPr>
        <w:t>n Reform des Vergütungssystems fehlt.</w:t>
      </w:r>
    </w:p>
    <w:p w:rsidR="00620394" w:rsidRPr="005E163D" w:rsidRDefault="00CC7D55" w:rsidP="005E163D">
      <w:pPr>
        <w:spacing w:line="300" w:lineRule="atLeast"/>
        <w:ind w:right="2268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5E163D">
        <w:rPr>
          <w:rFonts w:ascii="Arial" w:eastAsia="Times New Roman" w:hAnsi="Arial" w:cs="Arial"/>
          <w:sz w:val="22"/>
          <w:szCs w:val="22"/>
          <w:lang w:eastAsia="de-DE"/>
        </w:rPr>
        <w:t>Bei der angedachten Fortsetzung der Qualitätsoffensive muss auch eine kritische Überprüfung der hohen Regulierungsdichte und bürokratischen Überfrachtung durch die bestehenden Qualitätssicherungsmaßnahmen erfolgen.</w:t>
      </w:r>
      <w:r w:rsidR="000F39C7" w:rsidRPr="005E163D">
        <w:rPr>
          <w:rFonts w:ascii="Arial" w:eastAsia="Times New Roman" w:hAnsi="Arial" w:cs="Arial"/>
          <w:sz w:val="22"/>
          <w:szCs w:val="22"/>
          <w:lang w:eastAsia="de-DE"/>
        </w:rPr>
        <w:t>“</w:t>
      </w:r>
    </w:p>
    <w:p w:rsidR="00DC06F3" w:rsidRPr="00620394" w:rsidRDefault="00DC06F3" w:rsidP="00620394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0F7826" w:rsidRPr="005E163D" w:rsidRDefault="0058674F" w:rsidP="005E163D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9C153C">
        <w:rPr>
          <w:rFonts w:ascii="Arial" w:hAnsi="Arial" w:cs="Arial"/>
          <w:color w:val="7F7F7F" w:themeColor="text1" w:themeTint="80"/>
          <w:sz w:val="18"/>
        </w:rPr>
        <w:t>tragene Aufgaben wahr. Die 1.956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9C153C">
        <w:rPr>
          <w:rFonts w:ascii="Arial" w:hAnsi="Arial" w:cs="Arial"/>
          <w:color w:val="7F7F7F" w:themeColor="text1" w:themeTint="80"/>
          <w:sz w:val="18"/>
        </w:rPr>
        <w:t xml:space="preserve"> jährlich 19,2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Pr="0058674F">
        <w:rPr>
          <w:rFonts w:ascii="Arial" w:hAnsi="Arial" w:cs="Arial"/>
          <w:color w:val="7F7F7F" w:themeColor="text1" w:themeTint="80"/>
          <w:sz w:val="18"/>
        </w:rPr>
        <w:t>18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1C0544">
        <w:rPr>
          <w:rFonts w:ascii="Arial" w:hAnsi="Arial" w:cs="Arial"/>
          <w:color w:val="7F7F7F" w:themeColor="text1" w:themeTint="80"/>
          <w:sz w:val="18"/>
        </w:rPr>
        <w:t>Millionen Mitarbeitern. Bei 94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bookmarkEnd w:id="0"/>
    </w:p>
    <w:sectPr w:rsidR="000F7826" w:rsidRPr="005E163D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E8" w:rsidRDefault="004E0BE8" w:rsidP="008125E6">
      <w:pPr>
        <w:spacing w:after="0"/>
      </w:pPr>
      <w:r>
        <w:separator/>
      </w:r>
    </w:p>
  </w:endnote>
  <w:endnote w:type="continuationSeparator" w:id="0">
    <w:p w:rsidR="004E0BE8" w:rsidRDefault="004E0BE8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E8" w:rsidRDefault="004E0BE8" w:rsidP="008125E6">
      <w:pPr>
        <w:spacing w:after="0"/>
      </w:pPr>
      <w:r>
        <w:separator/>
      </w:r>
    </w:p>
  </w:footnote>
  <w:footnote w:type="continuationSeparator" w:id="0">
    <w:p w:rsidR="004E0BE8" w:rsidRDefault="004E0BE8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5E163D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41BA9"/>
    <w:rsid w:val="00060D57"/>
    <w:rsid w:val="0007527C"/>
    <w:rsid w:val="0008373B"/>
    <w:rsid w:val="00084B39"/>
    <w:rsid w:val="00092CED"/>
    <w:rsid w:val="00096D20"/>
    <w:rsid w:val="000A31C9"/>
    <w:rsid w:val="000D4C11"/>
    <w:rsid w:val="000F39C7"/>
    <w:rsid w:val="000F61BB"/>
    <w:rsid w:val="000F7826"/>
    <w:rsid w:val="00104208"/>
    <w:rsid w:val="00111CA4"/>
    <w:rsid w:val="00117144"/>
    <w:rsid w:val="00121889"/>
    <w:rsid w:val="00123297"/>
    <w:rsid w:val="001253E9"/>
    <w:rsid w:val="001333C7"/>
    <w:rsid w:val="00183CBD"/>
    <w:rsid w:val="001962FD"/>
    <w:rsid w:val="001C0544"/>
    <w:rsid w:val="001C3900"/>
    <w:rsid w:val="001C561E"/>
    <w:rsid w:val="001C7245"/>
    <w:rsid w:val="00205E46"/>
    <w:rsid w:val="002156A6"/>
    <w:rsid w:val="00245172"/>
    <w:rsid w:val="002665AA"/>
    <w:rsid w:val="002776C3"/>
    <w:rsid w:val="00281C84"/>
    <w:rsid w:val="002875EB"/>
    <w:rsid w:val="002A44EC"/>
    <w:rsid w:val="002B4C49"/>
    <w:rsid w:val="002C1659"/>
    <w:rsid w:val="002F1B73"/>
    <w:rsid w:val="00304E10"/>
    <w:rsid w:val="00314EF3"/>
    <w:rsid w:val="00323BD9"/>
    <w:rsid w:val="00326374"/>
    <w:rsid w:val="00335088"/>
    <w:rsid w:val="00350E79"/>
    <w:rsid w:val="00352CA2"/>
    <w:rsid w:val="00354602"/>
    <w:rsid w:val="00355383"/>
    <w:rsid w:val="00362EF7"/>
    <w:rsid w:val="00363F93"/>
    <w:rsid w:val="00383891"/>
    <w:rsid w:val="003958AF"/>
    <w:rsid w:val="00396599"/>
    <w:rsid w:val="003A6AC7"/>
    <w:rsid w:val="003B4AC3"/>
    <w:rsid w:val="003D3A58"/>
    <w:rsid w:val="003E7820"/>
    <w:rsid w:val="00407552"/>
    <w:rsid w:val="00413F2A"/>
    <w:rsid w:val="00440091"/>
    <w:rsid w:val="00452B50"/>
    <w:rsid w:val="004561EC"/>
    <w:rsid w:val="0046608A"/>
    <w:rsid w:val="00475075"/>
    <w:rsid w:val="004915FE"/>
    <w:rsid w:val="004B392D"/>
    <w:rsid w:val="004B5A0A"/>
    <w:rsid w:val="004C693F"/>
    <w:rsid w:val="004E0BE8"/>
    <w:rsid w:val="004E40FA"/>
    <w:rsid w:val="004E47E0"/>
    <w:rsid w:val="004F0985"/>
    <w:rsid w:val="004F46DC"/>
    <w:rsid w:val="0052054C"/>
    <w:rsid w:val="00532B8C"/>
    <w:rsid w:val="00540AF0"/>
    <w:rsid w:val="00540DD3"/>
    <w:rsid w:val="00543230"/>
    <w:rsid w:val="0056210E"/>
    <w:rsid w:val="00570C6B"/>
    <w:rsid w:val="0058674F"/>
    <w:rsid w:val="00586EFC"/>
    <w:rsid w:val="00595880"/>
    <w:rsid w:val="005A6566"/>
    <w:rsid w:val="005B067E"/>
    <w:rsid w:val="005C2BD9"/>
    <w:rsid w:val="005D1C55"/>
    <w:rsid w:val="005E163D"/>
    <w:rsid w:val="005E4999"/>
    <w:rsid w:val="005F6092"/>
    <w:rsid w:val="005F6514"/>
    <w:rsid w:val="00607330"/>
    <w:rsid w:val="00612E3D"/>
    <w:rsid w:val="00620394"/>
    <w:rsid w:val="006314B2"/>
    <w:rsid w:val="00633E3A"/>
    <w:rsid w:val="006365EF"/>
    <w:rsid w:val="006429EE"/>
    <w:rsid w:val="0065306F"/>
    <w:rsid w:val="00653DC6"/>
    <w:rsid w:val="00655333"/>
    <w:rsid w:val="00660B2F"/>
    <w:rsid w:val="006861E1"/>
    <w:rsid w:val="00691EEF"/>
    <w:rsid w:val="006937B4"/>
    <w:rsid w:val="006B4413"/>
    <w:rsid w:val="006C6396"/>
    <w:rsid w:val="006C72CE"/>
    <w:rsid w:val="00700218"/>
    <w:rsid w:val="0070619D"/>
    <w:rsid w:val="00717437"/>
    <w:rsid w:val="007277B5"/>
    <w:rsid w:val="00734946"/>
    <w:rsid w:val="007755F0"/>
    <w:rsid w:val="00795922"/>
    <w:rsid w:val="007C44FC"/>
    <w:rsid w:val="008125E6"/>
    <w:rsid w:val="00831387"/>
    <w:rsid w:val="00835799"/>
    <w:rsid w:val="00850E59"/>
    <w:rsid w:val="00894E03"/>
    <w:rsid w:val="008B2132"/>
    <w:rsid w:val="008B37EB"/>
    <w:rsid w:val="008B7F36"/>
    <w:rsid w:val="008D015E"/>
    <w:rsid w:val="008E50AB"/>
    <w:rsid w:val="008E5967"/>
    <w:rsid w:val="008F6B85"/>
    <w:rsid w:val="00920ACC"/>
    <w:rsid w:val="009479DB"/>
    <w:rsid w:val="0095543A"/>
    <w:rsid w:val="00957747"/>
    <w:rsid w:val="00995C59"/>
    <w:rsid w:val="00997648"/>
    <w:rsid w:val="009A320B"/>
    <w:rsid w:val="009A4F97"/>
    <w:rsid w:val="009B794A"/>
    <w:rsid w:val="009C153C"/>
    <w:rsid w:val="009D26E3"/>
    <w:rsid w:val="009E0FE7"/>
    <w:rsid w:val="00A1509B"/>
    <w:rsid w:val="00A15341"/>
    <w:rsid w:val="00A27786"/>
    <w:rsid w:val="00A36039"/>
    <w:rsid w:val="00A41756"/>
    <w:rsid w:val="00A45122"/>
    <w:rsid w:val="00A73385"/>
    <w:rsid w:val="00AC47CC"/>
    <w:rsid w:val="00AC5BCE"/>
    <w:rsid w:val="00AE24DB"/>
    <w:rsid w:val="00B06B18"/>
    <w:rsid w:val="00B1353D"/>
    <w:rsid w:val="00B34514"/>
    <w:rsid w:val="00B52927"/>
    <w:rsid w:val="00B52C90"/>
    <w:rsid w:val="00B65874"/>
    <w:rsid w:val="00B7543C"/>
    <w:rsid w:val="00B87286"/>
    <w:rsid w:val="00B94068"/>
    <w:rsid w:val="00B94689"/>
    <w:rsid w:val="00BB0243"/>
    <w:rsid w:val="00BC2BC5"/>
    <w:rsid w:val="00BF222D"/>
    <w:rsid w:val="00C16F15"/>
    <w:rsid w:val="00C42AB5"/>
    <w:rsid w:val="00C9558C"/>
    <w:rsid w:val="00C96C96"/>
    <w:rsid w:val="00CC21C5"/>
    <w:rsid w:val="00CC273C"/>
    <w:rsid w:val="00CC7D55"/>
    <w:rsid w:val="00CD6E55"/>
    <w:rsid w:val="00CE1A56"/>
    <w:rsid w:val="00CE7AC3"/>
    <w:rsid w:val="00D02C2A"/>
    <w:rsid w:val="00D23C98"/>
    <w:rsid w:val="00D30167"/>
    <w:rsid w:val="00D30293"/>
    <w:rsid w:val="00D30A11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0E1A"/>
    <w:rsid w:val="00DA13E6"/>
    <w:rsid w:val="00DA1FCC"/>
    <w:rsid w:val="00DA6CB4"/>
    <w:rsid w:val="00DB5181"/>
    <w:rsid w:val="00DC06F3"/>
    <w:rsid w:val="00DD0FDE"/>
    <w:rsid w:val="00DD61E5"/>
    <w:rsid w:val="00DD648D"/>
    <w:rsid w:val="00DE038B"/>
    <w:rsid w:val="00DE308E"/>
    <w:rsid w:val="00E20721"/>
    <w:rsid w:val="00E30724"/>
    <w:rsid w:val="00E31F3B"/>
    <w:rsid w:val="00E40E2B"/>
    <w:rsid w:val="00E43AB7"/>
    <w:rsid w:val="00E71D54"/>
    <w:rsid w:val="00E865D6"/>
    <w:rsid w:val="00E87038"/>
    <w:rsid w:val="00EB444B"/>
    <w:rsid w:val="00ED3823"/>
    <w:rsid w:val="00EE7112"/>
    <w:rsid w:val="00F23361"/>
    <w:rsid w:val="00F258F9"/>
    <w:rsid w:val="00F40238"/>
    <w:rsid w:val="00F4622D"/>
    <w:rsid w:val="00F47CA5"/>
    <w:rsid w:val="00F7414D"/>
    <w:rsid w:val="00F77C15"/>
    <w:rsid w:val="00F80BEE"/>
    <w:rsid w:val="00F8139F"/>
    <w:rsid w:val="00FA346C"/>
    <w:rsid w:val="00FD2E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DC06F3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06F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DC06F3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06F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8310B-313F-47B9-95B6-6311B0E3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13</cp:revision>
  <cp:lastPrinted>2018-02-02T12:15:00Z</cp:lastPrinted>
  <dcterms:created xsi:type="dcterms:W3CDTF">2018-02-02T09:12:00Z</dcterms:created>
  <dcterms:modified xsi:type="dcterms:W3CDTF">2018-02-02T12:16:00Z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