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17E3125E" w:rsidR="001962FD" w:rsidRDefault="001A0523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DKG-Informationsv</w:t>
      </w:r>
      <w:r w:rsidR="00B42A0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eranstaltung </w:t>
      </w:r>
      <w:r w:rsidR="00A756F8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B42A0C" w:rsidRPr="00B42A0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neuen Antikorrupti</w:t>
      </w:r>
      <w:r w:rsidR="00B42A0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onsregelungen 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34764E2A" w:rsidR="001962FD" w:rsidRPr="001962FD" w:rsidRDefault="001A0523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Antikorruptionsgesetz verunsichert Kliniken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5EE7A730" w14:textId="365684A5" w:rsidR="00B42A0C" w:rsidRPr="00B42A0C" w:rsidRDefault="00D30167" w:rsidP="00B42A0C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B42A0C">
        <w:rPr>
          <w:rFonts w:ascii="Arial" w:eastAsia="Times New Roman" w:hAnsi="Arial" w:cs="Arial"/>
          <w:lang w:eastAsia="de-DE"/>
        </w:rPr>
        <w:t>28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B42A0C">
        <w:rPr>
          <w:rFonts w:ascii="Arial" w:eastAsia="Times New Roman" w:hAnsi="Arial" w:cs="Arial"/>
          <w:lang w:eastAsia="de-DE"/>
        </w:rPr>
        <w:t>April</w:t>
      </w:r>
      <w:r w:rsidR="00FA346C">
        <w:rPr>
          <w:rFonts w:ascii="Arial" w:eastAsia="Times New Roman" w:hAnsi="Arial" w:cs="Arial"/>
          <w:lang w:eastAsia="de-DE"/>
        </w:rPr>
        <w:t xml:space="preserve"> </w:t>
      </w:r>
      <w:r w:rsidR="00B42A0C">
        <w:rPr>
          <w:rFonts w:ascii="Arial" w:eastAsia="Times New Roman" w:hAnsi="Arial" w:cs="Arial"/>
          <w:lang w:eastAsia="de-DE"/>
        </w:rPr>
        <w:t>2017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1A0523">
        <w:rPr>
          <w:rFonts w:ascii="Arial" w:eastAsia="Times New Roman" w:hAnsi="Arial" w:cs="Arial"/>
          <w:lang w:eastAsia="de-DE"/>
        </w:rPr>
        <w:t xml:space="preserve">In der Diskussion um das </w:t>
      </w:r>
      <w:r w:rsidR="00EE2234">
        <w:rPr>
          <w:rFonts w:ascii="Arial" w:eastAsia="Times New Roman" w:hAnsi="Arial" w:cs="Arial"/>
          <w:lang w:eastAsia="de-DE"/>
        </w:rPr>
        <w:t>im Sommer</w:t>
      </w:r>
      <w:r w:rsidR="001A0523">
        <w:rPr>
          <w:rFonts w:ascii="Arial" w:eastAsia="Times New Roman" w:hAnsi="Arial" w:cs="Arial"/>
          <w:lang w:eastAsia="de-DE"/>
        </w:rPr>
        <w:t xml:space="preserve"> letzten Jahres in Kraft</w:t>
      </w:r>
      <w:r w:rsidR="00134D57">
        <w:rPr>
          <w:rFonts w:ascii="Arial" w:eastAsia="Times New Roman" w:hAnsi="Arial" w:cs="Arial"/>
          <w:lang w:eastAsia="de-DE"/>
        </w:rPr>
        <w:t xml:space="preserve"> getretene</w:t>
      </w:r>
      <w:r w:rsidR="001A0523">
        <w:rPr>
          <w:rFonts w:ascii="Arial" w:eastAsia="Times New Roman" w:hAnsi="Arial" w:cs="Arial"/>
          <w:lang w:eastAsia="de-DE"/>
        </w:rPr>
        <w:t xml:space="preserve"> </w:t>
      </w:r>
      <w:r w:rsidR="00A756F8">
        <w:rPr>
          <w:rFonts w:ascii="Arial" w:eastAsia="Times New Roman" w:hAnsi="Arial" w:cs="Arial"/>
          <w:lang w:eastAsia="de-DE"/>
        </w:rPr>
        <w:t>„</w:t>
      </w:r>
      <w:r w:rsidR="001A0523" w:rsidRPr="00B42A0C">
        <w:rPr>
          <w:rFonts w:ascii="Arial" w:hAnsi="Arial" w:cs="Arial"/>
        </w:rPr>
        <w:t>Gesetz zur Bekämpfung von Korruption im Gesundheitswesen</w:t>
      </w:r>
      <w:r w:rsidR="00A756F8">
        <w:rPr>
          <w:rFonts w:ascii="Arial" w:hAnsi="Arial" w:cs="Arial"/>
        </w:rPr>
        <w:t>“</w:t>
      </w:r>
      <w:r w:rsidR="00134D57">
        <w:rPr>
          <w:rFonts w:ascii="Arial" w:hAnsi="Arial" w:cs="Arial"/>
        </w:rPr>
        <w:t xml:space="preserve"> hat die Deutsche Krankenhausgesellschaft (DKG)</w:t>
      </w:r>
      <w:r w:rsidR="00EE2234">
        <w:rPr>
          <w:rFonts w:ascii="Arial" w:hAnsi="Arial" w:cs="Arial"/>
        </w:rPr>
        <w:t xml:space="preserve"> die </w:t>
      </w:r>
      <w:r w:rsidR="00A756F8">
        <w:rPr>
          <w:rFonts w:ascii="Arial" w:hAnsi="Arial" w:cs="Arial"/>
        </w:rPr>
        <w:t>nach wie vor bestehenden Unklarheiten kritisiert.</w:t>
      </w:r>
      <w:r w:rsidR="001A0523" w:rsidRPr="00B42A0C">
        <w:rPr>
          <w:rFonts w:ascii="Arial" w:hAnsi="Arial" w:cs="Arial"/>
        </w:rPr>
        <w:t xml:space="preserve"> </w:t>
      </w:r>
      <w:r w:rsidR="00B42A0C" w:rsidRPr="00B42A0C">
        <w:rPr>
          <w:rFonts w:ascii="Arial" w:hAnsi="Arial" w:cs="Arial"/>
        </w:rPr>
        <w:t xml:space="preserve">„Es besteht eine große Unsicherheit bei den Krankenhäusern und auch bei niedergelassenen Ärzten, wie die neuen Regelungen des Strafgesetzbuches sich auf verschiedene Kooperationsmodelle in der Praxis auswirken“, </w:t>
      </w:r>
      <w:r w:rsidR="00EE2234">
        <w:rPr>
          <w:rFonts w:ascii="Arial" w:hAnsi="Arial" w:cs="Arial"/>
        </w:rPr>
        <w:t>erklärte</w:t>
      </w:r>
      <w:r w:rsidR="00B42A0C" w:rsidRPr="00B42A0C">
        <w:rPr>
          <w:rFonts w:ascii="Arial" w:hAnsi="Arial" w:cs="Arial"/>
        </w:rPr>
        <w:t xml:space="preserve"> </w:t>
      </w:r>
      <w:r w:rsidR="00D634CF">
        <w:rPr>
          <w:rFonts w:ascii="Arial" w:hAnsi="Arial" w:cs="Arial"/>
        </w:rPr>
        <w:t>DKG-</w:t>
      </w:r>
      <w:r w:rsidR="00B42A0C" w:rsidRPr="00B42A0C">
        <w:rPr>
          <w:rFonts w:ascii="Arial" w:hAnsi="Arial" w:cs="Arial"/>
        </w:rPr>
        <w:t xml:space="preserve">Hauptgeschäftsführer </w:t>
      </w:r>
      <w:r w:rsidR="00D634CF">
        <w:rPr>
          <w:rFonts w:ascii="Arial" w:hAnsi="Arial" w:cs="Arial"/>
        </w:rPr>
        <w:t xml:space="preserve">Georg Baum </w:t>
      </w:r>
      <w:r w:rsidR="00B42A0C" w:rsidRPr="00B42A0C">
        <w:rPr>
          <w:rFonts w:ascii="Arial" w:hAnsi="Arial" w:cs="Arial"/>
        </w:rPr>
        <w:t>auf der Informations</w:t>
      </w:r>
      <w:r w:rsidR="00D634CF">
        <w:rPr>
          <w:rFonts w:ascii="Arial" w:hAnsi="Arial" w:cs="Arial"/>
        </w:rPr>
        <w:t>-</w:t>
      </w:r>
      <w:r w:rsidR="00B42A0C" w:rsidRPr="00B42A0C">
        <w:rPr>
          <w:rFonts w:ascii="Arial" w:hAnsi="Arial" w:cs="Arial"/>
        </w:rPr>
        <w:t>veranstaltung „K</w:t>
      </w:r>
      <w:r w:rsidR="00FF17E4">
        <w:rPr>
          <w:rFonts w:ascii="Arial" w:hAnsi="Arial" w:cs="Arial"/>
        </w:rPr>
        <w:t xml:space="preserve">ooperation oder Korruption?“ in </w:t>
      </w:r>
      <w:r w:rsidR="00B42A0C" w:rsidRPr="00B42A0C">
        <w:rPr>
          <w:rFonts w:ascii="Arial" w:hAnsi="Arial" w:cs="Arial"/>
        </w:rPr>
        <w:t>B</w:t>
      </w:r>
      <w:r w:rsidR="00B42A0C">
        <w:rPr>
          <w:rFonts w:ascii="Arial" w:hAnsi="Arial" w:cs="Arial"/>
        </w:rPr>
        <w:t xml:space="preserve">erlin vor </w:t>
      </w:r>
      <w:r w:rsidR="00357747">
        <w:rPr>
          <w:rFonts w:ascii="Arial" w:hAnsi="Arial" w:cs="Arial"/>
        </w:rPr>
        <w:t>rund</w:t>
      </w:r>
      <w:r w:rsidR="00B42A0C">
        <w:rPr>
          <w:rFonts w:ascii="Arial" w:hAnsi="Arial" w:cs="Arial"/>
        </w:rPr>
        <w:t xml:space="preserve"> 200 </w:t>
      </w:r>
      <w:r w:rsidR="00A756F8">
        <w:rPr>
          <w:rFonts w:ascii="Arial" w:hAnsi="Arial" w:cs="Arial"/>
        </w:rPr>
        <w:t>Besuchern</w:t>
      </w:r>
      <w:r w:rsidR="00B42A0C">
        <w:rPr>
          <w:rFonts w:ascii="Arial" w:hAnsi="Arial" w:cs="Arial"/>
        </w:rPr>
        <w:t xml:space="preserve"> aus dem </w:t>
      </w:r>
      <w:r w:rsidR="00B42A0C" w:rsidRPr="00B42A0C">
        <w:rPr>
          <w:rFonts w:ascii="Arial" w:hAnsi="Arial" w:cs="Arial"/>
        </w:rPr>
        <w:t xml:space="preserve">Krankenhauswesen. </w:t>
      </w:r>
    </w:p>
    <w:p w14:paraId="7805D572" w14:textId="77777777" w:rsidR="00B42A0C" w:rsidRPr="00B42A0C" w:rsidRDefault="00B42A0C" w:rsidP="00B42A0C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2BA20FCB" w14:textId="2A171279" w:rsidR="0062302B" w:rsidRDefault="00A756F8" w:rsidP="00B42A0C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B42A0C">
        <w:rPr>
          <w:rFonts w:ascii="Arial" w:hAnsi="Arial" w:cs="Arial"/>
        </w:rPr>
        <w:t>Baum betonte, dass die vom Gesetz gewünschten und zum Teil sogar vorgegebenen Kooperationen nicht durch die neuen Straftatbestän</w:t>
      </w:r>
      <w:r>
        <w:rPr>
          <w:rFonts w:ascii="Arial" w:hAnsi="Arial" w:cs="Arial"/>
        </w:rPr>
        <w:t xml:space="preserve">de konterkariert werden dürften. </w:t>
      </w:r>
      <w:r w:rsidR="00F918F6">
        <w:rPr>
          <w:rFonts w:ascii="Arial" w:hAnsi="Arial" w:cs="Arial"/>
        </w:rPr>
        <w:t xml:space="preserve">So sei die Abgrenzung zwischen noch zulässiger Kooperation und möglicherweise schon strafrechtlicher relevanter Korruption für die Kliniken schwer </w:t>
      </w:r>
      <w:r w:rsidR="006F78F6">
        <w:rPr>
          <w:rFonts w:ascii="Arial" w:hAnsi="Arial" w:cs="Arial"/>
        </w:rPr>
        <w:t>einzuschätzen</w:t>
      </w:r>
      <w:r w:rsidR="00F918F6">
        <w:rPr>
          <w:rFonts w:ascii="Arial" w:hAnsi="Arial" w:cs="Arial"/>
        </w:rPr>
        <w:t xml:space="preserve">. </w:t>
      </w:r>
      <w:r w:rsidR="00B42A0C" w:rsidRPr="00B42A0C">
        <w:rPr>
          <w:rFonts w:ascii="Arial" w:hAnsi="Arial" w:cs="Arial"/>
        </w:rPr>
        <w:t>Große Unsicherheiten auf Leistungserbringerseite b</w:t>
      </w:r>
      <w:r w:rsidR="007E4FA3">
        <w:rPr>
          <w:rFonts w:ascii="Arial" w:hAnsi="Arial" w:cs="Arial"/>
        </w:rPr>
        <w:t xml:space="preserve">estünden </w:t>
      </w:r>
      <w:r w:rsidR="00B42A0C" w:rsidRPr="00B42A0C">
        <w:rPr>
          <w:rFonts w:ascii="Arial" w:hAnsi="Arial" w:cs="Arial"/>
        </w:rPr>
        <w:t xml:space="preserve">vor allem bezüglich der Frage, ob bereits eingegangene oder gelebte </w:t>
      </w:r>
      <w:r w:rsidR="00817EBC">
        <w:rPr>
          <w:rFonts w:ascii="Arial" w:hAnsi="Arial" w:cs="Arial"/>
        </w:rPr>
        <w:t>Verträge mit niedergelassenen Ärzten</w:t>
      </w:r>
      <w:r w:rsidR="00B42A0C" w:rsidRPr="00B42A0C">
        <w:rPr>
          <w:rFonts w:ascii="Arial" w:hAnsi="Arial" w:cs="Arial"/>
        </w:rPr>
        <w:t xml:space="preserve"> weiter</w:t>
      </w:r>
      <w:r w:rsidR="007E4FA3">
        <w:rPr>
          <w:rFonts w:ascii="Arial" w:hAnsi="Arial" w:cs="Arial"/>
        </w:rPr>
        <w:t xml:space="preserve">hin ohne Probleme zulässig </w:t>
      </w:r>
      <w:r w:rsidR="0081398F">
        <w:rPr>
          <w:rFonts w:ascii="Arial" w:hAnsi="Arial" w:cs="Arial"/>
        </w:rPr>
        <w:t>seien</w:t>
      </w:r>
      <w:r w:rsidR="00F918F6">
        <w:rPr>
          <w:rFonts w:ascii="Arial" w:hAnsi="Arial" w:cs="Arial"/>
        </w:rPr>
        <w:t xml:space="preserve">. </w:t>
      </w:r>
      <w:r w:rsidR="00D03AC2">
        <w:rPr>
          <w:rFonts w:ascii="Arial" w:hAnsi="Arial" w:cs="Arial"/>
        </w:rPr>
        <w:t xml:space="preserve">Dies </w:t>
      </w:r>
      <w:r w:rsidR="000D584C">
        <w:rPr>
          <w:rFonts w:ascii="Arial" w:hAnsi="Arial" w:cs="Arial"/>
        </w:rPr>
        <w:t xml:space="preserve">betrifft </w:t>
      </w:r>
      <w:r w:rsidR="00D03AC2">
        <w:rPr>
          <w:rFonts w:ascii="Arial" w:hAnsi="Arial" w:cs="Arial"/>
        </w:rPr>
        <w:t xml:space="preserve">beispielsweise Kooperationen </w:t>
      </w:r>
      <w:r w:rsidR="0062302B" w:rsidRPr="0062302B">
        <w:rPr>
          <w:rFonts w:ascii="Arial" w:hAnsi="Arial" w:cs="Arial"/>
        </w:rPr>
        <w:t xml:space="preserve">über die Durchführung von stationären </w:t>
      </w:r>
      <w:r w:rsidR="00D03AC2">
        <w:rPr>
          <w:rFonts w:ascii="Arial" w:hAnsi="Arial" w:cs="Arial"/>
        </w:rPr>
        <w:t>und ambulanten Behandlungen (</w:t>
      </w:r>
      <w:r w:rsidR="0062302B" w:rsidRPr="0062302B">
        <w:rPr>
          <w:rFonts w:ascii="Arial" w:hAnsi="Arial" w:cs="Arial"/>
        </w:rPr>
        <w:t>§ 115b SGB V</w:t>
      </w:r>
      <w:r w:rsidR="00D03AC2">
        <w:rPr>
          <w:rFonts w:ascii="Arial" w:hAnsi="Arial" w:cs="Arial"/>
        </w:rPr>
        <w:t>)</w:t>
      </w:r>
      <w:r w:rsidR="0062302B" w:rsidRPr="0062302B">
        <w:rPr>
          <w:rFonts w:ascii="Arial" w:hAnsi="Arial" w:cs="Arial"/>
        </w:rPr>
        <w:t xml:space="preserve"> sowie</w:t>
      </w:r>
      <w:r w:rsidR="00AE0CCF">
        <w:rPr>
          <w:rFonts w:ascii="Arial" w:hAnsi="Arial" w:cs="Arial"/>
        </w:rPr>
        <w:t xml:space="preserve"> die Zusammenarbeit im stationären Sektor.</w:t>
      </w:r>
    </w:p>
    <w:p w14:paraId="522C8220" w14:textId="77777777" w:rsidR="00CF4DAE" w:rsidRDefault="00CF4DAE" w:rsidP="00B42A0C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5C8C2606" w14:textId="567DD567" w:rsidR="00D03AC2" w:rsidRDefault="007E4FA3" w:rsidP="00D03AC2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037E0" w:rsidRPr="00F037E0">
        <w:rPr>
          <w:rFonts w:ascii="Arial" w:hAnsi="Arial" w:cs="Arial"/>
        </w:rPr>
        <w:t>Ohne derartige Kooperationen kommt quasi kein Krankenhaus aus</w:t>
      </w:r>
      <w:r w:rsidR="00F037E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Es muss </w:t>
      </w:r>
      <w:r w:rsidR="00F037E0">
        <w:rPr>
          <w:rFonts w:ascii="Arial" w:hAnsi="Arial" w:cs="Arial"/>
        </w:rPr>
        <w:t xml:space="preserve">daher </w:t>
      </w:r>
      <w:r>
        <w:rPr>
          <w:rFonts w:ascii="Arial" w:hAnsi="Arial" w:cs="Arial"/>
        </w:rPr>
        <w:t xml:space="preserve">glasklar sein, </w:t>
      </w:r>
      <w:r w:rsidR="00B42A0C" w:rsidRPr="00B42A0C">
        <w:rPr>
          <w:rFonts w:ascii="Arial" w:hAnsi="Arial" w:cs="Arial"/>
        </w:rPr>
        <w:t>was unter Berücksichtigung d</w:t>
      </w:r>
      <w:r w:rsidR="00E37172">
        <w:rPr>
          <w:rFonts w:ascii="Arial" w:hAnsi="Arial" w:cs="Arial"/>
        </w:rPr>
        <w:t>e</w:t>
      </w:r>
      <w:r w:rsidR="00B42A0C" w:rsidRPr="00B42A0C">
        <w:rPr>
          <w:rFonts w:ascii="Arial" w:hAnsi="Arial" w:cs="Arial"/>
        </w:rPr>
        <w:t>r Neuregelung im Strafgesetzbuch bei der Eingehung neuer</w:t>
      </w:r>
      <w:r w:rsidR="00A756F8">
        <w:rPr>
          <w:rFonts w:ascii="Arial" w:hAnsi="Arial" w:cs="Arial"/>
        </w:rPr>
        <w:t xml:space="preserve"> Kooperationen zu beachten ist, um nicht in</w:t>
      </w:r>
      <w:r>
        <w:rPr>
          <w:rFonts w:ascii="Arial" w:hAnsi="Arial" w:cs="Arial"/>
        </w:rPr>
        <w:t xml:space="preserve"> die Korruptionsfalle zu tappen“, machte </w:t>
      </w:r>
      <w:r w:rsidR="0012789A">
        <w:rPr>
          <w:rFonts w:ascii="Arial" w:hAnsi="Arial" w:cs="Arial"/>
        </w:rPr>
        <w:t>der DKG-Hauptgeschäftsführer</w:t>
      </w:r>
      <w:r>
        <w:rPr>
          <w:rFonts w:ascii="Arial" w:hAnsi="Arial" w:cs="Arial"/>
        </w:rPr>
        <w:t xml:space="preserve"> deutlich.</w:t>
      </w:r>
      <w:r w:rsidR="00817EBC">
        <w:rPr>
          <w:rFonts w:ascii="Arial" w:hAnsi="Arial" w:cs="Arial"/>
        </w:rPr>
        <w:t xml:space="preserve"> </w:t>
      </w:r>
      <w:r w:rsidR="00C02495">
        <w:rPr>
          <w:rFonts w:ascii="Arial" w:hAnsi="Arial" w:cs="Arial"/>
        </w:rPr>
        <w:t xml:space="preserve">Zwar </w:t>
      </w:r>
      <w:r w:rsidR="0012789A">
        <w:rPr>
          <w:rFonts w:ascii="Arial" w:hAnsi="Arial" w:cs="Arial"/>
        </w:rPr>
        <w:t xml:space="preserve">werde im Gesetz auf den Schutz besonderer Versorgungsverträge </w:t>
      </w:r>
      <w:r w:rsidR="00357747">
        <w:rPr>
          <w:rFonts w:ascii="Arial" w:hAnsi="Arial" w:cs="Arial"/>
        </w:rPr>
        <w:t xml:space="preserve">explizit </w:t>
      </w:r>
      <w:r w:rsidR="0012789A">
        <w:rPr>
          <w:rFonts w:ascii="Arial" w:hAnsi="Arial" w:cs="Arial"/>
        </w:rPr>
        <w:t>hingewiesen. Da aber eine prä</w:t>
      </w:r>
      <w:r w:rsidR="00D634CF">
        <w:rPr>
          <w:rFonts w:ascii="Arial" w:hAnsi="Arial" w:cs="Arial"/>
        </w:rPr>
        <w:t>zise Formulierung fehlt, bestehe</w:t>
      </w:r>
      <w:r w:rsidR="0012789A">
        <w:rPr>
          <w:rFonts w:ascii="Arial" w:hAnsi="Arial" w:cs="Arial"/>
        </w:rPr>
        <w:t xml:space="preserve"> bei den Kliniken die Sorge, dass es zu Verdächtigungen kommen könnte.</w:t>
      </w:r>
      <w:r w:rsidR="00C02495" w:rsidRPr="00C02495">
        <w:rPr>
          <w:rFonts w:ascii="Arial" w:hAnsi="Arial" w:cs="Arial"/>
        </w:rPr>
        <w:t xml:space="preserve"> </w:t>
      </w:r>
      <w:r w:rsidR="00F918F6">
        <w:rPr>
          <w:rFonts w:ascii="Arial" w:hAnsi="Arial" w:cs="Arial"/>
        </w:rPr>
        <w:t>Dies sei ko</w:t>
      </w:r>
      <w:r w:rsidR="006F78F6">
        <w:rPr>
          <w:rFonts w:ascii="Arial" w:hAnsi="Arial" w:cs="Arial"/>
        </w:rPr>
        <w:t>n</w:t>
      </w:r>
      <w:r w:rsidR="00F918F6">
        <w:rPr>
          <w:rFonts w:ascii="Arial" w:hAnsi="Arial" w:cs="Arial"/>
        </w:rPr>
        <w:t xml:space="preserve">traproduktiv und das </w:t>
      </w:r>
      <w:r w:rsidR="00F918F6">
        <w:rPr>
          <w:rFonts w:ascii="Arial" w:hAnsi="Arial" w:cs="Arial"/>
        </w:rPr>
        <w:lastRenderedPageBreak/>
        <w:t xml:space="preserve">Gegenteil dessen, was </w:t>
      </w:r>
      <w:r w:rsidR="006F78F6">
        <w:rPr>
          <w:rFonts w:ascii="Arial" w:hAnsi="Arial" w:cs="Arial"/>
        </w:rPr>
        <w:t>sich der Gesetzgeber mit der sektorenüber</w:t>
      </w:r>
      <w:r w:rsidR="00DE0E48">
        <w:rPr>
          <w:rFonts w:ascii="Arial" w:hAnsi="Arial" w:cs="Arial"/>
        </w:rPr>
        <w:t>-</w:t>
      </w:r>
      <w:bookmarkStart w:id="0" w:name="_GoBack"/>
      <w:bookmarkEnd w:id="0"/>
      <w:r w:rsidR="006F78F6">
        <w:rPr>
          <w:rFonts w:ascii="Arial" w:hAnsi="Arial" w:cs="Arial"/>
        </w:rPr>
        <w:t>greifenden Versorgung – als eines der Ziele im Ge</w:t>
      </w:r>
      <w:r w:rsidR="00D634CF">
        <w:rPr>
          <w:rFonts w:ascii="Arial" w:hAnsi="Arial" w:cs="Arial"/>
        </w:rPr>
        <w:t>sundheitswesen – vorgestellt habe</w:t>
      </w:r>
      <w:r w:rsidR="006F78F6">
        <w:rPr>
          <w:rFonts w:ascii="Arial" w:hAnsi="Arial" w:cs="Arial"/>
        </w:rPr>
        <w:t xml:space="preserve">. </w:t>
      </w:r>
      <w:r w:rsidR="00F918F6">
        <w:rPr>
          <w:rFonts w:ascii="Arial" w:hAnsi="Arial" w:cs="Arial"/>
        </w:rPr>
        <w:t>„D</w:t>
      </w:r>
      <w:r w:rsidR="00F918F6" w:rsidRPr="00F918F6">
        <w:rPr>
          <w:rFonts w:ascii="Arial" w:hAnsi="Arial" w:cs="Arial"/>
        </w:rPr>
        <w:t xml:space="preserve">ie Krankenhäuser </w:t>
      </w:r>
      <w:r w:rsidR="00F918F6">
        <w:rPr>
          <w:rFonts w:ascii="Arial" w:hAnsi="Arial" w:cs="Arial"/>
        </w:rPr>
        <w:t xml:space="preserve">sind </w:t>
      </w:r>
      <w:r w:rsidR="006F78F6">
        <w:rPr>
          <w:rFonts w:ascii="Arial" w:hAnsi="Arial" w:cs="Arial"/>
        </w:rPr>
        <w:t xml:space="preserve">daher </w:t>
      </w:r>
      <w:r w:rsidR="00F918F6" w:rsidRPr="00F918F6">
        <w:rPr>
          <w:rFonts w:ascii="Arial" w:hAnsi="Arial" w:cs="Arial"/>
        </w:rPr>
        <w:t>gut beraten,</w:t>
      </w:r>
      <w:r w:rsidR="00F918F6">
        <w:rPr>
          <w:rFonts w:ascii="Arial" w:hAnsi="Arial" w:cs="Arial"/>
        </w:rPr>
        <w:t xml:space="preserve"> </w:t>
      </w:r>
      <w:r w:rsidR="00D03AC2" w:rsidRPr="00D03AC2">
        <w:rPr>
          <w:rFonts w:ascii="Arial" w:hAnsi="Arial" w:cs="Arial"/>
        </w:rPr>
        <w:t xml:space="preserve">sämtliche ihrer derzeit bestehenden Kooperationen </w:t>
      </w:r>
      <w:r w:rsidR="00F918F6">
        <w:rPr>
          <w:rFonts w:ascii="Arial" w:hAnsi="Arial" w:cs="Arial"/>
        </w:rPr>
        <w:t xml:space="preserve">zu </w:t>
      </w:r>
      <w:r w:rsidR="00D03AC2" w:rsidRPr="00D03AC2">
        <w:rPr>
          <w:rFonts w:ascii="Arial" w:hAnsi="Arial" w:cs="Arial"/>
        </w:rPr>
        <w:t>übe</w:t>
      </w:r>
      <w:r w:rsidR="00F918F6">
        <w:rPr>
          <w:rFonts w:ascii="Arial" w:hAnsi="Arial" w:cs="Arial"/>
        </w:rPr>
        <w:t>rprüfen</w:t>
      </w:r>
      <w:r w:rsidR="00E37172">
        <w:rPr>
          <w:rFonts w:ascii="Arial" w:hAnsi="Arial" w:cs="Arial"/>
        </w:rPr>
        <w:t>“</w:t>
      </w:r>
      <w:r w:rsidR="00F918F6">
        <w:rPr>
          <w:rFonts w:ascii="Arial" w:hAnsi="Arial" w:cs="Arial"/>
        </w:rPr>
        <w:t>, so Baum.</w:t>
      </w:r>
      <w:r w:rsidR="00F037E0">
        <w:rPr>
          <w:rFonts w:ascii="Arial" w:hAnsi="Arial" w:cs="Arial"/>
        </w:rPr>
        <w:t xml:space="preserve"> </w:t>
      </w:r>
    </w:p>
    <w:p w14:paraId="079BA9E5" w14:textId="77777777" w:rsidR="00D03AC2" w:rsidRPr="00B42A0C" w:rsidRDefault="00D03AC2" w:rsidP="00B42A0C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4312A92A" w14:textId="27D473CC" w:rsidR="00B42A0C" w:rsidRPr="00B42A0C" w:rsidRDefault="007E4FA3" w:rsidP="00C02495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Im Rahmen der DKG-Informationsveranstaltung</w:t>
      </w:r>
      <w:r w:rsidR="00C02495">
        <w:rPr>
          <w:rFonts w:ascii="Arial" w:hAnsi="Arial" w:cs="Arial"/>
        </w:rPr>
        <w:t xml:space="preserve"> „Kooperation oder Korruption? </w:t>
      </w:r>
      <w:r w:rsidR="00C02495" w:rsidRPr="00C02495">
        <w:rPr>
          <w:rFonts w:ascii="Arial" w:hAnsi="Arial" w:cs="Arial"/>
        </w:rPr>
        <w:t>Zusammenarbeit von Krankenhäusern</w:t>
      </w:r>
      <w:r w:rsidR="00C02495">
        <w:rPr>
          <w:rFonts w:ascii="Arial" w:hAnsi="Arial" w:cs="Arial"/>
        </w:rPr>
        <w:t xml:space="preserve"> </w:t>
      </w:r>
      <w:r w:rsidR="00C02495" w:rsidRPr="00C02495">
        <w:rPr>
          <w:rFonts w:ascii="Arial" w:hAnsi="Arial" w:cs="Arial"/>
        </w:rPr>
        <w:t>u</w:t>
      </w:r>
      <w:r w:rsidR="00C02495">
        <w:rPr>
          <w:rFonts w:ascii="Arial" w:hAnsi="Arial" w:cs="Arial"/>
        </w:rPr>
        <w:t xml:space="preserve">nd externen Leistungserbringern </w:t>
      </w:r>
      <w:r w:rsidR="00C02495" w:rsidRPr="00C02495">
        <w:rPr>
          <w:rFonts w:ascii="Arial" w:hAnsi="Arial" w:cs="Arial"/>
        </w:rPr>
        <w:t>im Lichte der neuen §§ 299a ff. StGB</w:t>
      </w:r>
      <w:r w:rsidR="00C02495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beleuchten hochkarätige </w:t>
      </w:r>
      <w:r w:rsidR="00D634CF">
        <w:rPr>
          <w:rFonts w:ascii="Arial" w:hAnsi="Arial" w:cs="Arial"/>
        </w:rPr>
        <w:t>Experten</w:t>
      </w:r>
      <w:r w:rsidR="00C02495">
        <w:rPr>
          <w:rFonts w:ascii="Arial" w:hAnsi="Arial" w:cs="Arial"/>
        </w:rPr>
        <w:t xml:space="preserve"> </w:t>
      </w:r>
      <w:r w:rsidRPr="00B42A0C">
        <w:rPr>
          <w:rFonts w:ascii="Arial" w:hAnsi="Arial" w:cs="Arial"/>
        </w:rPr>
        <w:t xml:space="preserve">aus dem Bereich </w:t>
      </w:r>
      <w:r w:rsidR="0012789A">
        <w:rPr>
          <w:rFonts w:ascii="Arial" w:hAnsi="Arial" w:cs="Arial"/>
        </w:rPr>
        <w:t xml:space="preserve">Krankenhaus, </w:t>
      </w:r>
      <w:r w:rsidRPr="00B42A0C">
        <w:rPr>
          <w:rFonts w:ascii="Arial" w:hAnsi="Arial" w:cs="Arial"/>
        </w:rPr>
        <w:t>Wissenschaft, Strafv</w:t>
      </w:r>
      <w:r w:rsidR="00D634CF">
        <w:rPr>
          <w:rFonts w:ascii="Arial" w:hAnsi="Arial" w:cs="Arial"/>
        </w:rPr>
        <w:t>erfolgung und Strafverteidigung</w:t>
      </w:r>
      <w:r w:rsidRPr="00B42A0C">
        <w:rPr>
          <w:rFonts w:ascii="Arial" w:hAnsi="Arial" w:cs="Arial"/>
        </w:rPr>
        <w:t xml:space="preserve"> </w:t>
      </w:r>
      <w:r w:rsidR="0062302B">
        <w:rPr>
          <w:rFonts w:ascii="Arial" w:hAnsi="Arial" w:cs="Arial"/>
        </w:rPr>
        <w:t xml:space="preserve">insbesondere </w:t>
      </w:r>
      <w:r w:rsidRPr="00B42A0C">
        <w:rPr>
          <w:rFonts w:ascii="Arial" w:hAnsi="Arial" w:cs="Arial"/>
        </w:rPr>
        <w:t>den rechtlichen Hintergrund zu den neuen Re</w:t>
      </w:r>
      <w:r w:rsidR="00C02495">
        <w:rPr>
          <w:rFonts w:ascii="Arial" w:hAnsi="Arial" w:cs="Arial"/>
        </w:rPr>
        <w:t>gelungen und deren Auswirkungen und zeigen Lösungsmöglichkeiten auf.</w:t>
      </w:r>
    </w:p>
    <w:p w14:paraId="403C6E29" w14:textId="77777777" w:rsidR="00383891" w:rsidRPr="00633E3A" w:rsidRDefault="00383891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4971852F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  <w:proofErr w:type="spellEnd"/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DE0E48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D584C"/>
    <w:rsid w:val="000F61BB"/>
    <w:rsid w:val="00111CA4"/>
    <w:rsid w:val="00114615"/>
    <w:rsid w:val="00121889"/>
    <w:rsid w:val="001253E9"/>
    <w:rsid w:val="0012789A"/>
    <w:rsid w:val="001333C7"/>
    <w:rsid w:val="00134D57"/>
    <w:rsid w:val="00170644"/>
    <w:rsid w:val="00183CBD"/>
    <w:rsid w:val="001962FD"/>
    <w:rsid w:val="001A0523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C1659"/>
    <w:rsid w:val="002E5714"/>
    <w:rsid w:val="002F1B73"/>
    <w:rsid w:val="00314B84"/>
    <w:rsid w:val="00314EF3"/>
    <w:rsid w:val="00323BD9"/>
    <w:rsid w:val="00326374"/>
    <w:rsid w:val="00335088"/>
    <w:rsid w:val="00350E79"/>
    <w:rsid w:val="00354602"/>
    <w:rsid w:val="00357747"/>
    <w:rsid w:val="00362EF7"/>
    <w:rsid w:val="00363F93"/>
    <w:rsid w:val="00383891"/>
    <w:rsid w:val="00396599"/>
    <w:rsid w:val="003B4AC3"/>
    <w:rsid w:val="003D3A58"/>
    <w:rsid w:val="00407552"/>
    <w:rsid w:val="00413F2A"/>
    <w:rsid w:val="004155D2"/>
    <w:rsid w:val="00440091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2302B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6F78F6"/>
    <w:rsid w:val="00700218"/>
    <w:rsid w:val="0070619D"/>
    <w:rsid w:val="00717437"/>
    <w:rsid w:val="00734946"/>
    <w:rsid w:val="007755F0"/>
    <w:rsid w:val="00795922"/>
    <w:rsid w:val="007C44FC"/>
    <w:rsid w:val="007E4FA3"/>
    <w:rsid w:val="008125E6"/>
    <w:rsid w:val="0081398F"/>
    <w:rsid w:val="00817EBC"/>
    <w:rsid w:val="00835799"/>
    <w:rsid w:val="00850E59"/>
    <w:rsid w:val="00894E03"/>
    <w:rsid w:val="008A0073"/>
    <w:rsid w:val="008B2132"/>
    <w:rsid w:val="008B37EB"/>
    <w:rsid w:val="008B7F36"/>
    <w:rsid w:val="008D015E"/>
    <w:rsid w:val="008E50AB"/>
    <w:rsid w:val="008E5967"/>
    <w:rsid w:val="0095543A"/>
    <w:rsid w:val="00957747"/>
    <w:rsid w:val="00995C59"/>
    <w:rsid w:val="00997648"/>
    <w:rsid w:val="009A320B"/>
    <w:rsid w:val="009A4F97"/>
    <w:rsid w:val="009C153C"/>
    <w:rsid w:val="009D26E3"/>
    <w:rsid w:val="009D4D96"/>
    <w:rsid w:val="009E0FE7"/>
    <w:rsid w:val="00A15341"/>
    <w:rsid w:val="00A41756"/>
    <w:rsid w:val="00A756F8"/>
    <w:rsid w:val="00AC5BCE"/>
    <w:rsid w:val="00AE0CCF"/>
    <w:rsid w:val="00AE24DB"/>
    <w:rsid w:val="00B06B18"/>
    <w:rsid w:val="00B1353D"/>
    <w:rsid w:val="00B34514"/>
    <w:rsid w:val="00B42A0C"/>
    <w:rsid w:val="00B52927"/>
    <w:rsid w:val="00B65874"/>
    <w:rsid w:val="00B7543C"/>
    <w:rsid w:val="00B87286"/>
    <w:rsid w:val="00BB0243"/>
    <w:rsid w:val="00BC0DB5"/>
    <w:rsid w:val="00BE46DC"/>
    <w:rsid w:val="00BF222D"/>
    <w:rsid w:val="00C02495"/>
    <w:rsid w:val="00C16F15"/>
    <w:rsid w:val="00C9558C"/>
    <w:rsid w:val="00C96C96"/>
    <w:rsid w:val="00CB748C"/>
    <w:rsid w:val="00CC21C5"/>
    <w:rsid w:val="00CD6E55"/>
    <w:rsid w:val="00CE1A56"/>
    <w:rsid w:val="00CE7AC3"/>
    <w:rsid w:val="00CF4DAE"/>
    <w:rsid w:val="00D02C2A"/>
    <w:rsid w:val="00D03AC2"/>
    <w:rsid w:val="00D23C98"/>
    <w:rsid w:val="00D30167"/>
    <w:rsid w:val="00D359AB"/>
    <w:rsid w:val="00D401F2"/>
    <w:rsid w:val="00D45457"/>
    <w:rsid w:val="00D6251F"/>
    <w:rsid w:val="00D634C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DE0E48"/>
    <w:rsid w:val="00E31F3B"/>
    <w:rsid w:val="00E37172"/>
    <w:rsid w:val="00E40E2B"/>
    <w:rsid w:val="00E43AB7"/>
    <w:rsid w:val="00E71D54"/>
    <w:rsid w:val="00E865D6"/>
    <w:rsid w:val="00E87038"/>
    <w:rsid w:val="00EB444B"/>
    <w:rsid w:val="00ED3823"/>
    <w:rsid w:val="00EE2234"/>
    <w:rsid w:val="00F037E0"/>
    <w:rsid w:val="00F258F9"/>
    <w:rsid w:val="00F4622D"/>
    <w:rsid w:val="00F47CA5"/>
    <w:rsid w:val="00F77C15"/>
    <w:rsid w:val="00F8139F"/>
    <w:rsid w:val="00F918F6"/>
    <w:rsid w:val="00FA20E1"/>
    <w:rsid w:val="00FA346C"/>
    <w:rsid w:val="00FF1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89ED50-A415-428E-BD61-F1937C13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7</cp:revision>
  <cp:lastPrinted>2017-04-28T08:26:00Z</cp:lastPrinted>
  <dcterms:created xsi:type="dcterms:W3CDTF">2017-04-24T13:57:00Z</dcterms:created>
  <dcterms:modified xsi:type="dcterms:W3CDTF">2017-04-28T08:26:00Z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