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0AFE662E" w14:textId="77777777" w:rsidR="00136168" w:rsidRDefault="00136168" w:rsidP="009D26E3">
      <w:pPr>
        <w:spacing w:after="0"/>
        <w:rPr>
          <w:rFonts w:ascii="Arial" w:hAnsi="Arial" w:cs="Arial"/>
          <w:sz w:val="32"/>
          <w:szCs w:val="32"/>
        </w:rPr>
      </w:pPr>
    </w:p>
    <w:p w14:paraId="3AB0E1BE" w14:textId="7C00FF8F" w:rsidR="00031885" w:rsidRDefault="00031885" w:rsidP="00F56DE2">
      <w:pPr>
        <w:spacing w:after="0"/>
        <w:rPr>
          <w:rFonts w:ascii="Arial" w:hAnsi="Arial" w:cs="Arial"/>
          <w:sz w:val="22"/>
          <w:szCs w:val="22"/>
        </w:rPr>
      </w:pPr>
      <w:bookmarkStart w:id="0" w:name="_GoBack"/>
      <w:bookmarkEnd w:id="0"/>
    </w:p>
    <w:p w14:paraId="61E507E3" w14:textId="6D1222D5"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w:t>
      </w:r>
      <w:r w:rsidR="00A41151">
        <w:rPr>
          <w:rFonts w:ascii="Arial" w:eastAsia="Times New Roman" w:hAnsi="Arial" w:cs="Times New Roman"/>
          <w:b/>
          <w:szCs w:val="20"/>
          <w:u w:val="single"/>
          <w:lang w:eastAsia="de-DE"/>
        </w:rPr>
        <w:t>m</w:t>
      </w:r>
      <w:r w:rsidR="00403939">
        <w:rPr>
          <w:rFonts w:ascii="Arial" w:eastAsia="Times New Roman" w:hAnsi="Arial" w:cs="Times New Roman"/>
          <w:b/>
          <w:szCs w:val="20"/>
          <w:u w:val="single"/>
          <w:lang w:eastAsia="de-DE"/>
        </w:rPr>
        <w:t xml:space="preserve"> </w:t>
      </w:r>
      <w:r w:rsidR="00811567">
        <w:rPr>
          <w:rFonts w:ascii="Arial" w:eastAsia="Times New Roman" w:hAnsi="Arial" w:cs="Times New Roman"/>
          <w:b/>
          <w:szCs w:val="20"/>
          <w:u w:val="single"/>
          <w:lang w:eastAsia="de-DE"/>
        </w:rPr>
        <w:t>Konzept der Politik zu Anhaltszahlen</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7E5DBDD7" w:rsidR="001962FD" w:rsidRPr="001962FD" w:rsidRDefault="00A41151"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Konzept für Personalanhaltszahlen</w:t>
      </w:r>
      <w:r w:rsidR="00403939">
        <w:rPr>
          <w:rFonts w:ascii="Arial" w:eastAsia="Times New Roman" w:hAnsi="Arial" w:cs="Times New Roman"/>
          <w:b/>
          <w:sz w:val="32"/>
          <w:szCs w:val="32"/>
          <w:lang w:eastAsia="de-DE"/>
        </w:rPr>
        <w:t xml:space="preserve"> </w:t>
      </w:r>
      <w:r>
        <w:rPr>
          <w:rFonts w:ascii="Arial" w:eastAsia="Times New Roman" w:hAnsi="Arial" w:cs="Times New Roman"/>
          <w:b/>
          <w:sz w:val="32"/>
          <w:szCs w:val="32"/>
          <w:lang w:eastAsia="de-DE"/>
        </w:rPr>
        <w:t>muss</w:t>
      </w:r>
      <w:r w:rsidR="00403939">
        <w:rPr>
          <w:rFonts w:ascii="Arial" w:eastAsia="Times New Roman" w:hAnsi="Arial" w:cs="Times New Roman"/>
          <w:b/>
          <w:sz w:val="32"/>
          <w:szCs w:val="32"/>
          <w:lang w:eastAsia="de-DE"/>
        </w:rPr>
        <w:t xml:space="preserve"> sich an </w:t>
      </w:r>
      <w:r>
        <w:rPr>
          <w:rFonts w:ascii="Arial" w:eastAsia="Times New Roman" w:hAnsi="Arial" w:cs="Times New Roman"/>
          <w:b/>
          <w:sz w:val="32"/>
          <w:szCs w:val="32"/>
          <w:lang w:eastAsia="de-DE"/>
        </w:rPr>
        <w:t xml:space="preserve">der </w:t>
      </w:r>
      <w:r w:rsidR="00403939">
        <w:rPr>
          <w:rFonts w:ascii="Arial" w:eastAsia="Times New Roman" w:hAnsi="Arial" w:cs="Times New Roman"/>
          <w:b/>
          <w:sz w:val="32"/>
          <w:szCs w:val="32"/>
          <w:lang w:eastAsia="de-DE"/>
        </w:rPr>
        <w:t>Realität messen lassen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23FC47B7" w14:textId="7E89CF24" w:rsidR="00136168" w:rsidRDefault="00D30167" w:rsidP="009452D5">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FB7356">
        <w:rPr>
          <w:rFonts w:ascii="Arial" w:eastAsia="Times New Roman" w:hAnsi="Arial" w:cs="Arial"/>
          <w:lang w:eastAsia="de-DE"/>
        </w:rPr>
        <w:t>7</w:t>
      </w:r>
      <w:r w:rsidR="0056210E" w:rsidRPr="00633E3A">
        <w:rPr>
          <w:rFonts w:ascii="Arial" w:eastAsia="Times New Roman" w:hAnsi="Arial" w:cs="Arial"/>
          <w:lang w:eastAsia="de-DE"/>
        </w:rPr>
        <w:t xml:space="preserve">. </w:t>
      </w:r>
      <w:r w:rsidR="00FB7356">
        <w:rPr>
          <w:rFonts w:ascii="Arial" w:eastAsia="Times New Roman" w:hAnsi="Arial" w:cs="Arial"/>
          <w:lang w:eastAsia="de-DE"/>
        </w:rPr>
        <w:t>März</w:t>
      </w:r>
      <w:r w:rsidR="00FA346C">
        <w:rPr>
          <w:rFonts w:ascii="Arial" w:eastAsia="Times New Roman" w:hAnsi="Arial" w:cs="Arial"/>
          <w:lang w:eastAsia="de-DE"/>
        </w:rPr>
        <w:t xml:space="preserve"> </w:t>
      </w:r>
      <w:r w:rsidR="00FB7356">
        <w:rPr>
          <w:rFonts w:ascii="Arial" w:eastAsia="Times New Roman" w:hAnsi="Arial" w:cs="Arial"/>
          <w:lang w:eastAsia="de-DE"/>
        </w:rPr>
        <w:t>2017</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136168">
        <w:rPr>
          <w:rFonts w:ascii="Arial" w:eastAsia="Times New Roman" w:hAnsi="Arial" w:cs="Arial"/>
          <w:lang w:eastAsia="de-DE"/>
        </w:rPr>
        <w:t xml:space="preserve">In seiner Eröffnungsrede des </w:t>
      </w:r>
      <w:r w:rsidR="00213D39">
        <w:rPr>
          <w:rFonts w:ascii="Arial" w:eastAsia="Times New Roman" w:hAnsi="Arial" w:cs="Arial"/>
          <w:lang w:eastAsia="de-DE"/>
        </w:rPr>
        <w:t>Frühlingsempfanges der Deutschen</w:t>
      </w:r>
      <w:r w:rsidR="00136168">
        <w:rPr>
          <w:rFonts w:ascii="Arial" w:eastAsia="Times New Roman" w:hAnsi="Arial" w:cs="Arial"/>
          <w:lang w:eastAsia="de-DE"/>
        </w:rPr>
        <w:t xml:space="preserve"> Krankenhausgesellschaft </w:t>
      </w:r>
      <w:r w:rsidR="00213D39">
        <w:rPr>
          <w:rFonts w:ascii="Arial" w:eastAsia="Times New Roman" w:hAnsi="Arial" w:cs="Arial"/>
          <w:lang w:eastAsia="de-DE"/>
        </w:rPr>
        <w:t>(DKG) erklärt</w:t>
      </w:r>
      <w:r w:rsidR="00136168">
        <w:rPr>
          <w:rFonts w:ascii="Arial" w:eastAsia="Times New Roman" w:hAnsi="Arial" w:cs="Arial"/>
          <w:lang w:eastAsia="de-DE"/>
        </w:rPr>
        <w:t xml:space="preserve"> der Präsident Thomas Reumann zu der von der Koalition und den </w:t>
      </w:r>
      <w:r w:rsidR="007E470F">
        <w:rPr>
          <w:rFonts w:ascii="Arial" w:eastAsia="Times New Roman" w:hAnsi="Arial" w:cs="Arial"/>
          <w:lang w:eastAsia="de-DE"/>
        </w:rPr>
        <w:t>Ländern</w:t>
      </w:r>
      <w:r w:rsidR="00136168">
        <w:rPr>
          <w:rFonts w:ascii="Arial" w:eastAsia="Times New Roman" w:hAnsi="Arial" w:cs="Arial"/>
          <w:lang w:eastAsia="de-DE"/>
        </w:rPr>
        <w:t xml:space="preserve"> geplanten </w:t>
      </w:r>
      <w:r w:rsidR="007E470F">
        <w:rPr>
          <w:rFonts w:ascii="Arial" w:eastAsia="Times New Roman" w:hAnsi="Arial" w:cs="Arial"/>
          <w:lang w:eastAsia="de-DE"/>
        </w:rPr>
        <w:t>Einführung</w:t>
      </w:r>
      <w:r w:rsidR="00136168">
        <w:rPr>
          <w:rFonts w:ascii="Arial" w:eastAsia="Times New Roman" w:hAnsi="Arial" w:cs="Arial"/>
          <w:lang w:eastAsia="de-DE"/>
        </w:rPr>
        <w:t xml:space="preserve"> von Anhaltszahlen für die </w:t>
      </w:r>
      <w:r w:rsidR="007E470F">
        <w:rPr>
          <w:rFonts w:ascii="Arial" w:eastAsia="Times New Roman" w:hAnsi="Arial" w:cs="Arial"/>
          <w:lang w:eastAsia="de-DE"/>
        </w:rPr>
        <w:t>Pe</w:t>
      </w:r>
      <w:r w:rsidR="00136168">
        <w:rPr>
          <w:rFonts w:ascii="Arial" w:eastAsia="Times New Roman" w:hAnsi="Arial" w:cs="Arial"/>
          <w:lang w:eastAsia="de-DE"/>
        </w:rPr>
        <w:t xml:space="preserve">rsonalbesetzung  in der Pflege: </w:t>
      </w:r>
    </w:p>
    <w:p w14:paraId="6BE57C3F" w14:textId="77777777" w:rsidR="00136168" w:rsidRDefault="00136168" w:rsidP="009452D5">
      <w:pPr>
        <w:spacing w:after="0" w:line="340" w:lineRule="atLeast"/>
        <w:ind w:right="2268"/>
        <w:jc w:val="both"/>
        <w:rPr>
          <w:rFonts w:ascii="Arial" w:eastAsia="Times New Roman" w:hAnsi="Arial" w:cs="Arial"/>
          <w:lang w:eastAsia="de-DE"/>
        </w:rPr>
      </w:pPr>
    </w:p>
    <w:p w14:paraId="6DAA6520" w14:textId="186A84C9" w:rsidR="008663A3" w:rsidRDefault="008663A3" w:rsidP="008663A3">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von der Politik nun vorgesehenen Anhaltszahlen gehen weit über den akzeptablen Rahmen hin</w:t>
      </w:r>
      <w:r w:rsidR="007812CC">
        <w:rPr>
          <w:rFonts w:ascii="Arial" w:eastAsia="Times New Roman" w:hAnsi="Arial" w:cs="Arial"/>
          <w:lang w:eastAsia="de-DE"/>
        </w:rPr>
        <w:t>aus</w:t>
      </w:r>
      <w:r w:rsidR="00C803DA">
        <w:rPr>
          <w:rFonts w:ascii="Arial" w:eastAsia="Times New Roman" w:hAnsi="Arial" w:cs="Arial"/>
          <w:lang w:eastAsia="de-DE"/>
        </w:rPr>
        <w:t xml:space="preserve">. </w:t>
      </w:r>
      <w:r>
        <w:rPr>
          <w:rFonts w:ascii="Arial" w:eastAsia="Times New Roman" w:hAnsi="Arial" w:cs="Arial"/>
          <w:lang w:eastAsia="de-DE"/>
        </w:rPr>
        <w:t>Dies gilt insbesondere für starre Vorgaben im Nachtdienst. Der Personalbedarf ist nicht schematisch festlegbar. Er ist abhängig von den Erkrankungen der Patienten, dem Alter der Patienten, dem Personalmix und den baulichen Bedingungen in den Häusern. Zudem müssen solche Vorgaben die Alltagsproblem</w:t>
      </w:r>
      <w:r w:rsidR="00A41151">
        <w:rPr>
          <w:rFonts w:ascii="Arial" w:eastAsia="Times New Roman" w:hAnsi="Arial" w:cs="Arial"/>
          <w:lang w:eastAsia="de-DE"/>
        </w:rPr>
        <w:t>e</w:t>
      </w:r>
      <w:r w:rsidR="00213D39">
        <w:rPr>
          <w:rFonts w:ascii="Arial" w:eastAsia="Times New Roman" w:hAnsi="Arial" w:cs="Arial"/>
          <w:lang w:eastAsia="de-DE"/>
        </w:rPr>
        <w:t xml:space="preserve"> des </w:t>
      </w:r>
      <w:r>
        <w:rPr>
          <w:rFonts w:ascii="Arial" w:eastAsia="Times New Roman" w:hAnsi="Arial" w:cs="Arial"/>
          <w:lang w:eastAsia="de-DE"/>
        </w:rPr>
        <w:t>Personaleinsatzes, wie Ausfall durch Krankheiten und vorübergehende Vakanzen berücksichtigen. Deshalb dürfen Anhaltszahlen auch nicht mit Sanktionen, wie Schließung von Stationen oder Vergütungskürzungen belegt werden</w:t>
      </w:r>
      <w:r w:rsidR="00CF7F4E">
        <w:rPr>
          <w:rFonts w:ascii="Arial" w:eastAsia="Times New Roman" w:hAnsi="Arial" w:cs="Arial"/>
          <w:lang w:eastAsia="de-DE"/>
        </w:rPr>
        <w:t>.</w:t>
      </w:r>
    </w:p>
    <w:p w14:paraId="630F2458" w14:textId="77777777" w:rsidR="00CF7F4E" w:rsidRDefault="00CF7F4E" w:rsidP="008663A3">
      <w:pPr>
        <w:spacing w:after="0" w:line="340" w:lineRule="atLeast"/>
        <w:ind w:right="2268"/>
        <w:jc w:val="both"/>
        <w:rPr>
          <w:rFonts w:ascii="Arial" w:eastAsia="Times New Roman" w:hAnsi="Arial" w:cs="Arial"/>
          <w:lang w:eastAsia="de-DE"/>
        </w:rPr>
      </w:pPr>
    </w:p>
    <w:p w14:paraId="1E8CC49E" w14:textId="2CEB2E23" w:rsidR="00CF7F4E" w:rsidRDefault="00CF7F4E" w:rsidP="00CF7F4E">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Zudem ist zu berücksichtigen, dass die Arbeitsmärkte für Pflegekräfte leer gefegt sind. 6.000 bis </w:t>
      </w:r>
      <w:r w:rsidRPr="00AD67C3">
        <w:rPr>
          <w:rFonts w:ascii="Arial" w:eastAsia="Times New Roman" w:hAnsi="Arial" w:cs="Arial"/>
          <w:lang w:eastAsia="de-DE"/>
        </w:rPr>
        <w:t xml:space="preserve">10.000 freie Stellen und eine </w:t>
      </w:r>
      <w:r>
        <w:rPr>
          <w:rFonts w:ascii="Arial" w:eastAsia="Times New Roman" w:hAnsi="Arial" w:cs="Arial"/>
          <w:lang w:eastAsia="de-DE"/>
        </w:rPr>
        <w:t xml:space="preserve">nahezu deutschlandweite </w:t>
      </w:r>
      <w:r w:rsidRPr="00AD67C3">
        <w:rPr>
          <w:rFonts w:ascii="Arial" w:eastAsia="Times New Roman" w:hAnsi="Arial" w:cs="Arial"/>
          <w:lang w:eastAsia="de-DE"/>
        </w:rPr>
        <w:t>Vollbeschäftigung im Bereich der Pflege machen dies deutlich.</w:t>
      </w:r>
      <w:r>
        <w:rPr>
          <w:rFonts w:ascii="Arial" w:eastAsia="Times New Roman" w:hAnsi="Arial" w:cs="Arial"/>
          <w:lang w:eastAsia="de-DE"/>
        </w:rPr>
        <w:t xml:space="preserve"> Objektiv Unmögliches darf von den Krankenhäusern nicht verlangt werden, führt zu nicht tragbaren Haftungskonsequenzen und gefährdet am Ende die Versorgung der Patienten, wenn Klinikabteilungen oder Stationen geschlossen werden müssen. Die im Konzept angesprochen Ausnahmeregelungen werden diesen Anforderungen nicht gerecht.</w:t>
      </w:r>
    </w:p>
    <w:p w14:paraId="195F9DB8" w14:textId="77777777" w:rsidR="00CF7F4E" w:rsidRDefault="00CF7F4E" w:rsidP="00CF7F4E">
      <w:pPr>
        <w:spacing w:after="0" w:line="340" w:lineRule="atLeast"/>
        <w:ind w:right="2268"/>
        <w:jc w:val="both"/>
        <w:rPr>
          <w:rFonts w:ascii="Arial" w:eastAsia="Times New Roman" w:hAnsi="Arial" w:cs="Arial"/>
          <w:lang w:eastAsia="de-DE"/>
        </w:rPr>
      </w:pPr>
    </w:p>
    <w:p w14:paraId="001ECA79" w14:textId="77777777" w:rsidR="007D6FEF" w:rsidRDefault="007D6FEF" w:rsidP="00CF7F4E">
      <w:pPr>
        <w:spacing w:after="0" w:line="340" w:lineRule="atLeast"/>
        <w:ind w:right="2268"/>
        <w:jc w:val="both"/>
        <w:rPr>
          <w:rFonts w:ascii="Arial" w:eastAsia="Times New Roman" w:hAnsi="Arial" w:cs="Arial"/>
          <w:lang w:eastAsia="de-DE"/>
        </w:rPr>
      </w:pPr>
    </w:p>
    <w:p w14:paraId="384A3569" w14:textId="77777777" w:rsidR="007D6FEF" w:rsidRDefault="007D6FEF" w:rsidP="00CF7F4E">
      <w:pPr>
        <w:spacing w:after="0" w:line="340" w:lineRule="atLeast"/>
        <w:ind w:right="2268"/>
        <w:jc w:val="both"/>
        <w:rPr>
          <w:rFonts w:ascii="Arial" w:eastAsia="Times New Roman" w:hAnsi="Arial" w:cs="Arial"/>
          <w:lang w:eastAsia="de-DE"/>
        </w:rPr>
      </w:pPr>
    </w:p>
    <w:p w14:paraId="3B55D402" w14:textId="199334FF" w:rsidR="008663A3" w:rsidRDefault="00CF7F4E" w:rsidP="00CF7F4E">
      <w:p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Absolut inakzeptabel ist, dass das Konzept der Politik für den Personal</w:t>
      </w:r>
      <w:r w:rsidR="00213D39">
        <w:rPr>
          <w:rFonts w:ascii="Arial" w:eastAsia="Times New Roman" w:hAnsi="Arial" w:cs="Arial"/>
          <w:lang w:eastAsia="de-DE"/>
        </w:rPr>
        <w:t>mehrbedarf dieser Anhaltszahlen</w:t>
      </w:r>
      <w:r>
        <w:rPr>
          <w:rFonts w:ascii="Arial" w:eastAsia="Times New Roman" w:hAnsi="Arial" w:cs="Arial"/>
          <w:lang w:eastAsia="de-DE"/>
        </w:rPr>
        <w:t xml:space="preserve"> keinerlei finanzielle Mittel vorsieht. Der Hinweis auf die heute schon eingesetzten Mittel lässt völlig außer Acht, dass der Pflegezuschlag und die Mittel aus dem Pflegeförderprogramm bereits in eingesetztem Personal gebunden sind. Der zusätzliche Personalbedarf muss eins zu eins mit zusätzlichen Mitteln finanziert werden. Das Konzept wäre zudem nur widerspruchsfrei, wenn die Politik sicherstellt, dass die jährlichen Personalkostensteigerungen für den Personalbestand von 1,2 Millionen Beschäftigten über das Vergütungssystem eins zu eins ausfinanziert werden würde. Ansonsten bleibt der Rationalisierungsdruck auf den Personalkosten und damit auf die Mitarbeiterinnen und Mitarbeiter unverändert bestehen.  </w:t>
      </w:r>
    </w:p>
    <w:p w14:paraId="4F7E8790" w14:textId="77777777" w:rsidR="00CF7F4E" w:rsidRDefault="00CF7F4E" w:rsidP="00CF7F4E">
      <w:pPr>
        <w:spacing w:after="0" w:line="340" w:lineRule="atLeast"/>
        <w:ind w:right="2268"/>
        <w:jc w:val="both"/>
        <w:rPr>
          <w:rFonts w:ascii="Arial" w:eastAsia="Times New Roman" w:hAnsi="Arial" w:cs="Arial"/>
          <w:lang w:eastAsia="de-DE"/>
        </w:rPr>
      </w:pPr>
    </w:p>
    <w:p w14:paraId="1CF4B657" w14:textId="6B984621" w:rsidR="007E470F" w:rsidRDefault="00A41151" w:rsidP="007E470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Zusammenfassend bleibt festzuhalten: </w:t>
      </w:r>
      <w:r w:rsidR="007E470F">
        <w:rPr>
          <w:rFonts w:ascii="Arial" w:eastAsia="Times New Roman" w:hAnsi="Arial" w:cs="Arial"/>
          <w:lang w:eastAsia="de-DE"/>
        </w:rPr>
        <w:t>Die Pf</w:t>
      </w:r>
      <w:r w:rsidR="00136168">
        <w:rPr>
          <w:rFonts w:ascii="Arial" w:eastAsia="Times New Roman" w:hAnsi="Arial" w:cs="Arial"/>
          <w:lang w:eastAsia="de-DE"/>
        </w:rPr>
        <w:t>legeleistungen</w:t>
      </w:r>
      <w:r w:rsidR="007E470F">
        <w:rPr>
          <w:rFonts w:ascii="Arial" w:eastAsia="Times New Roman" w:hAnsi="Arial" w:cs="Arial"/>
          <w:lang w:eastAsia="de-DE"/>
        </w:rPr>
        <w:t xml:space="preserve"> in den Kran</w:t>
      </w:r>
      <w:r w:rsidR="00136168">
        <w:rPr>
          <w:rFonts w:ascii="Arial" w:eastAsia="Times New Roman" w:hAnsi="Arial" w:cs="Arial"/>
          <w:lang w:eastAsia="de-DE"/>
        </w:rPr>
        <w:t>kenhä</w:t>
      </w:r>
      <w:r w:rsidR="007E470F">
        <w:rPr>
          <w:rFonts w:ascii="Arial" w:eastAsia="Times New Roman" w:hAnsi="Arial" w:cs="Arial"/>
          <w:lang w:eastAsia="de-DE"/>
        </w:rPr>
        <w:t>user</w:t>
      </w:r>
      <w:r w:rsidR="00136168">
        <w:rPr>
          <w:rFonts w:ascii="Arial" w:eastAsia="Times New Roman" w:hAnsi="Arial" w:cs="Arial"/>
          <w:lang w:eastAsia="de-DE"/>
        </w:rPr>
        <w:t xml:space="preserve">n </w:t>
      </w:r>
      <w:r w:rsidR="00811567">
        <w:rPr>
          <w:rFonts w:ascii="Arial" w:eastAsia="Times New Roman" w:hAnsi="Arial" w:cs="Arial"/>
          <w:lang w:eastAsia="de-DE"/>
        </w:rPr>
        <w:t>sind</w:t>
      </w:r>
      <w:r w:rsidR="00136168">
        <w:rPr>
          <w:rFonts w:ascii="Arial" w:eastAsia="Times New Roman" w:hAnsi="Arial" w:cs="Arial"/>
          <w:lang w:eastAsia="de-DE"/>
        </w:rPr>
        <w:t xml:space="preserve"> Bestandteil einer medizinisch </w:t>
      </w:r>
      <w:r w:rsidR="007E470F">
        <w:rPr>
          <w:rFonts w:ascii="Arial" w:eastAsia="Times New Roman" w:hAnsi="Arial" w:cs="Arial"/>
          <w:lang w:eastAsia="de-DE"/>
        </w:rPr>
        <w:t>pflegerischen</w:t>
      </w:r>
      <w:r w:rsidR="00136168">
        <w:rPr>
          <w:rFonts w:ascii="Arial" w:eastAsia="Times New Roman" w:hAnsi="Arial" w:cs="Arial"/>
          <w:lang w:eastAsia="de-DE"/>
        </w:rPr>
        <w:t xml:space="preserve"> Gesamtteam</w:t>
      </w:r>
      <w:r w:rsidR="007E470F">
        <w:rPr>
          <w:rFonts w:ascii="Arial" w:eastAsia="Times New Roman" w:hAnsi="Arial" w:cs="Arial"/>
          <w:lang w:eastAsia="de-DE"/>
        </w:rPr>
        <w:t>l</w:t>
      </w:r>
      <w:r w:rsidR="00136168">
        <w:rPr>
          <w:rFonts w:ascii="Arial" w:eastAsia="Times New Roman" w:hAnsi="Arial" w:cs="Arial"/>
          <w:lang w:eastAsia="de-DE"/>
        </w:rPr>
        <w:t xml:space="preserve">eistung. Es obliegt den Krankenhäusern in Abhängigkeit </w:t>
      </w:r>
      <w:r w:rsidR="007E470F">
        <w:rPr>
          <w:rFonts w:ascii="Arial" w:eastAsia="Times New Roman" w:hAnsi="Arial" w:cs="Arial"/>
          <w:lang w:eastAsia="de-DE"/>
        </w:rPr>
        <w:t>vom Versorgungsb</w:t>
      </w:r>
      <w:r w:rsidR="00136168">
        <w:rPr>
          <w:rFonts w:ascii="Arial" w:eastAsia="Times New Roman" w:hAnsi="Arial" w:cs="Arial"/>
          <w:lang w:eastAsia="de-DE"/>
        </w:rPr>
        <w:t xml:space="preserve">edarf </w:t>
      </w:r>
      <w:r w:rsidR="007E470F">
        <w:rPr>
          <w:rFonts w:ascii="Arial" w:eastAsia="Times New Roman" w:hAnsi="Arial" w:cs="Arial"/>
          <w:lang w:eastAsia="de-DE"/>
        </w:rPr>
        <w:t xml:space="preserve">die </w:t>
      </w:r>
      <w:r w:rsidR="00136168">
        <w:rPr>
          <w:rFonts w:ascii="Arial" w:eastAsia="Times New Roman" w:hAnsi="Arial" w:cs="Arial"/>
          <w:lang w:eastAsia="de-DE"/>
        </w:rPr>
        <w:t xml:space="preserve">Personalbesetzung </w:t>
      </w:r>
      <w:r w:rsidR="007E470F">
        <w:rPr>
          <w:rFonts w:ascii="Arial" w:eastAsia="Times New Roman" w:hAnsi="Arial" w:cs="Arial"/>
          <w:lang w:eastAsia="de-DE"/>
        </w:rPr>
        <w:t xml:space="preserve">festzulegen. Die Kliniken tun dies höchst verantwortungsbewusst. </w:t>
      </w:r>
      <w:r w:rsidR="007E470F" w:rsidRPr="007E470F">
        <w:rPr>
          <w:rFonts w:ascii="Arial" w:eastAsia="Times New Roman" w:hAnsi="Arial" w:cs="Arial"/>
          <w:lang w:eastAsia="de-DE"/>
        </w:rPr>
        <w:t>Das zeigt auch die Entwicklung der Zahl von Pflegekräften. Seit 2007 ist diese von 392.896 bis 2015 auf 426.</w:t>
      </w:r>
      <w:r w:rsidR="007A4D84">
        <w:rPr>
          <w:rFonts w:ascii="Arial" w:eastAsia="Times New Roman" w:hAnsi="Arial" w:cs="Arial"/>
          <w:lang w:eastAsia="de-DE"/>
        </w:rPr>
        <w:t>838 gestiegen – ein Anstieg um neun</w:t>
      </w:r>
      <w:r w:rsidR="007E470F" w:rsidRPr="007E470F">
        <w:rPr>
          <w:rFonts w:ascii="Arial" w:eastAsia="Times New Roman" w:hAnsi="Arial" w:cs="Arial"/>
          <w:lang w:eastAsia="de-DE"/>
        </w:rPr>
        <w:t xml:space="preserve"> Prozent.</w:t>
      </w:r>
      <w:r w:rsidR="007E470F">
        <w:rPr>
          <w:rFonts w:ascii="Arial" w:eastAsia="Times New Roman" w:hAnsi="Arial" w:cs="Arial"/>
          <w:lang w:eastAsia="de-DE"/>
        </w:rPr>
        <w:t xml:space="preserve"> Auch wirken die Kliniken an Personalvorgaben in sensiblen Leistungsbereichen, wie sie heute schon bei der </w:t>
      </w:r>
      <w:r w:rsidR="007E470F" w:rsidRPr="009452D5">
        <w:rPr>
          <w:rFonts w:ascii="Arial" w:eastAsia="Times New Roman" w:hAnsi="Arial" w:cs="Arial"/>
          <w:lang w:eastAsia="de-DE"/>
        </w:rPr>
        <w:t>Knochenmarkstransplantation oder der Neonatologie durch Richtlinien des Gemeinsamen Bundesausschusses (G-BA)</w:t>
      </w:r>
      <w:r w:rsidR="007E470F">
        <w:rPr>
          <w:rFonts w:ascii="Arial" w:eastAsia="Times New Roman" w:hAnsi="Arial" w:cs="Arial"/>
          <w:lang w:eastAsia="de-DE"/>
        </w:rPr>
        <w:t xml:space="preserve"> vorgegeben sind, konstruktiv mit.</w:t>
      </w:r>
      <w:r w:rsidR="00CF7F4E">
        <w:rPr>
          <w:rFonts w:ascii="Arial" w:eastAsia="Times New Roman" w:hAnsi="Arial" w:cs="Arial"/>
          <w:lang w:eastAsia="de-DE"/>
        </w:rPr>
        <w:t>“</w:t>
      </w:r>
      <w:r w:rsidR="007E470F">
        <w:rPr>
          <w:rFonts w:ascii="Arial" w:eastAsia="Times New Roman" w:hAnsi="Arial" w:cs="Arial"/>
          <w:lang w:eastAsia="de-DE"/>
        </w:rPr>
        <w:t xml:space="preserve"> </w:t>
      </w:r>
    </w:p>
    <w:p w14:paraId="7F5C8A76" w14:textId="77777777" w:rsidR="00AD67C3" w:rsidRDefault="00AD67C3" w:rsidP="007E470F">
      <w:pPr>
        <w:spacing w:after="0" w:line="340" w:lineRule="atLeast"/>
        <w:ind w:right="2268"/>
        <w:jc w:val="both"/>
        <w:rPr>
          <w:rFonts w:ascii="Arial" w:eastAsia="Times New Roman" w:hAnsi="Arial" w:cs="Arial"/>
          <w:lang w:eastAsia="de-DE"/>
        </w:rPr>
      </w:pPr>
    </w:p>
    <w:p w14:paraId="6A4B4069" w14:textId="77777777" w:rsidR="0056210E" w:rsidRPr="00633E3A" w:rsidRDefault="0056210E" w:rsidP="00383891">
      <w:pPr>
        <w:spacing w:after="0" w:line="340" w:lineRule="atLeast"/>
        <w:ind w:right="2268"/>
        <w:jc w:val="both"/>
        <w:rPr>
          <w:rFonts w:ascii="Arial" w:hAnsi="Arial" w:cs="Arial"/>
        </w:rPr>
      </w:pPr>
    </w:p>
    <w:p w14:paraId="63F2FAEC" w14:textId="77777777" w:rsidR="0056210E" w:rsidRPr="00633E3A" w:rsidRDefault="0056210E" w:rsidP="00383891">
      <w:pPr>
        <w:spacing w:after="0" w:line="340" w:lineRule="atLeast"/>
        <w:ind w:right="2268"/>
        <w:jc w:val="both"/>
        <w:rPr>
          <w:rFonts w:ascii="Arial" w:hAnsi="Arial" w:cs="Arial"/>
        </w:rPr>
      </w:pPr>
    </w:p>
    <w:p w14:paraId="7B911675" w14:textId="77777777" w:rsidR="0056210E" w:rsidRPr="00633E3A" w:rsidRDefault="0056210E" w:rsidP="00383891">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0CD5347E" w14:textId="2B9E7132"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9C153C">
        <w:rPr>
          <w:rFonts w:ascii="Arial" w:hAnsi="Arial" w:cs="Arial"/>
          <w:color w:val="7F7F7F" w:themeColor="text1" w:themeTint="80"/>
          <w:sz w:val="18"/>
        </w:rPr>
        <w:t>tragene Aufgaben wahr. Die 1.956</w:t>
      </w:r>
      <w:r w:rsidRPr="0058674F">
        <w:rPr>
          <w:rFonts w:ascii="Arial" w:hAnsi="Arial" w:cs="Arial"/>
          <w:color w:val="7F7F7F" w:themeColor="text1" w:themeTint="80"/>
          <w:sz w:val="18"/>
        </w:rPr>
        <w:t xml:space="preserve"> Krankenhäuser versorgen</w:t>
      </w:r>
      <w:r w:rsidR="009C153C">
        <w:rPr>
          <w:rFonts w:ascii="Arial" w:hAnsi="Arial" w:cs="Arial"/>
          <w:color w:val="7F7F7F" w:themeColor="text1" w:themeTint="80"/>
          <w:sz w:val="18"/>
        </w:rPr>
        <w:t xml:space="preserve"> jährlich 19,2</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Pr="0058674F">
        <w:rPr>
          <w:rFonts w:ascii="Arial" w:hAnsi="Arial" w:cs="Arial"/>
          <w:color w:val="7F7F7F" w:themeColor="text1" w:themeTint="80"/>
          <w:sz w:val="18"/>
        </w:rPr>
        <w:t>18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F56DE2">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3637"/>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36168"/>
    <w:rsid w:val="00183CBD"/>
    <w:rsid w:val="001962FD"/>
    <w:rsid w:val="001C0544"/>
    <w:rsid w:val="001C3900"/>
    <w:rsid w:val="001C561E"/>
    <w:rsid w:val="001C7245"/>
    <w:rsid w:val="00205E46"/>
    <w:rsid w:val="00213D39"/>
    <w:rsid w:val="002156A6"/>
    <w:rsid w:val="00227B9C"/>
    <w:rsid w:val="00245172"/>
    <w:rsid w:val="002665AA"/>
    <w:rsid w:val="002875EB"/>
    <w:rsid w:val="002A44EC"/>
    <w:rsid w:val="002B4C49"/>
    <w:rsid w:val="002C1659"/>
    <w:rsid w:val="002F1B73"/>
    <w:rsid w:val="00314EF3"/>
    <w:rsid w:val="00323BD9"/>
    <w:rsid w:val="00326374"/>
    <w:rsid w:val="00335088"/>
    <w:rsid w:val="00350E79"/>
    <w:rsid w:val="00354602"/>
    <w:rsid w:val="00362EE2"/>
    <w:rsid w:val="00362EF7"/>
    <w:rsid w:val="00363F93"/>
    <w:rsid w:val="00383891"/>
    <w:rsid w:val="00396599"/>
    <w:rsid w:val="003B4AC3"/>
    <w:rsid w:val="003D3A58"/>
    <w:rsid w:val="00403939"/>
    <w:rsid w:val="00407552"/>
    <w:rsid w:val="00413F2A"/>
    <w:rsid w:val="00440091"/>
    <w:rsid w:val="00452B50"/>
    <w:rsid w:val="0046608A"/>
    <w:rsid w:val="004915FE"/>
    <w:rsid w:val="004B392D"/>
    <w:rsid w:val="004B5A0A"/>
    <w:rsid w:val="004E40FA"/>
    <w:rsid w:val="004E47E0"/>
    <w:rsid w:val="004F0985"/>
    <w:rsid w:val="004F46DC"/>
    <w:rsid w:val="0052054C"/>
    <w:rsid w:val="00532B8C"/>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37B4"/>
    <w:rsid w:val="006B4413"/>
    <w:rsid w:val="006C6396"/>
    <w:rsid w:val="006C72CE"/>
    <w:rsid w:val="00700218"/>
    <w:rsid w:val="0070619D"/>
    <w:rsid w:val="00717437"/>
    <w:rsid w:val="00734946"/>
    <w:rsid w:val="007755F0"/>
    <w:rsid w:val="007812CC"/>
    <w:rsid w:val="00795922"/>
    <w:rsid w:val="007A4D84"/>
    <w:rsid w:val="007C44FC"/>
    <w:rsid w:val="007D6FEF"/>
    <w:rsid w:val="007E470F"/>
    <w:rsid w:val="00811567"/>
    <w:rsid w:val="008125E6"/>
    <w:rsid w:val="00835799"/>
    <w:rsid w:val="00850E59"/>
    <w:rsid w:val="008663A3"/>
    <w:rsid w:val="0087564C"/>
    <w:rsid w:val="00894E03"/>
    <w:rsid w:val="008B2132"/>
    <w:rsid w:val="008B37EB"/>
    <w:rsid w:val="008B7F36"/>
    <w:rsid w:val="008D015E"/>
    <w:rsid w:val="008E50AB"/>
    <w:rsid w:val="008E5967"/>
    <w:rsid w:val="009452D5"/>
    <w:rsid w:val="0095543A"/>
    <w:rsid w:val="00957747"/>
    <w:rsid w:val="00995C59"/>
    <w:rsid w:val="00997648"/>
    <w:rsid w:val="009A320B"/>
    <w:rsid w:val="009A4F97"/>
    <w:rsid w:val="009C153C"/>
    <w:rsid w:val="009D26E3"/>
    <w:rsid w:val="009E0FE7"/>
    <w:rsid w:val="009E75CE"/>
    <w:rsid w:val="00A15341"/>
    <w:rsid w:val="00A41151"/>
    <w:rsid w:val="00A41756"/>
    <w:rsid w:val="00AC5BCE"/>
    <w:rsid w:val="00AD67C3"/>
    <w:rsid w:val="00AE24DB"/>
    <w:rsid w:val="00B06B18"/>
    <w:rsid w:val="00B1353D"/>
    <w:rsid w:val="00B34514"/>
    <w:rsid w:val="00B52927"/>
    <w:rsid w:val="00B54E71"/>
    <w:rsid w:val="00B65874"/>
    <w:rsid w:val="00B7543C"/>
    <w:rsid w:val="00B87286"/>
    <w:rsid w:val="00BB0243"/>
    <w:rsid w:val="00BF222D"/>
    <w:rsid w:val="00C16F15"/>
    <w:rsid w:val="00C803DA"/>
    <w:rsid w:val="00C9558C"/>
    <w:rsid w:val="00C96C96"/>
    <w:rsid w:val="00CC21C5"/>
    <w:rsid w:val="00CD6E55"/>
    <w:rsid w:val="00CE1A56"/>
    <w:rsid w:val="00CE7AC3"/>
    <w:rsid w:val="00CF7F4E"/>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1226"/>
    <w:rsid w:val="00E865D6"/>
    <w:rsid w:val="00E87038"/>
    <w:rsid w:val="00EB444B"/>
    <w:rsid w:val="00ED3823"/>
    <w:rsid w:val="00F258F9"/>
    <w:rsid w:val="00F4622D"/>
    <w:rsid w:val="00F47CA5"/>
    <w:rsid w:val="00F56DE2"/>
    <w:rsid w:val="00F721D7"/>
    <w:rsid w:val="00F77C15"/>
    <w:rsid w:val="00F8139F"/>
    <w:rsid w:val="00FA20E1"/>
    <w:rsid w:val="00FA346C"/>
    <w:rsid w:val="00FB735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6923A-8EC0-4B7B-A651-D96C019CF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5</cp:revision>
  <cp:lastPrinted>2017-03-07T14:57:00Z</cp:lastPrinted>
  <dcterms:created xsi:type="dcterms:W3CDTF">2017-03-07T15:03:00Z</dcterms:created>
  <dcterms:modified xsi:type="dcterms:W3CDTF">2017-03-08T13:42:00Z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