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1C786A95" w14:textId="53A2FE16"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6A7BCE">
        <w:rPr>
          <w:rFonts w:ascii="Arial" w:eastAsia="Times New Roman" w:hAnsi="Arial" w:cs="Times New Roman"/>
          <w:b/>
          <w:szCs w:val="20"/>
          <w:u w:val="single"/>
          <w:lang w:eastAsia="de-DE"/>
        </w:rPr>
        <w:t>heutigen Bundesratsabstimmung</w:t>
      </w:r>
    </w:p>
    <w:p w14:paraId="1CA3406A" w14:textId="286690D6" w:rsidR="001962FD" w:rsidRPr="00FE46A1" w:rsidRDefault="00903178" w:rsidP="00FE46A1">
      <w:pPr>
        <w:tabs>
          <w:tab w:val="left" w:pos="4395"/>
          <w:tab w:val="left" w:pos="9781"/>
        </w:tabs>
        <w:spacing w:after="0"/>
        <w:ind w:right="-853"/>
        <w:outlineLvl w:val="0"/>
        <w:rPr>
          <w:rFonts w:ascii="Arial" w:eastAsia="Times New Roman" w:hAnsi="Arial" w:cs="Times New Roman"/>
          <w:b/>
          <w:szCs w:val="20"/>
          <w:u w:val="single"/>
          <w:lang w:eastAsia="de-DE"/>
        </w:rPr>
      </w:pPr>
      <w:r w:rsidRPr="00903178">
        <w:rPr>
          <w:rFonts w:ascii="Arial" w:eastAsia="Times New Roman" w:hAnsi="Arial" w:cs="Times New Roman"/>
          <w:b/>
          <w:szCs w:val="20"/>
          <w:u w:val="single"/>
          <w:lang w:eastAsia="de-DE"/>
        </w:rPr>
        <w:br/>
      </w:r>
      <w:r w:rsidR="006A7BCE">
        <w:rPr>
          <w:rFonts w:ascii="Arial" w:hAnsi="Arial" w:cs="Arial"/>
          <w:b/>
          <w:sz w:val="32"/>
          <w:szCs w:val="32"/>
        </w:rPr>
        <w:t>Erst das Land, dann die Partei</w:t>
      </w:r>
      <w:r w:rsidRPr="00903178">
        <w:rPr>
          <w:rFonts w:ascii="Arial" w:hAnsi="Arial" w:cs="Arial"/>
          <w:b/>
          <w:sz w:val="32"/>
          <w:szCs w:val="32"/>
        </w:rPr>
        <w:br/>
      </w:r>
    </w:p>
    <w:p w14:paraId="024A8001" w14:textId="46FE8BA9" w:rsidR="006A7BCE" w:rsidRPr="006A7BCE" w:rsidRDefault="00D30167" w:rsidP="00CA2F18">
      <w:pPr>
        <w:tabs>
          <w:tab w:val="left" w:pos="7797"/>
        </w:tabs>
        <w:spacing w:line="340" w:lineRule="exact"/>
        <w:ind w:right="2410"/>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A7BCE">
        <w:rPr>
          <w:rFonts w:ascii="Arial" w:eastAsia="Times New Roman" w:hAnsi="Arial" w:cs="Arial"/>
          <w:noProof/>
          <w:lang w:eastAsia="de-DE"/>
        </w:rPr>
        <w:t>24. November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6A7BCE" w:rsidRPr="006A7BCE">
        <w:rPr>
          <w:rFonts w:ascii="Arial" w:eastAsia="Times New Roman" w:hAnsi="Arial" w:cs="Arial"/>
          <w:bCs/>
          <w:lang w:eastAsia="de-DE"/>
        </w:rPr>
        <w:t xml:space="preserve">Zur heute </w:t>
      </w:r>
      <w:r w:rsidR="006A7BCE">
        <w:rPr>
          <w:rFonts w:ascii="Arial" w:eastAsia="Times New Roman" w:hAnsi="Arial" w:cs="Arial"/>
          <w:bCs/>
          <w:lang w:eastAsia="de-DE"/>
        </w:rPr>
        <w:t>an</w:t>
      </w:r>
      <w:r w:rsidR="006A7BCE" w:rsidRPr="006A7BCE">
        <w:rPr>
          <w:rFonts w:ascii="Arial" w:eastAsia="Times New Roman" w:hAnsi="Arial" w:cs="Arial"/>
          <w:bCs/>
          <w:lang w:eastAsia="de-DE"/>
        </w:rPr>
        <w:t>stehenden Entscheidung zum Krankenhaustransparenzgesetz im Bundesrat erklärt der Vorstandsvorsitzende der D</w:t>
      </w:r>
      <w:r w:rsidR="006A7BCE">
        <w:rPr>
          <w:rFonts w:ascii="Arial" w:eastAsia="Times New Roman" w:hAnsi="Arial" w:cs="Arial"/>
          <w:bCs/>
          <w:lang w:eastAsia="de-DE"/>
        </w:rPr>
        <w:t>eutschen Krankenhausgesellschaft</w:t>
      </w:r>
      <w:r w:rsidR="006A7BCE" w:rsidRPr="006A7BCE">
        <w:rPr>
          <w:rFonts w:ascii="Arial" w:eastAsia="Times New Roman" w:hAnsi="Arial" w:cs="Arial"/>
          <w:bCs/>
          <w:lang w:eastAsia="de-DE"/>
        </w:rPr>
        <w:t>, Dr. Gerald Gaß:</w:t>
      </w:r>
    </w:p>
    <w:p w14:paraId="7F1D5ABC" w14:textId="57A00205" w:rsidR="006A7BCE" w:rsidRPr="006A7BCE" w:rsidRDefault="006A7BCE" w:rsidP="00CA2F18">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t>„</w:t>
      </w:r>
      <w:r w:rsidRPr="006A7BCE">
        <w:rPr>
          <w:rFonts w:ascii="Arial" w:eastAsia="Times New Roman" w:hAnsi="Arial" w:cs="Arial"/>
          <w:bCs/>
          <w:lang w:eastAsia="de-DE"/>
        </w:rPr>
        <w:t xml:space="preserve">Heute </w:t>
      </w:r>
      <w:r>
        <w:rPr>
          <w:rFonts w:ascii="Arial" w:eastAsia="Times New Roman" w:hAnsi="Arial" w:cs="Arial"/>
          <w:bCs/>
          <w:lang w:eastAsia="de-DE"/>
        </w:rPr>
        <w:t xml:space="preserve">wird sich </w:t>
      </w:r>
      <w:r w:rsidRPr="006A7BCE">
        <w:rPr>
          <w:rFonts w:ascii="Arial" w:eastAsia="Times New Roman" w:hAnsi="Arial" w:cs="Arial"/>
          <w:bCs/>
          <w:lang w:eastAsia="de-DE"/>
        </w:rPr>
        <w:t>im Bundesrat zeigen, welche Länder auch in den kommenden Jahren die Souveränität über ihre Krankenhausplanung und damit über ihre Krankenhausstrukturen behalten wollen und wer bereit ist, seine Verantwortung für eine gesicherte Patientenversorgung aus parteipolitischen Gründen in die Hände des Bundesgesundheitsministers zu legen.</w:t>
      </w:r>
    </w:p>
    <w:p w14:paraId="242EDD3B" w14:textId="1870880C" w:rsidR="006A7BCE" w:rsidRPr="006A7BCE" w:rsidRDefault="006A7BCE" w:rsidP="00CA2F18">
      <w:pPr>
        <w:tabs>
          <w:tab w:val="left" w:pos="7797"/>
        </w:tabs>
        <w:spacing w:line="340" w:lineRule="exact"/>
        <w:ind w:right="2410"/>
        <w:jc w:val="both"/>
        <w:rPr>
          <w:rFonts w:ascii="Arial" w:eastAsia="Times New Roman" w:hAnsi="Arial" w:cs="Arial"/>
          <w:bCs/>
          <w:lang w:eastAsia="de-DE"/>
        </w:rPr>
      </w:pPr>
      <w:r w:rsidRPr="006A7BCE">
        <w:rPr>
          <w:rFonts w:ascii="Arial" w:eastAsia="Times New Roman" w:hAnsi="Arial" w:cs="Arial"/>
          <w:bCs/>
          <w:lang w:eastAsia="de-DE"/>
        </w:rPr>
        <w:t>Das vo</w:t>
      </w:r>
      <w:r>
        <w:rPr>
          <w:rFonts w:ascii="Arial" w:eastAsia="Times New Roman" w:hAnsi="Arial" w:cs="Arial"/>
          <w:bCs/>
          <w:lang w:eastAsia="de-DE"/>
        </w:rPr>
        <w:t>m</w:t>
      </w:r>
      <w:r w:rsidRPr="006A7BCE">
        <w:rPr>
          <w:rFonts w:ascii="Arial" w:eastAsia="Times New Roman" w:hAnsi="Arial" w:cs="Arial"/>
          <w:bCs/>
          <w:lang w:eastAsia="de-DE"/>
        </w:rPr>
        <w:t xml:space="preserve"> B</w:t>
      </w:r>
      <w:r>
        <w:rPr>
          <w:rFonts w:ascii="Arial" w:eastAsia="Times New Roman" w:hAnsi="Arial" w:cs="Arial"/>
          <w:bCs/>
          <w:lang w:eastAsia="de-DE"/>
        </w:rPr>
        <w:t>undesgesundheitsministerium</w:t>
      </w:r>
      <w:r w:rsidRPr="006A7BCE">
        <w:rPr>
          <w:rFonts w:ascii="Arial" w:eastAsia="Times New Roman" w:hAnsi="Arial" w:cs="Arial"/>
          <w:bCs/>
          <w:lang w:eastAsia="de-DE"/>
        </w:rPr>
        <w:t xml:space="preserve"> auf den Weg gebrachte Krankenhaustransparenzgesetz greift massiv in die Länder</w:t>
      </w:r>
      <w:r>
        <w:rPr>
          <w:rFonts w:ascii="Arial" w:eastAsia="Times New Roman" w:hAnsi="Arial" w:cs="Arial"/>
          <w:bCs/>
          <w:lang w:eastAsia="de-DE"/>
        </w:rPr>
        <w:t>h</w:t>
      </w:r>
      <w:r w:rsidRPr="006A7BCE">
        <w:rPr>
          <w:rFonts w:ascii="Arial" w:eastAsia="Times New Roman" w:hAnsi="Arial" w:cs="Arial"/>
          <w:bCs/>
          <w:lang w:eastAsia="de-DE"/>
        </w:rPr>
        <w:t>oheit ein, weil es bereits 2024 den Krankenhausstandorten Leistungsgruppen zuweist und damit zwei Jahre</w:t>
      </w:r>
      <w:r>
        <w:rPr>
          <w:rFonts w:ascii="Arial" w:eastAsia="Times New Roman" w:hAnsi="Arial" w:cs="Arial"/>
          <w:bCs/>
          <w:lang w:eastAsia="de-DE"/>
        </w:rPr>
        <w:t xml:space="preserve"> früher</w:t>
      </w:r>
      <w:r w:rsidRPr="006A7BCE">
        <w:rPr>
          <w:rFonts w:ascii="Arial" w:eastAsia="Times New Roman" w:hAnsi="Arial" w:cs="Arial"/>
          <w:bCs/>
          <w:lang w:eastAsia="de-DE"/>
        </w:rPr>
        <w:t xml:space="preserve"> </w:t>
      </w:r>
      <w:r>
        <w:rPr>
          <w:rFonts w:ascii="Arial" w:eastAsia="Times New Roman" w:hAnsi="Arial" w:cs="Arial"/>
          <w:bCs/>
          <w:lang w:eastAsia="de-DE"/>
        </w:rPr>
        <w:t>als</w:t>
      </w:r>
      <w:r w:rsidRPr="006A7BCE">
        <w:rPr>
          <w:rFonts w:ascii="Arial" w:eastAsia="Times New Roman" w:hAnsi="Arial" w:cs="Arial"/>
          <w:bCs/>
          <w:lang w:eastAsia="de-DE"/>
        </w:rPr>
        <w:t xml:space="preserve"> die Länder im Rahmen ihrer Krankenhausplanung tätig werden können. Doch damit nicht genug</w:t>
      </w:r>
      <w:r>
        <w:rPr>
          <w:rFonts w:ascii="Arial" w:eastAsia="Times New Roman" w:hAnsi="Arial" w:cs="Arial"/>
          <w:bCs/>
          <w:lang w:eastAsia="de-DE"/>
        </w:rPr>
        <w:t>:</w:t>
      </w:r>
      <w:r w:rsidRPr="006A7BCE">
        <w:rPr>
          <w:rFonts w:ascii="Arial" w:eastAsia="Times New Roman" w:hAnsi="Arial" w:cs="Arial"/>
          <w:bCs/>
          <w:lang w:eastAsia="de-DE"/>
        </w:rPr>
        <w:t xml:space="preserve"> </w:t>
      </w:r>
      <w:r>
        <w:rPr>
          <w:rFonts w:ascii="Arial" w:eastAsia="Times New Roman" w:hAnsi="Arial" w:cs="Arial"/>
          <w:bCs/>
          <w:lang w:eastAsia="de-DE"/>
        </w:rPr>
        <w:t>A</w:t>
      </w:r>
      <w:r w:rsidRPr="006A7BCE">
        <w:rPr>
          <w:rFonts w:ascii="Arial" w:eastAsia="Times New Roman" w:hAnsi="Arial" w:cs="Arial"/>
          <w:bCs/>
          <w:lang w:eastAsia="de-DE"/>
        </w:rPr>
        <w:t xml:space="preserve">us diesen Leistungsgruppen nach den Regeln des Bundesgesundheitsministers konstruiert </w:t>
      </w:r>
      <w:r>
        <w:rPr>
          <w:rFonts w:ascii="Arial" w:eastAsia="Times New Roman" w:hAnsi="Arial" w:cs="Arial"/>
          <w:bCs/>
          <w:lang w:eastAsia="de-DE"/>
        </w:rPr>
        <w:t>er</w:t>
      </w:r>
      <w:r w:rsidRPr="006A7BCE">
        <w:rPr>
          <w:rFonts w:ascii="Arial" w:eastAsia="Times New Roman" w:hAnsi="Arial" w:cs="Arial"/>
          <w:bCs/>
          <w:lang w:eastAsia="de-DE"/>
        </w:rPr>
        <w:t xml:space="preserve"> dann auch noch die von den Länder</w:t>
      </w:r>
      <w:r>
        <w:rPr>
          <w:rFonts w:ascii="Arial" w:eastAsia="Times New Roman" w:hAnsi="Arial" w:cs="Arial"/>
          <w:bCs/>
          <w:lang w:eastAsia="de-DE"/>
        </w:rPr>
        <w:t>n</w:t>
      </w:r>
      <w:r w:rsidRPr="006A7BCE">
        <w:rPr>
          <w:rFonts w:ascii="Arial" w:eastAsia="Times New Roman" w:hAnsi="Arial" w:cs="Arial"/>
          <w:bCs/>
          <w:lang w:eastAsia="de-DE"/>
        </w:rPr>
        <w:t xml:space="preserve"> immer klar abgelehnten Krankenhauslevel und verstößt damit eklatant gegen die Vereinbarungen im Eckpunktepapier vom 10. Juli 2023.</w:t>
      </w:r>
    </w:p>
    <w:p w14:paraId="4471A410" w14:textId="6623372E" w:rsidR="00916CFE" w:rsidRDefault="006A7BCE" w:rsidP="00CA2F18">
      <w:pPr>
        <w:tabs>
          <w:tab w:val="left" w:pos="7797"/>
        </w:tabs>
        <w:spacing w:line="340" w:lineRule="exact"/>
        <w:ind w:right="2410"/>
        <w:jc w:val="both"/>
        <w:rPr>
          <w:rFonts w:ascii="Arial" w:eastAsia="Times New Roman" w:hAnsi="Arial" w:cs="Arial"/>
          <w:bCs/>
          <w:lang w:eastAsia="de-DE"/>
        </w:rPr>
      </w:pPr>
      <w:r w:rsidRPr="006A7BCE">
        <w:rPr>
          <w:rFonts w:ascii="Arial" w:eastAsia="Times New Roman" w:hAnsi="Arial" w:cs="Arial"/>
          <w:bCs/>
          <w:lang w:eastAsia="de-DE"/>
        </w:rPr>
        <w:t xml:space="preserve">Es geht deshalb heute Morgen im Bundesrat nicht darum, eine Krankenhaustransparenzoffensive zu verhindern oder den </w:t>
      </w:r>
      <w:r>
        <w:rPr>
          <w:rFonts w:ascii="Arial" w:eastAsia="Times New Roman" w:hAnsi="Arial" w:cs="Arial"/>
          <w:bCs/>
          <w:lang w:eastAsia="de-DE"/>
        </w:rPr>
        <w:t xml:space="preserve">Patientinnen und </w:t>
      </w:r>
      <w:r w:rsidRPr="006A7BCE">
        <w:rPr>
          <w:rFonts w:ascii="Arial" w:eastAsia="Times New Roman" w:hAnsi="Arial" w:cs="Arial"/>
          <w:bCs/>
          <w:lang w:eastAsia="de-DE"/>
        </w:rPr>
        <w:t>Patienten wichtige Qualitätsdaten vorzuenthalten</w:t>
      </w:r>
      <w:r>
        <w:rPr>
          <w:rFonts w:ascii="Arial" w:eastAsia="Times New Roman" w:hAnsi="Arial" w:cs="Arial"/>
          <w:bCs/>
          <w:lang w:eastAsia="de-DE"/>
        </w:rPr>
        <w:t xml:space="preserve">. Es geht vielmehr darum, </w:t>
      </w:r>
      <w:r w:rsidRPr="006A7BCE">
        <w:rPr>
          <w:rFonts w:ascii="Arial" w:eastAsia="Times New Roman" w:hAnsi="Arial" w:cs="Arial"/>
          <w:bCs/>
          <w:lang w:eastAsia="de-DE"/>
        </w:rPr>
        <w:t>genau diesen Punkt zurückzuweisen und im Vermittlungsausschuss darauf zu bestehen, dass die Leistungsgruppenzuordnung auf die Krankenhaus</w:t>
      </w:r>
      <w:r>
        <w:rPr>
          <w:rFonts w:ascii="Arial" w:eastAsia="Times New Roman" w:hAnsi="Arial" w:cs="Arial"/>
          <w:bCs/>
          <w:lang w:eastAsia="de-DE"/>
        </w:rPr>
        <w:t>s</w:t>
      </w:r>
      <w:r w:rsidRPr="006A7BCE">
        <w:rPr>
          <w:rFonts w:ascii="Arial" w:eastAsia="Times New Roman" w:hAnsi="Arial" w:cs="Arial"/>
          <w:bCs/>
          <w:lang w:eastAsia="de-DE"/>
        </w:rPr>
        <w:t xml:space="preserve">tandorte erst nach abgeschlossener Krankenhausplanung möglich ist und es für eine Leveleinteilung der Häuser keine Geschäftsgrundlage zwischen dem Bund und den Ländern gibt. Wer diesen Grundsatz der Verantwortung für eine gesicherte Krankenhausversorgung jetzt aus parteipolitischen </w:t>
      </w:r>
      <w:r w:rsidRPr="006A7BCE">
        <w:rPr>
          <w:rFonts w:ascii="Arial" w:eastAsia="Times New Roman" w:hAnsi="Arial" w:cs="Arial"/>
          <w:bCs/>
          <w:lang w:eastAsia="de-DE"/>
        </w:rPr>
        <w:lastRenderedPageBreak/>
        <w:t xml:space="preserve">Gründen </w:t>
      </w:r>
      <w:r>
        <w:rPr>
          <w:rFonts w:ascii="Arial" w:eastAsia="Times New Roman" w:hAnsi="Arial" w:cs="Arial"/>
          <w:bCs/>
          <w:lang w:eastAsia="de-DE"/>
        </w:rPr>
        <w:t>p</w:t>
      </w:r>
      <w:r w:rsidRPr="006A7BCE">
        <w:rPr>
          <w:rFonts w:ascii="Arial" w:eastAsia="Times New Roman" w:hAnsi="Arial" w:cs="Arial"/>
          <w:bCs/>
          <w:lang w:eastAsia="de-DE"/>
        </w:rPr>
        <w:t xml:space="preserve">reisgibt, wird sich die Frage gefallen lassen müssen, ob er dem Prinzip </w:t>
      </w:r>
      <w:r>
        <w:rPr>
          <w:rFonts w:ascii="Arial" w:eastAsia="Times New Roman" w:hAnsi="Arial" w:cs="Arial"/>
          <w:bCs/>
          <w:lang w:eastAsia="de-DE"/>
        </w:rPr>
        <w:t>‚E</w:t>
      </w:r>
      <w:r w:rsidRPr="006A7BCE">
        <w:rPr>
          <w:rFonts w:ascii="Arial" w:eastAsia="Times New Roman" w:hAnsi="Arial" w:cs="Arial"/>
          <w:bCs/>
          <w:lang w:eastAsia="de-DE"/>
        </w:rPr>
        <w:t>rst das Land, dann die Partei</w:t>
      </w:r>
      <w:r>
        <w:rPr>
          <w:rFonts w:ascii="Arial" w:eastAsia="Times New Roman" w:hAnsi="Arial" w:cs="Arial"/>
          <w:bCs/>
          <w:lang w:eastAsia="de-DE"/>
        </w:rPr>
        <w:t>‘</w:t>
      </w:r>
      <w:r w:rsidRPr="006A7BCE">
        <w:rPr>
          <w:rFonts w:ascii="Arial" w:eastAsia="Times New Roman" w:hAnsi="Arial" w:cs="Arial"/>
          <w:bCs/>
          <w:lang w:eastAsia="de-DE"/>
        </w:rPr>
        <w:t xml:space="preserve"> folgt."</w:t>
      </w:r>
    </w:p>
    <w:p w14:paraId="7008CAA2" w14:textId="77777777" w:rsidR="000A33A8" w:rsidRDefault="000A33A8" w:rsidP="00CA2F18">
      <w:pPr>
        <w:tabs>
          <w:tab w:val="left" w:pos="7797"/>
        </w:tabs>
        <w:spacing w:line="340" w:lineRule="exact"/>
        <w:ind w:right="2410"/>
        <w:jc w:val="both"/>
        <w:rPr>
          <w:rFonts w:ascii="Arial" w:eastAsia="Times New Roman" w:hAnsi="Arial" w:cs="Arial"/>
          <w:bCs/>
          <w:lang w:eastAsia="de-DE"/>
        </w:rPr>
      </w:pPr>
      <w:bookmarkStart w:id="0" w:name="_GoBack"/>
      <w:bookmarkEnd w:id="0"/>
    </w:p>
    <w:p w14:paraId="7755DE1F" w14:textId="58D24D86" w:rsidR="0021251B" w:rsidRDefault="006A7BCE" w:rsidP="00C930CF">
      <w:pPr>
        <w:tabs>
          <w:tab w:val="left" w:pos="7371"/>
          <w:tab w:val="left" w:pos="7513"/>
        </w:tabs>
        <w:spacing w:line="280" w:lineRule="atLeast"/>
        <w:ind w:right="2268"/>
        <w:jc w:val="both"/>
        <w:rPr>
          <w:rFonts w:ascii="Arial" w:hAnsi="Arial" w:cs="Arial"/>
          <w:color w:val="7F7F7F" w:themeColor="text1" w:themeTint="80"/>
          <w:sz w:val="18"/>
        </w:rPr>
      </w:pPr>
      <w:r w:rsidRPr="006A7BCE">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62384032" w:rsidR="004D36A3" w:rsidRDefault="004D36A3" w:rsidP="0021251B">
      <w:pPr>
        <w:jc w:val="right"/>
        <w:rPr>
          <w:rFonts w:ascii="Arial" w:hAnsi="Arial" w:cs="Arial"/>
          <w:sz w:val="18"/>
        </w:rPr>
      </w:pPr>
    </w:p>
    <w:p w14:paraId="2303A6C4" w14:textId="44CE1F1F" w:rsidR="0021251B" w:rsidRDefault="004D36A3" w:rsidP="004D36A3">
      <w:pPr>
        <w:tabs>
          <w:tab w:val="left" w:pos="9504"/>
        </w:tabs>
        <w:rPr>
          <w:rFonts w:ascii="Arial" w:hAnsi="Arial" w:cs="Arial"/>
          <w:sz w:val="18"/>
        </w:rPr>
      </w:pPr>
      <w:r>
        <w:rPr>
          <w:rFonts w:ascii="Arial" w:hAnsi="Arial" w:cs="Arial"/>
          <w:sz w:val="18"/>
        </w:rPr>
        <w:tab/>
      </w:r>
    </w:p>
    <w:p w14:paraId="328CB391" w14:textId="175A312E"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A33A8"/>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A7BCE"/>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0E52"/>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30CF"/>
    <w:rsid w:val="00C9558C"/>
    <w:rsid w:val="00C96C96"/>
    <w:rsid w:val="00CA2F18"/>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A135-6AE5-4398-AB6F-FBBD8EAF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4</cp:revision>
  <cp:lastPrinted>2018-11-30T09:23:00Z</cp:lastPrinted>
  <dcterms:created xsi:type="dcterms:W3CDTF">2023-11-24T07:57:00Z</dcterms:created>
  <dcterms:modified xsi:type="dcterms:W3CDTF">2023-11-24T07:59:00Z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